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487146" w14:textId="77777777" w:rsidR="00945471" w:rsidRPr="0020213F" w:rsidRDefault="00E037E2" w:rsidP="00A0274C">
      <w:pPr>
        <w:spacing w:after="0" w:line="276" w:lineRule="auto"/>
        <w:jc w:val="center"/>
        <w:rPr>
          <w:rFonts w:ascii="Source Sans Pro" w:hAnsi="Source Sans Pro"/>
          <w:b/>
          <w:bCs/>
          <w:sz w:val="44"/>
          <w:szCs w:val="44"/>
        </w:rPr>
      </w:pPr>
      <w:proofErr w:type="spellStart"/>
      <w:r w:rsidRPr="0020213F">
        <w:rPr>
          <w:rFonts w:ascii="Source Sans Pro" w:hAnsi="Source Sans Pro"/>
          <w:b/>
          <w:bCs/>
          <w:sz w:val="44"/>
          <w:szCs w:val="44"/>
        </w:rPr>
        <w:t>Ordarbete</w:t>
      </w:r>
      <w:proofErr w:type="spellEnd"/>
      <w:r w:rsidR="002529CC" w:rsidRPr="0020213F">
        <w:rPr>
          <w:rFonts w:ascii="Source Sans Pro" w:hAnsi="Source Sans Pro"/>
          <w:b/>
          <w:bCs/>
          <w:sz w:val="44"/>
          <w:szCs w:val="44"/>
        </w:rPr>
        <w:t xml:space="preserve"> </w:t>
      </w:r>
      <w:r w:rsidR="00064774" w:rsidRPr="0020213F">
        <w:rPr>
          <w:rFonts w:ascii="Source Sans Pro" w:hAnsi="Source Sans Pro"/>
          <w:b/>
          <w:bCs/>
          <w:sz w:val="44"/>
          <w:szCs w:val="44"/>
        </w:rPr>
        <w:t>1</w:t>
      </w:r>
      <w:r w:rsidR="00945471" w:rsidRPr="0020213F">
        <w:rPr>
          <w:rFonts w:ascii="Source Sans Pro" w:hAnsi="Source Sans Pro"/>
          <w:b/>
          <w:bCs/>
          <w:sz w:val="44"/>
          <w:szCs w:val="44"/>
        </w:rPr>
        <w:t xml:space="preserve"> </w:t>
      </w:r>
    </w:p>
    <w:p w14:paraId="06E49528" w14:textId="0909EA77" w:rsidR="00101A0F" w:rsidRPr="0057344B" w:rsidRDefault="00945471" w:rsidP="00A0274C">
      <w:pPr>
        <w:spacing w:after="0" w:line="276" w:lineRule="auto"/>
        <w:jc w:val="center"/>
        <w:rPr>
          <w:rFonts w:ascii="Source Sans Pro" w:hAnsi="Source Sans Pro"/>
          <w:b/>
          <w:bCs/>
          <w:sz w:val="40"/>
          <w:szCs w:val="40"/>
        </w:rPr>
      </w:pPr>
      <w:r>
        <w:rPr>
          <w:rFonts w:ascii="Source Sans Pro" w:hAnsi="Source Sans Pro"/>
          <w:b/>
          <w:bCs/>
          <w:sz w:val="40"/>
          <w:szCs w:val="40"/>
        </w:rPr>
        <w:t>– att öppna upp ordförrådet</w:t>
      </w:r>
    </w:p>
    <w:p w14:paraId="1158BAE2" w14:textId="366A553A" w:rsidR="00E141D7" w:rsidRDefault="00F5516C" w:rsidP="00A0274C">
      <w:pPr>
        <w:spacing w:after="0" w:line="276" w:lineRule="auto"/>
        <w:jc w:val="center"/>
        <w:rPr>
          <w:rFonts w:ascii="Source Sans Pro" w:eastAsia="Times New Roman" w:hAnsi="Source Sans Pro" w:cs="Times New Roman"/>
          <w:color w:val="000000"/>
          <w:sz w:val="28"/>
          <w:szCs w:val="28"/>
          <w:lang w:eastAsia="sv-SE"/>
        </w:rPr>
      </w:pPr>
      <w:r w:rsidRPr="0057344B">
        <w:rPr>
          <w:rFonts w:ascii="Source Sans Pro" w:eastAsia="Times New Roman" w:hAnsi="Source Sans Pro" w:cs="Times New Roman"/>
          <w:color w:val="000000"/>
          <w:sz w:val="28"/>
          <w:szCs w:val="28"/>
          <w:lang w:eastAsia="sv-SE"/>
        </w:rPr>
        <w:t>Tomas Riad &amp; Maria Lim Falk</w:t>
      </w:r>
    </w:p>
    <w:p w14:paraId="34205012" w14:textId="77777777" w:rsidR="00B63F23" w:rsidRPr="0057344B" w:rsidRDefault="00B63F23" w:rsidP="00A0274C">
      <w:pPr>
        <w:spacing w:after="0" w:line="276" w:lineRule="auto"/>
        <w:jc w:val="center"/>
        <w:rPr>
          <w:rFonts w:ascii="Source Sans Pro" w:eastAsia="Times New Roman" w:hAnsi="Source Sans Pro" w:cs="Times New Roman"/>
          <w:color w:val="000000"/>
          <w:sz w:val="28"/>
          <w:szCs w:val="28"/>
          <w:lang w:eastAsia="sv-SE"/>
        </w:rPr>
      </w:pPr>
    </w:p>
    <w:p w14:paraId="69E61812" w14:textId="1808F647" w:rsidR="00F5516C" w:rsidRDefault="00F5516C" w:rsidP="00F5516C">
      <w:pPr>
        <w:jc w:val="center"/>
      </w:pPr>
    </w:p>
    <w:p w14:paraId="738702AE" w14:textId="561E5DB2" w:rsidR="00E037E2" w:rsidRDefault="0020213F" w:rsidP="00F5516C">
      <w:pPr>
        <w:jc w:val="center"/>
      </w:pPr>
      <w:r w:rsidRPr="0020213F">
        <w:rPr>
          <w:noProof/>
        </w:rPr>
        <w:drawing>
          <wp:inline distT="0" distB="0" distL="0" distR="0" wp14:anchorId="308386B7" wp14:editId="11581534">
            <wp:extent cx="3544189" cy="2928613"/>
            <wp:effectExtent l="0" t="0" r="0" b="5715"/>
            <wp:docPr id="813670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707" name=""/>
                    <pic:cNvPicPr/>
                  </pic:nvPicPr>
                  <pic:blipFill rotWithShape="1">
                    <a:blip r:embed="rId8"/>
                    <a:srcRect b="14368"/>
                    <a:stretch>
                      <a:fillRect/>
                    </a:stretch>
                  </pic:blipFill>
                  <pic:spPr bwMode="auto">
                    <a:xfrm>
                      <a:off x="0" y="0"/>
                      <a:ext cx="3566502" cy="2947051"/>
                    </a:xfrm>
                    <a:prstGeom prst="rect">
                      <a:avLst/>
                    </a:prstGeom>
                    <a:ln>
                      <a:noFill/>
                    </a:ln>
                    <a:extLst>
                      <a:ext uri="{53640926-AAD7-44D8-BBD7-CCE9431645EC}">
                        <a14:shadowObscured xmlns:a14="http://schemas.microsoft.com/office/drawing/2010/main"/>
                      </a:ext>
                    </a:extLst>
                  </pic:spPr>
                </pic:pic>
              </a:graphicData>
            </a:graphic>
          </wp:inline>
        </w:drawing>
      </w:r>
    </w:p>
    <w:p w14:paraId="5000A741" w14:textId="77777777" w:rsidR="00B63F23" w:rsidRDefault="00B63F23" w:rsidP="00CA2090">
      <w:pPr>
        <w:spacing w:before="40" w:after="0" w:line="276" w:lineRule="auto"/>
        <w:rPr>
          <w:rFonts w:ascii="Source Sans Pro" w:eastAsia="Times New Roman" w:hAnsi="Source Sans Pro" w:cs="Arial"/>
          <w:color w:val="212121"/>
          <w:sz w:val="20"/>
          <w:szCs w:val="20"/>
          <w:lang w:eastAsia="sv-SE"/>
        </w:rPr>
      </w:pPr>
      <w:bookmarkStart w:id="0" w:name="_Toc199757272"/>
    </w:p>
    <w:p w14:paraId="36D367F4" w14:textId="7B3233F8" w:rsidR="00CA2090" w:rsidRPr="00CA2090" w:rsidRDefault="00CA2090" w:rsidP="00CA2090">
      <w:pPr>
        <w:spacing w:before="40" w:after="0" w:line="276" w:lineRule="auto"/>
        <w:rPr>
          <w:rFonts w:ascii="Source Sans Pro" w:eastAsia="Times New Roman" w:hAnsi="Source Sans Pro" w:cs="Arial"/>
          <w:color w:val="212121"/>
          <w:sz w:val="20"/>
          <w:szCs w:val="20"/>
          <w:lang w:eastAsia="sv-SE"/>
        </w:rPr>
      </w:pPr>
      <w:r w:rsidRPr="00CA2090">
        <w:rPr>
          <w:rFonts w:ascii="Source Sans Pro" w:eastAsia="Times New Roman" w:hAnsi="Source Sans Pro" w:cs="Arial"/>
          <w:color w:val="212121"/>
          <w:sz w:val="20"/>
          <w:szCs w:val="20"/>
          <w:lang w:eastAsia="sv-SE"/>
        </w:rPr>
        <w:t>Detta stödmaterial är framtaget av forskargruppen Intensivsvenska vid Stockholms universitet. Just nu testas och utvärderas materialet inom Skolverkets försöksverksamhet med språkstärkande insatser under skollov.</w:t>
      </w:r>
    </w:p>
    <w:p w14:paraId="14CF31F9" w14:textId="77777777" w:rsidR="00955045" w:rsidRDefault="00955045" w:rsidP="0057344B">
      <w:pPr>
        <w:rPr>
          <w:sz w:val="18"/>
          <w:szCs w:val="18"/>
        </w:rPr>
      </w:pPr>
    </w:p>
    <w:bookmarkEnd w:id="0"/>
    <w:p w14:paraId="0B355917" w14:textId="77777777" w:rsidR="00B63F23" w:rsidRDefault="00B63F23" w:rsidP="00CA2090">
      <w:pPr>
        <w:rPr>
          <w:sz w:val="18"/>
          <w:szCs w:val="18"/>
        </w:rPr>
      </w:pPr>
    </w:p>
    <w:p w14:paraId="6F33AB9D" w14:textId="77777777" w:rsidR="00B63F23" w:rsidRDefault="00B63F23" w:rsidP="00CA2090">
      <w:pPr>
        <w:rPr>
          <w:sz w:val="18"/>
          <w:szCs w:val="18"/>
        </w:rPr>
      </w:pPr>
    </w:p>
    <w:p w14:paraId="7DDA3CEF" w14:textId="18A78F5D" w:rsidR="00CA2090" w:rsidRPr="0057344B" w:rsidRDefault="00CA2090" w:rsidP="00CA2090">
      <w:pPr>
        <w:rPr>
          <w:b/>
          <w:sz w:val="18"/>
          <w:szCs w:val="18"/>
        </w:rPr>
      </w:pPr>
      <w:r w:rsidRPr="0057344B">
        <w:rPr>
          <w:sz w:val="18"/>
          <w:szCs w:val="18"/>
        </w:rPr>
        <w:t>Hänvisning till detta dokument:</w:t>
      </w:r>
    </w:p>
    <w:p w14:paraId="2AFBDE1F" w14:textId="7B9BAC0A" w:rsidR="00DA6D1C" w:rsidRDefault="00CA2090" w:rsidP="00DA6D1C">
      <w:pPr>
        <w:rPr>
          <w:color w:val="0C71B8" w:themeColor="accent1"/>
          <w:sz w:val="18"/>
          <w:szCs w:val="18"/>
        </w:rPr>
      </w:pPr>
      <w:r w:rsidRPr="00A3276A">
        <w:rPr>
          <w:color w:val="0C71B8" w:themeColor="accent1"/>
          <w:sz w:val="18"/>
          <w:szCs w:val="18"/>
        </w:rPr>
        <w:t>Riad, Tomas &amp; Maria Lim Falk. 202</w:t>
      </w:r>
      <w:r w:rsidR="00D56610">
        <w:rPr>
          <w:color w:val="0C71B8" w:themeColor="accent1"/>
          <w:sz w:val="18"/>
          <w:szCs w:val="18"/>
        </w:rPr>
        <w:t>6</w:t>
      </w:r>
      <w:r w:rsidRPr="00A3276A">
        <w:rPr>
          <w:color w:val="0C71B8" w:themeColor="accent1"/>
          <w:sz w:val="18"/>
          <w:szCs w:val="18"/>
        </w:rPr>
        <w:t xml:space="preserve">. </w:t>
      </w:r>
      <w:proofErr w:type="spellStart"/>
      <w:r w:rsidR="00CE1F3F">
        <w:rPr>
          <w:i/>
          <w:iCs/>
          <w:color w:val="0C71B8" w:themeColor="accent1"/>
          <w:sz w:val="18"/>
          <w:szCs w:val="18"/>
        </w:rPr>
        <w:t>Ordarbete</w:t>
      </w:r>
      <w:proofErr w:type="spellEnd"/>
      <w:r w:rsidRPr="00FC6768">
        <w:rPr>
          <w:i/>
          <w:iCs/>
          <w:color w:val="0C71B8" w:themeColor="accent1"/>
          <w:sz w:val="18"/>
          <w:szCs w:val="18"/>
        </w:rPr>
        <w:t xml:space="preserve"> 1</w:t>
      </w:r>
      <w:r w:rsidR="00D56610">
        <w:rPr>
          <w:i/>
          <w:iCs/>
          <w:color w:val="0C71B8" w:themeColor="accent1"/>
          <w:sz w:val="18"/>
          <w:szCs w:val="18"/>
        </w:rPr>
        <w:t xml:space="preserve"> – att öppna upp ordförrådet.</w:t>
      </w:r>
      <w:r w:rsidRPr="00DA6D1C">
        <w:rPr>
          <w:i/>
          <w:iCs/>
          <w:color w:val="0C71B8" w:themeColor="accent1"/>
          <w:sz w:val="18"/>
          <w:szCs w:val="18"/>
        </w:rPr>
        <w:t xml:space="preserve"> </w:t>
      </w:r>
      <w:r w:rsidRPr="00DA6D1C">
        <w:rPr>
          <w:color w:val="0C71B8" w:themeColor="accent1"/>
          <w:sz w:val="18"/>
          <w:szCs w:val="18"/>
        </w:rPr>
        <w:t>(Skolverkets</w:t>
      </w:r>
      <w:r w:rsidRPr="00A3276A">
        <w:rPr>
          <w:color w:val="0C71B8" w:themeColor="accent1"/>
          <w:sz w:val="18"/>
          <w:szCs w:val="18"/>
        </w:rPr>
        <w:t xml:space="preserve"> försöksverksamhet med språkstärkande insatser under skollov). Intensivsvenska, Institutionen för svenska och flerspråkighet, Stockholms universitet.</w:t>
      </w:r>
      <w:r w:rsidR="00DA6D1C">
        <w:rPr>
          <w:color w:val="0C71B8" w:themeColor="accent1"/>
          <w:sz w:val="18"/>
          <w:szCs w:val="18"/>
        </w:rPr>
        <w:br w:type="page"/>
      </w:r>
    </w:p>
    <w:p w14:paraId="38E0A69E" w14:textId="7442F1DB" w:rsidR="009D6E60" w:rsidRPr="00DB5411" w:rsidRDefault="009D6E60" w:rsidP="009D6E60">
      <w:pPr>
        <w:rPr>
          <w:b/>
          <w:bCs/>
          <w:sz w:val="24"/>
          <w:szCs w:val="28"/>
        </w:rPr>
      </w:pPr>
      <w:r w:rsidRPr="00DB5411">
        <w:rPr>
          <w:b/>
          <w:bCs/>
          <w:sz w:val="24"/>
          <w:szCs w:val="28"/>
        </w:rPr>
        <w:lastRenderedPageBreak/>
        <w:t xml:space="preserve">Innehåll </w:t>
      </w:r>
    </w:p>
    <w:p w14:paraId="3D8A3C71" w14:textId="35D91376" w:rsidR="00C6257C" w:rsidRDefault="00C3489B">
      <w:pPr>
        <w:pStyle w:val="Innehll1"/>
        <w:tabs>
          <w:tab w:val="right" w:leader="underscore" w:pos="8148"/>
        </w:tabs>
        <w:rPr>
          <w:b w:val="0"/>
          <w:bCs w:val="0"/>
          <w:i w:val="0"/>
          <w:iCs w:val="0"/>
          <w:noProof/>
          <w:kern w:val="2"/>
          <w:lang w:eastAsia="sv-SE"/>
          <w14:ligatures w14:val="standardContextual"/>
        </w:rPr>
      </w:pPr>
      <w:r>
        <w:rPr>
          <w:i w:val="0"/>
          <w:iCs w:val="0"/>
          <w:caps/>
          <w:sz w:val="20"/>
          <w:szCs w:val="20"/>
        </w:rPr>
        <w:fldChar w:fldCharType="begin"/>
      </w:r>
      <w:r>
        <w:rPr>
          <w:i w:val="0"/>
          <w:iCs w:val="0"/>
          <w:caps/>
          <w:sz w:val="20"/>
          <w:szCs w:val="20"/>
        </w:rPr>
        <w:instrText xml:space="preserve"> TOC \o "1-4" \h \z \u </w:instrText>
      </w:r>
      <w:r>
        <w:rPr>
          <w:i w:val="0"/>
          <w:iCs w:val="0"/>
          <w:caps/>
          <w:sz w:val="20"/>
          <w:szCs w:val="20"/>
        </w:rPr>
        <w:fldChar w:fldCharType="separate"/>
      </w:r>
      <w:hyperlink w:anchor="_Toc231372318" w:history="1">
        <w:r w:rsidR="00C6257C" w:rsidRPr="006A0115">
          <w:rPr>
            <w:rStyle w:val="Hyperlnk"/>
            <w:noProof/>
          </w:rPr>
          <w:t>Ordarbete 1</w:t>
        </w:r>
        <w:r w:rsidR="00C6257C">
          <w:rPr>
            <w:noProof/>
            <w:webHidden/>
          </w:rPr>
          <w:tab/>
        </w:r>
        <w:r w:rsidR="00C6257C">
          <w:rPr>
            <w:noProof/>
            <w:webHidden/>
          </w:rPr>
          <w:fldChar w:fldCharType="begin"/>
        </w:r>
        <w:r w:rsidR="00C6257C">
          <w:rPr>
            <w:noProof/>
            <w:webHidden/>
          </w:rPr>
          <w:instrText xml:space="preserve"> PAGEREF _Toc231372318 \h </w:instrText>
        </w:r>
        <w:r w:rsidR="00C6257C">
          <w:rPr>
            <w:noProof/>
            <w:webHidden/>
          </w:rPr>
        </w:r>
        <w:r w:rsidR="00C6257C">
          <w:rPr>
            <w:noProof/>
            <w:webHidden/>
          </w:rPr>
          <w:fldChar w:fldCharType="separate"/>
        </w:r>
        <w:r w:rsidR="000C738C">
          <w:rPr>
            <w:noProof/>
            <w:webHidden/>
          </w:rPr>
          <w:t>3</w:t>
        </w:r>
        <w:r w:rsidR="00C6257C">
          <w:rPr>
            <w:noProof/>
            <w:webHidden/>
          </w:rPr>
          <w:fldChar w:fldCharType="end"/>
        </w:r>
      </w:hyperlink>
    </w:p>
    <w:p w14:paraId="7B3D8766" w14:textId="54AA2181" w:rsidR="00C6257C" w:rsidRDefault="00C6257C">
      <w:pPr>
        <w:pStyle w:val="Innehll2"/>
        <w:tabs>
          <w:tab w:val="right" w:leader="underscore" w:pos="8148"/>
        </w:tabs>
        <w:rPr>
          <w:b w:val="0"/>
          <w:bCs w:val="0"/>
          <w:noProof/>
          <w:kern w:val="2"/>
          <w:sz w:val="24"/>
          <w:szCs w:val="24"/>
          <w:lang w:eastAsia="sv-SE"/>
          <w14:ligatures w14:val="standardContextual"/>
        </w:rPr>
      </w:pPr>
      <w:hyperlink w:anchor="_Toc231372319" w:history="1">
        <w:r w:rsidRPr="006A0115">
          <w:rPr>
            <w:rStyle w:val="Hyperlnk"/>
            <w:noProof/>
          </w:rPr>
          <w:t>Utgångspunkter</w:t>
        </w:r>
        <w:r>
          <w:rPr>
            <w:noProof/>
            <w:webHidden/>
          </w:rPr>
          <w:tab/>
        </w:r>
        <w:r>
          <w:rPr>
            <w:noProof/>
            <w:webHidden/>
          </w:rPr>
          <w:fldChar w:fldCharType="begin"/>
        </w:r>
        <w:r>
          <w:rPr>
            <w:noProof/>
            <w:webHidden/>
          </w:rPr>
          <w:instrText xml:space="preserve"> PAGEREF _Toc231372319 \h </w:instrText>
        </w:r>
        <w:r>
          <w:rPr>
            <w:noProof/>
            <w:webHidden/>
          </w:rPr>
        </w:r>
        <w:r>
          <w:rPr>
            <w:noProof/>
            <w:webHidden/>
          </w:rPr>
          <w:fldChar w:fldCharType="separate"/>
        </w:r>
        <w:r w:rsidR="000C738C">
          <w:rPr>
            <w:noProof/>
            <w:webHidden/>
          </w:rPr>
          <w:t>3</w:t>
        </w:r>
        <w:r>
          <w:rPr>
            <w:noProof/>
            <w:webHidden/>
          </w:rPr>
          <w:fldChar w:fldCharType="end"/>
        </w:r>
      </w:hyperlink>
    </w:p>
    <w:p w14:paraId="028057C8" w14:textId="71A5B2A7" w:rsidR="00C6257C" w:rsidRDefault="00C6257C">
      <w:pPr>
        <w:pStyle w:val="Innehll3"/>
        <w:tabs>
          <w:tab w:val="right" w:leader="underscore" w:pos="8148"/>
        </w:tabs>
        <w:rPr>
          <w:noProof/>
          <w:kern w:val="2"/>
          <w:sz w:val="24"/>
          <w:szCs w:val="24"/>
          <w:lang w:eastAsia="sv-SE"/>
          <w14:ligatures w14:val="standardContextual"/>
        </w:rPr>
      </w:pPr>
      <w:hyperlink w:anchor="_Toc231372320" w:history="1">
        <w:r w:rsidRPr="006A0115">
          <w:rPr>
            <w:rStyle w:val="Hyperlnk"/>
            <w:noProof/>
          </w:rPr>
          <w:t>Ordförrådet och läsförmågan</w:t>
        </w:r>
        <w:r>
          <w:rPr>
            <w:noProof/>
            <w:webHidden/>
          </w:rPr>
          <w:tab/>
        </w:r>
        <w:r>
          <w:rPr>
            <w:noProof/>
            <w:webHidden/>
          </w:rPr>
          <w:fldChar w:fldCharType="begin"/>
        </w:r>
        <w:r>
          <w:rPr>
            <w:noProof/>
            <w:webHidden/>
          </w:rPr>
          <w:instrText xml:space="preserve"> PAGEREF _Toc231372320 \h </w:instrText>
        </w:r>
        <w:r>
          <w:rPr>
            <w:noProof/>
            <w:webHidden/>
          </w:rPr>
        </w:r>
        <w:r>
          <w:rPr>
            <w:noProof/>
            <w:webHidden/>
          </w:rPr>
          <w:fldChar w:fldCharType="separate"/>
        </w:r>
        <w:r w:rsidR="000C738C">
          <w:rPr>
            <w:noProof/>
            <w:webHidden/>
          </w:rPr>
          <w:t>4</w:t>
        </w:r>
        <w:r>
          <w:rPr>
            <w:noProof/>
            <w:webHidden/>
          </w:rPr>
          <w:fldChar w:fldCharType="end"/>
        </w:r>
      </w:hyperlink>
    </w:p>
    <w:p w14:paraId="10B45393" w14:textId="77C76AD0" w:rsidR="00C6257C" w:rsidRDefault="00C6257C">
      <w:pPr>
        <w:pStyle w:val="Innehll4"/>
        <w:tabs>
          <w:tab w:val="right" w:leader="underscore" w:pos="8148"/>
        </w:tabs>
        <w:rPr>
          <w:noProof/>
          <w:kern w:val="2"/>
          <w:sz w:val="24"/>
          <w:szCs w:val="24"/>
          <w:lang w:eastAsia="sv-SE"/>
          <w14:ligatures w14:val="standardContextual"/>
        </w:rPr>
      </w:pPr>
      <w:hyperlink w:anchor="_Toc231372321" w:history="1">
        <w:r w:rsidRPr="006A0115">
          <w:rPr>
            <w:rStyle w:val="Hyperlnk"/>
            <w:noProof/>
          </w:rPr>
          <w:t>Kvantitet – hur många ord behöver man kunna?</w:t>
        </w:r>
        <w:r>
          <w:rPr>
            <w:noProof/>
            <w:webHidden/>
          </w:rPr>
          <w:tab/>
        </w:r>
        <w:r>
          <w:rPr>
            <w:noProof/>
            <w:webHidden/>
          </w:rPr>
          <w:fldChar w:fldCharType="begin"/>
        </w:r>
        <w:r>
          <w:rPr>
            <w:noProof/>
            <w:webHidden/>
          </w:rPr>
          <w:instrText xml:space="preserve"> PAGEREF _Toc231372321 \h </w:instrText>
        </w:r>
        <w:r>
          <w:rPr>
            <w:noProof/>
            <w:webHidden/>
          </w:rPr>
        </w:r>
        <w:r>
          <w:rPr>
            <w:noProof/>
            <w:webHidden/>
          </w:rPr>
          <w:fldChar w:fldCharType="separate"/>
        </w:r>
        <w:r w:rsidR="000C738C">
          <w:rPr>
            <w:noProof/>
            <w:webHidden/>
          </w:rPr>
          <w:t>5</w:t>
        </w:r>
        <w:r>
          <w:rPr>
            <w:noProof/>
            <w:webHidden/>
          </w:rPr>
          <w:fldChar w:fldCharType="end"/>
        </w:r>
      </w:hyperlink>
    </w:p>
    <w:p w14:paraId="70F6DF8E" w14:textId="6388C8A8" w:rsidR="00C6257C" w:rsidRDefault="00C6257C">
      <w:pPr>
        <w:pStyle w:val="Innehll4"/>
        <w:tabs>
          <w:tab w:val="right" w:leader="underscore" w:pos="8148"/>
        </w:tabs>
        <w:rPr>
          <w:noProof/>
          <w:kern w:val="2"/>
          <w:sz w:val="24"/>
          <w:szCs w:val="24"/>
          <w:lang w:eastAsia="sv-SE"/>
          <w14:ligatures w14:val="standardContextual"/>
        </w:rPr>
      </w:pPr>
      <w:hyperlink w:anchor="_Toc231372322" w:history="1">
        <w:r w:rsidRPr="006A0115">
          <w:rPr>
            <w:rStyle w:val="Hyperlnk"/>
            <w:noProof/>
          </w:rPr>
          <w:t>Kvalitet – vad innebär det att kunna ett ord?</w:t>
        </w:r>
        <w:r>
          <w:rPr>
            <w:noProof/>
            <w:webHidden/>
          </w:rPr>
          <w:tab/>
        </w:r>
        <w:r>
          <w:rPr>
            <w:noProof/>
            <w:webHidden/>
          </w:rPr>
          <w:fldChar w:fldCharType="begin"/>
        </w:r>
        <w:r>
          <w:rPr>
            <w:noProof/>
            <w:webHidden/>
          </w:rPr>
          <w:instrText xml:space="preserve"> PAGEREF _Toc231372322 \h </w:instrText>
        </w:r>
        <w:r>
          <w:rPr>
            <w:noProof/>
            <w:webHidden/>
          </w:rPr>
        </w:r>
        <w:r>
          <w:rPr>
            <w:noProof/>
            <w:webHidden/>
          </w:rPr>
          <w:fldChar w:fldCharType="separate"/>
        </w:r>
        <w:r w:rsidR="000C738C">
          <w:rPr>
            <w:noProof/>
            <w:webHidden/>
          </w:rPr>
          <w:t>6</w:t>
        </w:r>
        <w:r>
          <w:rPr>
            <w:noProof/>
            <w:webHidden/>
          </w:rPr>
          <w:fldChar w:fldCharType="end"/>
        </w:r>
      </w:hyperlink>
    </w:p>
    <w:p w14:paraId="49EB416C" w14:textId="777C4C58" w:rsidR="00C6257C" w:rsidRDefault="00C6257C">
      <w:pPr>
        <w:pStyle w:val="Innehll3"/>
        <w:tabs>
          <w:tab w:val="right" w:leader="underscore" w:pos="8148"/>
        </w:tabs>
        <w:rPr>
          <w:noProof/>
          <w:kern w:val="2"/>
          <w:sz w:val="24"/>
          <w:szCs w:val="24"/>
          <w:lang w:eastAsia="sv-SE"/>
          <w14:ligatures w14:val="standardContextual"/>
        </w:rPr>
      </w:pPr>
      <w:hyperlink w:anchor="_Toc231372323" w:history="1">
        <w:r w:rsidRPr="006A0115">
          <w:rPr>
            <w:rStyle w:val="Hyperlnk"/>
            <w:noProof/>
          </w:rPr>
          <w:t>Tidig inlärning av ord</w:t>
        </w:r>
        <w:r>
          <w:rPr>
            <w:noProof/>
            <w:webHidden/>
          </w:rPr>
          <w:tab/>
        </w:r>
        <w:r>
          <w:rPr>
            <w:noProof/>
            <w:webHidden/>
          </w:rPr>
          <w:fldChar w:fldCharType="begin"/>
        </w:r>
        <w:r>
          <w:rPr>
            <w:noProof/>
            <w:webHidden/>
          </w:rPr>
          <w:instrText xml:space="preserve"> PAGEREF _Toc231372323 \h </w:instrText>
        </w:r>
        <w:r>
          <w:rPr>
            <w:noProof/>
            <w:webHidden/>
          </w:rPr>
        </w:r>
        <w:r>
          <w:rPr>
            <w:noProof/>
            <w:webHidden/>
          </w:rPr>
          <w:fldChar w:fldCharType="separate"/>
        </w:r>
        <w:r w:rsidR="000C738C">
          <w:rPr>
            <w:noProof/>
            <w:webHidden/>
          </w:rPr>
          <w:t>6</w:t>
        </w:r>
        <w:r>
          <w:rPr>
            <w:noProof/>
            <w:webHidden/>
          </w:rPr>
          <w:fldChar w:fldCharType="end"/>
        </w:r>
      </w:hyperlink>
    </w:p>
    <w:p w14:paraId="6139A938" w14:textId="1DD537E5" w:rsidR="00C6257C" w:rsidRDefault="00C6257C">
      <w:pPr>
        <w:pStyle w:val="Innehll4"/>
        <w:tabs>
          <w:tab w:val="right" w:leader="underscore" w:pos="8148"/>
        </w:tabs>
        <w:rPr>
          <w:noProof/>
          <w:kern w:val="2"/>
          <w:sz w:val="24"/>
          <w:szCs w:val="24"/>
          <w:lang w:eastAsia="sv-SE"/>
          <w14:ligatures w14:val="standardContextual"/>
        </w:rPr>
      </w:pPr>
      <w:hyperlink w:anchor="_Toc231372324" w:history="1">
        <w:r w:rsidRPr="006A0115">
          <w:rPr>
            <w:rStyle w:val="Hyperlnk"/>
            <w:noProof/>
          </w:rPr>
          <w:t>Förstaspråkstalare</w:t>
        </w:r>
        <w:r>
          <w:rPr>
            <w:noProof/>
            <w:webHidden/>
          </w:rPr>
          <w:tab/>
        </w:r>
        <w:r>
          <w:rPr>
            <w:noProof/>
            <w:webHidden/>
          </w:rPr>
          <w:fldChar w:fldCharType="begin"/>
        </w:r>
        <w:r>
          <w:rPr>
            <w:noProof/>
            <w:webHidden/>
          </w:rPr>
          <w:instrText xml:space="preserve"> PAGEREF _Toc231372324 \h </w:instrText>
        </w:r>
        <w:r>
          <w:rPr>
            <w:noProof/>
            <w:webHidden/>
          </w:rPr>
        </w:r>
        <w:r>
          <w:rPr>
            <w:noProof/>
            <w:webHidden/>
          </w:rPr>
          <w:fldChar w:fldCharType="separate"/>
        </w:r>
        <w:r w:rsidR="000C738C">
          <w:rPr>
            <w:noProof/>
            <w:webHidden/>
          </w:rPr>
          <w:t>6</w:t>
        </w:r>
        <w:r>
          <w:rPr>
            <w:noProof/>
            <w:webHidden/>
          </w:rPr>
          <w:fldChar w:fldCharType="end"/>
        </w:r>
      </w:hyperlink>
    </w:p>
    <w:p w14:paraId="7C1DB324" w14:textId="559F4BBD" w:rsidR="00C6257C" w:rsidRDefault="00C6257C">
      <w:pPr>
        <w:pStyle w:val="Innehll4"/>
        <w:tabs>
          <w:tab w:val="right" w:leader="underscore" w:pos="8148"/>
        </w:tabs>
        <w:rPr>
          <w:noProof/>
          <w:kern w:val="2"/>
          <w:sz w:val="24"/>
          <w:szCs w:val="24"/>
          <w:lang w:eastAsia="sv-SE"/>
          <w14:ligatures w14:val="standardContextual"/>
        </w:rPr>
      </w:pPr>
      <w:hyperlink w:anchor="_Toc231372325" w:history="1">
        <w:r w:rsidRPr="006A0115">
          <w:rPr>
            <w:rStyle w:val="Hyperlnk"/>
            <w:noProof/>
          </w:rPr>
          <w:t>Andraspråkstalare</w:t>
        </w:r>
        <w:r>
          <w:rPr>
            <w:noProof/>
            <w:webHidden/>
          </w:rPr>
          <w:tab/>
        </w:r>
        <w:r>
          <w:rPr>
            <w:noProof/>
            <w:webHidden/>
          </w:rPr>
          <w:fldChar w:fldCharType="begin"/>
        </w:r>
        <w:r>
          <w:rPr>
            <w:noProof/>
            <w:webHidden/>
          </w:rPr>
          <w:instrText xml:space="preserve"> PAGEREF _Toc231372325 \h </w:instrText>
        </w:r>
        <w:r>
          <w:rPr>
            <w:noProof/>
            <w:webHidden/>
          </w:rPr>
        </w:r>
        <w:r>
          <w:rPr>
            <w:noProof/>
            <w:webHidden/>
          </w:rPr>
          <w:fldChar w:fldCharType="separate"/>
        </w:r>
        <w:r w:rsidR="000C738C">
          <w:rPr>
            <w:noProof/>
            <w:webHidden/>
          </w:rPr>
          <w:t>7</w:t>
        </w:r>
        <w:r>
          <w:rPr>
            <w:noProof/>
            <w:webHidden/>
          </w:rPr>
          <w:fldChar w:fldCharType="end"/>
        </w:r>
      </w:hyperlink>
    </w:p>
    <w:p w14:paraId="1A6E5834" w14:textId="61BFC022" w:rsidR="00C6257C" w:rsidRDefault="00C6257C">
      <w:pPr>
        <w:pStyle w:val="Innehll2"/>
        <w:tabs>
          <w:tab w:val="right" w:leader="underscore" w:pos="8148"/>
        </w:tabs>
        <w:rPr>
          <w:b w:val="0"/>
          <w:bCs w:val="0"/>
          <w:noProof/>
          <w:kern w:val="2"/>
          <w:sz w:val="24"/>
          <w:szCs w:val="24"/>
          <w:lang w:eastAsia="sv-SE"/>
          <w14:ligatures w14:val="standardContextual"/>
        </w:rPr>
      </w:pPr>
      <w:hyperlink w:anchor="_Toc231372326" w:history="1">
        <w:r w:rsidRPr="006A0115">
          <w:rPr>
            <w:rStyle w:val="Hyperlnk"/>
            <w:noProof/>
          </w:rPr>
          <w:t>Detta material</w:t>
        </w:r>
        <w:r>
          <w:rPr>
            <w:noProof/>
            <w:webHidden/>
          </w:rPr>
          <w:tab/>
        </w:r>
        <w:r>
          <w:rPr>
            <w:noProof/>
            <w:webHidden/>
          </w:rPr>
          <w:fldChar w:fldCharType="begin"/>
        </w:r>
        <w:r>
          <w:rPr>
            <w:noProof/>
            <w:webHidden/>
          </w:rPr>
          <w:instrText xml:space="preserve"> PAGEREF _Toc231372326 \h </w:instrText>
        </w:r>
        <w:r>
          <w:rPr>
            <w:noProof/>
            <w:webHidden/>
          </w:rPr>
        </w:r>
        <w:r>
          <w:rPr>
            <w:noProof/>
            <w:webHidden/>
          </w:rPr>
          <w:fldChar w:fldCharType="separate"/>
        </w:r>
        <w:r w:rsidR="000C738C">
          <w:rPr>
            <w:noProof/>
            <w:webHidden/>
          </w:rPr>
          <w:t>8</w:t>
        </w:r>
        <w:r>
          <w:rPr>
            <w:noProof/>
            <w:webHidden/>
          </w:rPr>
          <w:fldChar w:fldCharType="end"/>
        </w:r>
      </w:hyperlink>
    </w:p>
    <w:p w14:paraId="163A7A91" w14:textId="2C0385C4" w:rsidR="00C6257C" w:rsidRDefault="00C6257C">
      <w:pPr>
        <w:pStyle w:val="Innehll3"/>
        <w:tabs>
          <w:tab w:val="right" w:leader="underscore" w:pos="8148"/>
        </w:tabs>
        <w:rPr>
          <w:noProof/>
          <w:kern w:val="2"/>
          <w:sz w:val="24"/>
          <w:szCs w:val="24"/>
          <w:lang w:eastAsia="sv-SE"/>
          <w14:ligatures w14:val="standardContextual"/>
        </w:rPr>
      </w:pPr>
      <w:hyperlink w:anchor="_Toc231372327" w:history="1">
        <w:r w:rsidRPr="006A0115">
          <w:rPr>
            <w:rStyle w:val="Hyperlnk"/>
            <w:noProof/>
          </w:rPr>
          <w:t>Vad innebär intensivträning i samband med ordarbete?</w:t>
        </w:r>
        <w:r>
          <w:rPr>
            <w:noProof/>
            <w:webHidden/>
          </w:rPr>
          <w:tab/>
        </w:r>
        <w:r>
          <w:rPr>
            <w:noProof/>
            <w:webHidden/>
          </w:rPr>
          <w:fldChar w:fldCharType="begin"/>
        </w:r>
        <w:r>
          <w:rPr>
            <w:noProof/>
            <w:webHidden/>
          </w:rPr>
          <w:instrText xml:space="preserve"> PAGEREF _Toc231372327 \h </w:instrText>
        </w:r>
        <w:r>
          <w:rPr>
            <w:noProof/>
            <w:webHidden/>
          </w:rPr>
        </w:r>
        <w:r>
          <w:rPr>
            <w:noProof/>
            <w:webHidden/>
          </w:rPr>
          <w:fldChar w:fldCharType="separate"/>
        </w:r>
        <w:r w:rsidR="000C738C">
          <w:rPr>
            <w:noProof/>
            <w:webHidden/>
          </w:rPr>
          <w:t>9</w:t>
        </w:r>
        <w:r>
          <w:rPr>
            <w:noProof/>
            <w:webHidden/>
          </w:rPr>
          <w:fldChar w:fldCharType="end"/>
        </w:r>
      </w:hyperlink>
    </w:p>
    <w:p w14:paraId="5C7CBE94" w14:textId="1E85340E" w:rsidR="00C6257C" w:rsidRDefault="00C6257C">
      <w:pPr>
        <w:pStyle w:val="Innehll4"/>
        <w:tabs>
          <w:tab w:val="right" w:leader="underscore" w:pos="8148"/>
        </w:tabs>
        <w:rPr>
          <w:noProof/>
          <w:kern w:val="2"/>
          <w:sz w:val="24"/>
          <w:szCs w:val="24"/>
          <w:lang w:eastAsia="sv-SE"/>
          <w14:ligatures w14:val="standardContextual"/>
        </w:rPr>
      </w:pPr>
      <w:hyperlink w:anchor="_Toc231372328" w:history="1">
        <w:r w:rsidRPr="006A0115">
          <w:rPr>
            <w:rStyle w:val="Hyperlnk"/>
            <w:noProof/>
          </w:rPr>
          <w:t>Vikten av rutiner</w:t>
        </w:r>
        <w:r>
          <w:rPr>
            <w:noProof/>
            <w:webHidden/>
          </w:rPr>
          <w:tab/>
        </w:r>
        <w:r>
          <w:rPr>
            <w:noProof/>
            <w:webHidden/>
          </w:rPr>
          <w:fldChar w:fldCharType="begin"/>
        </w:r>
        <w:r>
          <w:rPr>
            <w:noProof/>
            <w:webHidden/>
          </w:rPr>
          <w:instrText xml:space="preserve"> PAGEREF _Toc231372328 \h </w:instrText>
        </w:r>
        <w:r>
          <w:rPr>
            <w:noProof/>
            <w:webHidden/>
          </w:rPr>
        </w:r>
        <w:r>
          <w:rPr>
            <w:noProof/>
            <w:webHidden/>
          </w:rPr>
          <w:fldChar w:fldCharType="separate"/>
        </w:r>
        <w:r w:rsidR="000C738C">
          <w:rPr>
            <w:noProof/>
            <w:webHidden/>
          </w:rPr>
          <w:t>9</w:t>
        </w:r>
        <w:r>
          <w:rPr>
            <w:noProof/>
            <w:webHidden/>
          </w:rPr>
          <w:fldChar w:fldCharType="end"/>
        </w:r>
      </w:hyperlink>
    </w:p>
    <w:p w14:paraId="38A80C8E" w14:textId="3B349C74" w:rsidR="00C6257C" w:rsidRDefault="00C6257C">
      <w:pPr>
        <w:pStyle w:val="Innehll3"/>
        <w:tabs>
          <w:tab w:val="right" w:leader="underscore" w:pos="8148"/>
        </w:tabs>
        <w:rPr>
          <w:noProof/>
          <w:kern w:val="2"/>
          <w:sz w:val="24"/>
          <w:szCs w:val="24"/>
          <w:lang w:eastAsia="sv-SE"/>
          <w14:ligatures w14:val="standardContextual"/>
        </w:rPr>
      </w:pPr>
      <w:hyperlink w:anchor="_Toc231372329" w:history="1">
        <w:r w:rsidRPr="006A0115">
          <w:rPr>
            <w:rStyle w:val="Hyperlnk"/>
            <w:noProof/>
          </w:rPr>
          <w:t>Ordpromenaden – ett format för ordinlärning</w:t>
        </w:r>
        <w:r>
          <w:rPr>
            <w:noProof/>
            <w:webHidden/>
          </w:rPr>
          <w:tab/>
        </w:r>
        <w:r>
          <w:rPr>
            <w:noProof/>
            <w:webHidden/>
          </w:rPr>
          <w:fldChar w:fldCharType="begin"/>
        </w:r>
        <w:r>
          <w:rPr>
            <w:noProof/>
            <w:webHidden/>
          </w:rPr>
          <w:instrText xml:space="preserve"> PAGEREF _Toc231372329 \h </w:instrText>
        </w:r>
        <w:r>
          <w:rPr>
            <w:noProof/>
            <w:webHidden/>
          </w:rPr>
        </w:r>
        <w:r>
          <w:rPr>
            <w:noProof/>
            <w:webHidden/>
          </w:rPr>
          <w:fldChar w:fldCharType="separate"/>
        </w:r>
        <w:r w:rsidR="000C738C">
          <w:rPr>
            <w:noProof/>
            <w:webHidden/>
          </w:rPr>
          <w:t>10</w:t>
        </w:r>
        <w:r>
          <w:rPr>
            <w:noProof/>
            <w:webHidden/>
          </w:rPr>
          <w:fldChar w:fldCharType="end"/>
        </w:r>
      </w:hyperlink>
    </w:p>
    <w:p w14:paraId="21F686CB" w14:textId="25BB8447" w:rsidR="00C6257C" w:rsidRDefault="00C6257C">
      <w:pPr>
        <w:pStyle w:val="Innehll3"/>
        <w:tabs>
          <w:tab w:val="right" w:leader="underscore" w:pos="8148"/>
        </w:tabs>
        <w:rPr>
          <w:noProof/>
          <w:kern w:val="2"/>
          <w:sz w:val="24"/>
          <w:szCs w:val="24"/>
          <w:lang w:eastAsia="sv-SE"/>
          <w14:ligatures w14:val="standardContextual"/>
        </w:rPr>
      </w:pPr>
      <w:hyperlink w:anchor="_Toc231372330" w:history="1">
        <w:r w:rsidRPr="006A0115">
          <w:rPr>
            <w:rStyle w:val="Hyperlnk"/>
            <w:noProof/>
          </w:rPr>
          <w:t>Valet av ord i detta material</w:t>
        </w:r>
        <w:r>
          <w:rPr>
            <w:noProof/>
            <w:webHidden/>
          </w:rPr>
          <w:tab/>
        </w:r>
        <w:r>
          <w:rPr>
            <w:noProof/>
            <w:webHidden/>
          </w:rPr>
          <w:fldChar w:fldCharType="begin"/>
        </w:r>
        <w:r>
          <w:rPr>
            <w:noProof/>
            <w:webHidden/>
          </w:rPr>
          <w:instrText xml:space="preserve"> PAGEREF _Toc231372330 \h </w:instrText>
        </w:r>
        <w:r>
          <w:rPr>
            <w:noProof/>
            <w:webHidden/>
          </w:rPr>
        </w:r>
        <w:r>
          <w:rPr>
            <w:noProof/>
            <w:webHidden/>
          </w:rPr>
          <w:fldChar w:fldCharType="separate"/>
        </w:r>
        <w:r w:rsidR="000C738C">
          <w:rPr>
            <w:noProof/>
            <w:webHidden/>
          </w:rPr>
          <w:t>12</w:t>
        </w:r>
        <w:r>
          <w:rPr>
            <w:noProof/>
            <w:webHidden/>
          </w:rPr>
          <w:fldChar w:fldCharType="end"/>
        </w:r>
      </w:hyperlink>
    </w:p>
    <w:p w14:paraId="099DE01B" w14:textId="777218FE" w:rsidR="00C6257C" w:rsidRDefault="00C6257C">
      <w:pPr>
        <w:pStyle w:val="Innehll4"/>
        <w:tabs>
          <w:tab w:val="right" w:leader="underscore" w:pos="8148"/>
        </w:tabs>
        <w:rPr>
          <w:noProof/>
          <w:kern w:val="2"/>
          <w:sz w:val="24"/>
          <w:szCs w:val="24"/>
          <w:lang w:eastAsia="sv-SE"/>
          <w14:ligatures w14:val="standardContextual"/>
        </w:rPr>
      </w:pPr>
      <w:hyperlink w:anchor="_Toc231372331" w:history="1">
        <w:r w:rsidRPr="006A0115">
          <w:rPr>
            <w:rStyle w:val="Hyperlnk"/>
            <w:noProof/>
          </w:rPr>
          <w:t>Poängen med ordvariation</w:t>
        </w:r>
        <w:r>
          <w:rPr>
            <w:noProof/>
            <w:webHidden/>
          </w:rPr>
          <w:tab/>
        </w:r>
        <w:r>
          <w:rPr>
            <w:noProof/>
            <w:webHidden/>
          </w:rPr>
          <w:fldChar w:fldCharType="begin"/>
        </w:r>
        <w:r>
          <w:rPr>
            <w:noProof/>
            <w:webHidden/>
          </w:rPr>
          <w:instrText xml:space="preserve"> PAGEREF _Toc231372331 \h </w:instrText>
        </w:r>
        <w:r>
          <w:rPr>
            <w:noProof/>
            <w:webHidden/>
          </w:rPr>
        </w:r>
        <w:r>
          <w:rPr>
            <w:noProof/>
            <w:webHidden/>
          </w:rPr>
          <w:fldChar w:fldCharType="separate"/>
        </w:r>
        <w:r w:rsidR="000C738C">
          <w:rPr>
            <w:noProof/>
            <w:webHidden/>
          </w:rPr>
          <w:t>13</w:t>
        </w:r>
        <w:r>
          <w:rPr>
            <w:noProof/>
            <w:webHidden/>
          </w:rPr>
          <w:fldChar w:fldCharType="end"/>
        </w:r>
      </w:hyperlink>
    </w:p>
    <w:p w14:paraId="08AB34CB" w14:textId="7BDD5323" w:rsidR="00C6257C" w:rsidRDefault="00C6257C">
      <w:pPr>
        <w:pStyle w:val="Innehll2"/>
        <w:tabs>
          <w:tab w:val="right" w:leader="underscore" w:pos="8148"/>
        </w:tabs>
        <w:rPr>
          <w:b w:val="0"/>
          <w:bCs w:val="0"/>
          <w:noProof/>
          <w:kern w:val="2"/>
          <w:sz w:val="24"/>
          <w:szCs w:val="24"/>
          <w:lang w:eastAsia="sv-SE"/>
          <w14:ligatures w14:val="standardContextual"/>
        </w:rPr>
      </w:pPr>
      <w:hyperlink w:anchor="_Toc231372332" w:history="1">
        <w:r w:rsidRPr="006A0115">
          <w:rPr>
            <w:rStyle w:val="Hyperlnk"/>
            <w:noProof/>
          </w:rPr>
          <w:t>Ord under skollovet</w:t>
        </w:r>
        <w:r>
          <w:rPr>
            <w:noProof/>
            <w:webHidden/>
          </w:rPr>
          <w:tab/>
        </w:r>
        <w:r>
          <w:rPr>
            <w:noProof/>
            <w:webHidden/>
          </w:rPr>
          <w:fldChar w:fldCharType="begin"/>
        </w:r>
        <w:r>
          <w:rPr>
            <w:noProof/>
            <w:webHidden/>
          </w:rPr>
          <w:instrText xml:space="preserve"> PAGEREF _Toc231372332 \h </w:instrText>
        </w:r>
        <w:r>
          <w:rPr>
            <w:noProof/>
            <w:webHidden/>
          </w:rPr>
        </w:r>
        <w:r>
          <w:rPr>
            <w:noProof/>
            <w:webHidden/>
          </w:rPr>
          <w:fldChar w:fldCharType="separate"/>
        </w:r>
        <w:r w:rsidR="000C738C">
          <w:rPr>
            <w:noProof/>
            <w:webHidden/>
          </w:rPr>
          <w:t>14</w:t>
        </w:r>
        <w:r>
          <w:rPr>
            <w:noProof/>
            <w:webHidden/>
          </w:rPr>
          <w:fldChar w:fldCharType="end"/>
        </w:r>
      </w:hyperlink>
    </w:p>
    <w:p w14:paraId="2B150014" w14:textId="3657650E" w:rsidR="00C6257C" w:rsidRDefault="00C6257C">
      <w:pPr>
        <w:pStyle w:val="Innehll3"/>
        <w:tabs>
          <w:tab w:val="right" w:leader="underscore" w:pos="8148"/>
        </w:tabs>
        <w:rPr>
          <w:noProof/>
          <w:kern w:val="2"/>
          <w:sz w:val="24"/>
          <w:szCs w:val="24"/>
          <w:lang w:eastAsia="sv-SE"/>
          <w14:ligatures w14:val="standardContextual"/>
        </w:rPr>
      </w:pPr>
      <w:hyperlink w:anchor="_Toc231372333" w:history="1">
        <w:r w:rsidRPr="006A0115">
          <w:rPr>
            <w:rStyle w:val="Hyperlnk"/>
            <w:noProof/>
          </w:rPr>
          <w:t>Planering för ordarbete med korg och promenad</w:t>
        </w:r>
        <w:r>
          <w:rPr>
            <w:noProof/>
            <w:webHidden/>
          </w:rPr>
          <w:tab/>
        </w:r>
        <w:r>
          <w:rPr>
            <w:noProof/>
            <w:webHidden/>
          </w:rPr>
          <w:fldChar w:fldCharType="begin"/>
        </w:r>
        <w:r>
          <w:rPr>
            <w:noProof/>
            <w:webHidden/>
          </w:rPr>
          <w:instrText xml:space="preserve"> PAGEREF _Toc231372333 \h </w:instrText>
        </w:r>
        <w:r>
          <w:rPr>
            <w:noProof/>
            <w:webHidden/>
          </w:rPr>
        </w:r>
        <w:r>
          <w:rPr>
            <w:noProof/>
            <w:webHidden/>
          </w:rPr>
          <w:fldChar w:fldCharType="separate"/>
        </w:r>
        <w:r w:rsidR="000C738C">
          <w:rPr>
            <w:noProof/>
            <w:webHidden/>
          </w:rPr>
          <w:t>14</w:t>
        </w:r>
        <w:r>
          <w:rPr>
            <w:noProof/>
            <w:webHidden/>
          </w:rPr>
          <w:fldChar w:fldCharType="end"/>
        </w:r>
      </w:hyperlink>
    </w:p>
    <w:p w14:paraId="5FB0B8CF" w14:textId="31C817A2" w:rsidR="00C6257C" w:rsidRDefault="00C6257C">
      <w:pPr>
        <w:pStyle w:val="Innehll4"/>
        <w:tabs>
          <w:tab w:val="right" w:leader="underscore" w:pos="8148"/>
        </w:tabs>
        <w:rPr>
          <w:noProof/>
          <w:kern w:val="2"/>
          <w:sz w:val="24"/>
          <w:szCs w:val="24"/>
          <w:lang w:eastAsia="sv-SE"/>
          <w14:ligatures w14:val="standardContextual"/>
        </w:rPr>
      </w:pPr>
      <w:hyperlink w:anchor="_Toc231372334" w:history="1">
        <w:r w:rsidRPr="006A0115">
          <w:rPr>
            <w:rStyle w:val="Hyperlnk"/>
            <w:noProof/>
          </w:rPr>
          <w:t>Memorering av ord och placering på stödbilden</w:t>
        </w:r>
        <w:r>
          <w:rPr>
            <w:noProof/>
            <w:webHidden/>
          </w:rPr>
          <w:tab/>
        </w:r>
        <w:r>
          <w:rPr>
            <w:noProof/>
            <w:webHidden/>
          </w:rPr>
          <w:fldChar w:fldCharType="begin"/>
        </w:r>
        <w:r>
          <w:rPr>
            <w:noProof/>
            <w:webHidden/>
          </w:rPr>
          <w:instrText xml:space="preserve"> PAGEREF _Toc231372334 \h </w:instrText>
        </w:r>
        <w:r>
          <w:rPr>
            <w:noProof/>
            <w:webHidden/>
          </w:rPr>
        </w:r>
        <w:r>
          <w:rPr>
            <w:noProof/>
            <w:webHidden/>
          </w:rPr>
          <w:fldChar w:fldCharType="separate"/>
        </w:r>
        <w:r w:rsidR="000C738C">
          <w:rPr>
            <w:noProof/>
            <w:webHidden/>
          </w:rPr>
          <w:t>14</w:t>
        </w:r>
        <w:r>
          <w:rPr>
            <w:noProof/>
            <w:webHidden/>
          </w:rPr>
          <w:fldChar w:fldCharType="end"/>
        </w:r>
      </w:hyperlink>
    </w:p>
    <w:p w14:paraId="19AECA39" w14:textId="728A4632" w:rsidR="00C6257C" w:rsidRDefault="00C6257C">
      <w:pPr>
        <w:pStyle w:val="Innehll4"/>
        <w:tabs>
          <w:tab w:val="right" w:leader="underscore" w:pos="8148"/>
        </w:tabs>
        <w:rPr>
          <w:noProof/>
          <w:kern w:val="2"/>
          <w:sz w:val="24"/>
          <w:szCs w:val="24"/>
          <w:lang w:eastAsia="sv-SE"/>
          <w14:ligatures w14:val="standardContextual"/>
        </w:rPr>
      </w:pPr>
      <w:hyperlink w:anchor="_Toc231372335" w:history="1">
        <w:r w:rsidRPr="006A0115">
          <w:rPr>
            <w:rStyle w:val="Hyperlnk"/>
            <w:noProof/>
          </w:rPr>
          <w:t>En första ordpromenad</w:t>
        </w:r>
        <w:r>
          <w:rPr>
            <w:noProof/>
            <w:webHidden/>
          </w:rPr>
          <w:tab/>
        </w:r>
        <w:r>
          <w:rPr>
            <w:noProof/>
            <w:webHidden/>
          </w:rPr>
          <w:fldChar w:fldCharType="begin"/>
        </w:r>
        <w:r>
          <w:rPr>
            <w:noProof/>
            <w:webHidden/>
          </w:rPr>
          <w:instrText xml:space="preserve"> PAGEREF _Toc231372335 \h </w:instrText>
        </w:r>
        <w:r>
          <w:rPr>
            <w:noProof/>
            <w:webHidden/>
          </w:rPr>
        </w:r>
        <w:r>
          <w:rPr>
            <w:noProof/>
            <w:webHidden/>
          </w:rPr>
          <w:fldChar w:fldCharType="separate"/>
        </w:r>
        <w:r w:rsidR="000C738C">
          <w:rPr>
            <w:noProof/>
            <w:webHidden/>
          </w:rPr>
          <w:t>15</w:t>
        </w:r>
        <w:r>
          <w:rPr>
            <w:noProof/>
            <w:webHidden/>
          </w:rPr>
          <w:fldChar w:fldCharType="end"/>
        </w:r>
      </w:hyperlink>
    </w:p>
    <w:p w14:paraId="6190AB32" w14:textId="36B9CF59" w:rsidR="00C6257C" w:rsidRDefault="00C6257C">
      <w:pPr>
        <w:pStyle w:val="Innehll4"/>
        <w:tabs>
          <w:tab w:val="right" w:leader="underscore" w:pos="8148"/>
        </w:tabs>
        <w:rPr>
          <w:noProof/>
          <w:kern w:val="2"/>
          <w:sz w:val="24"/>
          <w:szCs w:val="24"/>
          <w:lang w:eastAsia="sv-SE"/>
          <w14:ligatures w14:val="standardContextual"/>
        </w:rPr>
      </w:pPr>
      <w:hyperlink w:anchor="_Toc231372336" w:history="1">
        <w:r w:rsidRPr="006A0115">
          <w:rPr>
            <w:rStyle w:val="Hyperlnk"/>
            <w:noProof/>
          </w:rPr>
          <w:t>Kims lek, picknickleken</w:t>
        </w:r>
        <w:r>
          <w:rPr>
            <w:noProof/>
            <w:webHidden/>
          </w:rPr>
          <w:tab/>
        </w:r>
        <w:r>
          <w:rPr>
            <w:noProof/>
            <w:webHidden/>
          </w:rPr>
          <w:fldChar w:fldCharType="begin"/>
        </w:r>
        <w:r>
          <w:rPr>
            <w:noProof/>
            <w:webHidden/>
          </w:rPr>
          <w:instrText xml:space="preserve"> PAGEREF _Toc231372336 \h </w:instrText>
        </w:r>
        <w:r>
          <w:rPr>
            <w:noProof/>
            <w:webHidden/>
          </w:rPr>
        </w:r>
        <w:r>
          <w:rPr>
            <w:noProof/>
            <w:webHidden/>
          </w:rPr>
          <w:fldChar w:fldCharType="separate"/>
        </w:r>
        <w:r w:rsidR="000C738C">
          <w:rPr>
            <w:noProof/>
            <w:webHidden/>
          </w:rPr>
          <w:t>15</w:t>
        </w:r>
        <w:r>
          <w:rPr>
            <w:noProof/>
            <w:webHidden/>
          </w:rPr>
          <w:fldChar w:fldCharType="end"/>
        </w:r>
      </w:hyperlink>
    </w:p>
    <w:p w14:paraId="060489BD" w14:textId="6EF16F32" w:rsidR="00C6257C" w:rsidRDefault="00C6257C">
      <w:pPr>
        <w:pStyle w:val="Innehll3"/>
        <w:tabs>
          <w:tab w:val="right" w:leader="underscore" w:pos="8148"/>
        </w:tabs>
        <w:rPr>
          <w:noProof/>
          <w:kern w:val="2"/>
          <w:sz w:val="24"/>
          <w:szCs w:val="24"/>
          <w:lang w:eastAsia="sv-SE"/>
          <w14:ligatures w14:val="standardContextual"/>
        </w:rPr>
      </w:pPr>
      <w:hyperlink w:anchor="_Toc231372337" w:history="1">
        <w:r w:rsidRPr="006A0115">
          <w:rPr>
            <w:rStyle w:val="Hyperlnk"/>
            <w:noProof/>
          </w:rPr>
          <w:t>Inlärning och repetition med ordkort</w:t>
        </w:r>
        <w:r>
          <w:rPr>
            <w:noProof/>
            <w:webHidden/>
          </w:rPr>
          <w:tab/>
        </w:r>
        <w:r>
          <w:rPr>
            <w:noProof/>
            <w:webHidden/>
          </w:rPr>
          <w:fldChar w:fldCharType="begin"/>
        </w:r>
        <w:r>
          <w:rPr>
            <w:noProof/>
            <w:webHidden/>
          </w:rPr>
          <w:instrText xml:space="preserve"> PAGEREF _Toc231372337 \h </w:instrText>
        </w:r>
        <w:r>
          <w:rPr>
            <w:noProof/>
            <w:webHidden/>
          </w:rPr>
        </w:r>
        <w:r>
          <w:rPr>
            <w:noProof/>
            <w:webHidden/>
          </w:rPr>
          <w:fldChar w:fldCharType="separate"/>
        </w:r>
        <w:r w:rsidR="000C738C">
          <w:rPr>
            <w:noProof/>
            <w:webHidden/>
          </w:rPr>
          <w:t>16</w:t>
        </w:r>
        <w:r>
          <w:rPr>
            <w:noProof/>
            <w:webHidden/>
          </w:rPr>
          <w:fldChar w:fldCharType="end"/>
        </w:r>
      </w:hyperlink>
    </w:p>
    <w:p w14:paraId="7724D2B3" w14:textId="24CFD6D6" w:rsidR="00C6257C" w:rsidRDefault="00C6257C">
      <w:pPr>
        <w:pStyle w:val="Innehll3"/>
        <w:tabs>
          <w:tab w:val="right" w:leader="underscore" w:pos="8148"/>
        </w:tabs>
        <w:rPr>
          <w:noProof/>
          <w:kern w:val="2"/>
          <w:sz w:val="24"/>
          <w:szCs w:val="24"/>
          <w:lang w:eastAsia="sv-SE"/>
          <w14:ligatures w14:val="standardContextual"/>
        </w:rPr>
      </w:pPr>
      <w:hyperlink w:anchor="_Toc231372338" w:history="1">
        <w:r w:rsidRPr="006A0115">
          <w:rPr>
            <w:rStyle w:val="Hyperlnk"/>
            <w:noProof/>
          </w:rPr>
          <w:t>Para ihop bild med ord eller förklaring med ord</w:t>
        </w:r>
        <w:r>
          <w:rPr>
            <w:noProof/>
            <w:webHidden/>
          </w:rPr>
          <w:tab/>
        </w:r>
        <w:r>
          <w:rPr>
            <w:noProof/>
            <w:webHidden/>
          </w:rPr>
          <w:fldChar w:fldCharType="begin"/>
        </w:r>
        <w:r>
          <w:rPr>
            <w:noProof/>
            <w:webHidden/>
          </w:rPr>
          <w:instrText xml:space="preserve"> PAGEREF _Toc231372338 \h </w:instrText>
        </w:r>
        <w:r>
          <w:rPr>
            <w:noProof/>
            <w:webHidden/>
          </w:rPr>
        </w:r>
        <w:r>
          <w:rPr>
            <w:noProof/>
            <w:webHidden/>
          </w:rPr>
          <w:fldChar w:fldCharType="separate"/>
        </w:r>
        <w:r w:rsidR="000C738C">
          <w:rPr>
            <w:noProof/>
            <w:webHidden/>
          </w:rPr>
          <w:t>17</w:t>
        </w:r>
        <w:r>
          <w:rPr>
            <w:noProof/>
            <w:webHidden/>
          </w:rPr>
          <w:fldChar w:fldCharType="end"/>
        </w:r>
      </w:hyperlink>
    </w:p>
    <w:p w14:paraId="5AB42253" w14:textId="23255D1C" w:rsidR="00C6257C" w:rsidRDefault="00C6257C">
      <w:pPr>
        <w:pStyle w:val="Innehll3"/>
        <w:tabs>
          <w:tab w:val="right" w:leader="underscore" w:pos="8148"/>
        </w:tabs>
        <w:rPr>
          <w:noProof/>
          <w:kern w:val="2"/>
          <w:sz w:val="24"/>
          <w:szCs w:val="24"/>
          <w:lang w:eastAsia="sv-SE"/>
          <w14:ligatures w14:val="standardContextual"/>
        </w:rPr>
      </w:pPr>
      <w:hyperlink w:anchor="_Toc231372339" w:history="1">
        <w:r w:rsidRPr="006A0115">
          <w:rPr>
            <w:rStyle w:val="Hyperlnk"/>
            <w:noProof/>
          </w:rPr>
          <w:t>Med andra ord</w:t>
        </w:r>
        <w:r>
          <w:rPr>
            <w:noProof/>
            <w:webHidden/>
          </w:rPr>
          <w:tab/>
        </w:r>
        <w:r>
          <w:rPr>
            <w:noProof/>
            <w:webHidden/>
          </w:rPr>
          <w:fldChar w:fldCharType="begin"/>
        </w:r>
        <w:r>
          <w:rPr>
            <w:noProof/>
            <w:webHidden/>
          </w:rPr>
          <w:instrText xml:space="preserve"> PAGEREF _Toc231372339 \h </w:instrText>
        </w:r>
        <w:r>
          <w:rPr>
            <w:noProof/>
            <w:webHidden/>
          </w:rPr>
        </w:r>
        <w:r>
          <w:rPr>
            <w:noProof/>
            <w:webHidden/>
          </w:rPr>
          <w:fldChar w:fldCharType="separate"/>
        </w:r>
        <w:r w:rsidR="000C738C">
          <w:rPr>
            <w:noProof/>
            <w:webHidden/>
          </w:rPr>
          <w:t>17</w:t>
        </w:r>
        <w:r>
          <w:rPr>
            <w:noProof/>
            <w:webHidden/>
          </w:rPr>
          <w:fldChar w:fldCharType="end"/>
        </w:r>
      </w:hyperlink>
    </w:p>
    <w:p w14:paraId="4B95A963" w14:textId="07BB14A3" w:rsidR="00C6257C" w:rsidRDefault="00C6257C">
      <w:pPr>
        <w:pStyle w:val="Innehll3"/>
        <w:tabs>
          <w:tab w:val="right" w:leader="underscore" w:pos="8148"/>
        </w:tabs>
        <w:rPr>
          <w:noProof/>
          <w:kern w:val="2"/>
          <w:sz w:val="24"/>
          <w:szCs w:val="24"/>
          <w:lang w:eastAsia="sv-SE"/>
          <w14:ligatures w14:val="standardContextual"/>
        </w:rPr>
      </w:pPr>
      <w:hyperlink w:anchor="_Toc231372340" w:history="1">
        <w:r w:rsidRPr="006A0115">
          <w:rPr>
            <w:rStyle w:val="Hyperlnk"/>
            <w:noProof/>
          </w:rPr>
          <w:t>Rygg mot rygg eller kartuppgift (maptask)</w:t>
        </w:r>
        <w:r>
          <w:rPr>
            <w:noProof/>
            <w:webHidden/>
          </w:rPr>
          <w:tab/>
        </w:r>
        <w:r>
          <w:rPr>
            <w:noProof/>
            <w:webHidden/>
          </w:rPr>
          <w:fldChar w:fldCharType="begin"/>
        </w:r>
        <w:r>
          <w:rPr>
            <w:noProof/>
            <w:webHidden/>
          </w:rPr>
          <w:instrText xml:space="preserve"> PAGEREF _Toc231372340 \h </w:instrText>
        </w:r>
        <w:r>
          <w:rPr>
            <w:noProof/>
            <w:webHidden/>
          </w:rPr>
        </w:r>
        <w:r>
          <w:rPr>
            <w:noProof/>
            <w:webHidden/>
          </w:rPr>
          <w:fldChar w:fldCharType="separate"/>
        </w:r>
        <w:r w:rsidR="000C738C">
          <w:rPr>
            <w:noProof/>
            <w:webHidden/>
          </w:rPr>
          <w:t>17</w:t>
        </w:r>
        <w:r>
          <w:rPr>
            <w:noProof/>
            <w:webHidden/>
          </w:rPr>
          <w:fldChar w:fldCharType="end"/>
        </w:r>
      </w:hyperlink>
    </w:p>
    <w:p w14:paraId="47900FA2" w14:textId="18049537" w:rsidR="00C6257C" w:rsidRDefault="00C6257C">
      <w:pPr>
        <w:pStyle w:val="Innehll3"/>
        <w:tabs>
          <w:tab w:val="right" w:leader="underscore" w:pos="8148"/>
        </w:tabs>
        <w:rPr>
          <w:noProof/>
          <w:kern w:val="2"/>
          <w:sz w:val="24"/>
          <w:szCs w:val="24"/>
          <w:lang w:eastAsia="sv-SE"/>
          <w14:ligatures w14:val="standardContextual"/>
        </w:rPr>
      </w:pPr>
      <w:hyperlink w:anchor="_Toc231372341" w:history="1">
        <w:r w:rsidRPr="006A0115">
          <w:rPr>
            <w:rStyle w:val="Hyperlnk"/>
            <w:noProof/>
          </w:rPr>
          <w:t>Glömskekurvan</w:t>
        </w:r>
        <w:r>
          <w:rPr>
            <w:noProof/>
            <w:webHidden/>
          </w:rPr>
          <w:tab/>
        </w:r>
        <w:r>
          <w:rPr>
            <w:noProof/>
            <w:webHidden/>
          </w:rPr>
          <w:fldChar w:fldCharType="begin"/>
        </w:r>
        <w:r>
          <w:rPr>
            <w:noProof/>
            <w:webHidden/>
          </w:rPr>
          <w:instrText xml:space="preserve"> PAGEREF _Toc231372341 \h </w:instrText>
        </w:r>
        <w:r>
          <w:rPr>
            <w:noProof/>
            <w:webHidden/>
          </w:rPr>
        </w:r>
        <w:r>
          <w:rPr>
            <w:noProof/>
            <w:webHidden/>
          </w:rPr>
          <w:fldChar w:fldCharType="separate"/>
        </w:r>
        <w:r w:rsidR="000C738C">
          <w:rPr>
            <w:noProof/>
            <w:webHidden/>
          </w:rPr>
          <w:t>18</w:t>
        </w:r>
        <w:r>
          <w:rPr>
            <w:noProof/>
            <w:webHidden/>
          </w:rPr>
          <w:fldChar w:fldCharType="end"/>
        </w:r>
      </w:hyperlink>
    </w:p>
    <w:p w14:paraId="7CB49D6E" w14:textId="76929EBE" w:rsidR="00C6257C" w:rsidRDefault="00C6257C">
      <w:pPr>
        <w:pStyle w:val="Innehll3"/>
        <w:tabs>
          <w:tab w:val="right" w:leader="underscore" w:pos="8148"/>
        </w:tabs>
        <w:rPr>
          <w:noProof/>
          <w:kern w:val="2"/>
          <w:sz w:val="24"/>
          <w:szCs w:val="24"/>
          <w:lang w:eastAsia="sv-SE"/>
          <w14:ligatures w14:val="standardContextual"/>
        </w:rPr>
      </w:pPr>
      <w:hyperlink w:anchor="_Toc231372342" w:history="1">
        <w:r w:rsidRPr="006A0115">
          <w:rPr>
            <w:rStyle w:val="Hyperlnk"/>
            <w:noProof/>
          </w:rPr>
          <w:t>Ordkorgar</w:t>
        </w:r>
        <w:r>
          <w:rPr>
            <w:noProof/>
            <w:webHidden/>
          </w:rPr>
          <w:tab/>
        </w:r>
        <w:r>
          <w:rPr>
            <w:noProof/>
            <w:webHidden/>
          </w:rPr>
          <w:fldChar w:fldCharType="begin"/>
        </w:r>
        <w:r>
          <w:rPr>
            <w:noProof/>
            <w:webHidden/>
          </w:rPr>
          <w:instrText xml:space="preserve"> PAGEREF _Toc231372342 \h </w:instrText>
        </w:r>
        <w:r>
          <w:rPr>
            <w:noProof/>
            <w:webHidden/>
          </w:rPr>
        </w:r>
        <w:r>
          <w:rPr>
            <w:noProof/>
            <w:webHidden/>
          </w:rPr>
          <w:fldChar w:fldCharType="separate"/>
        </w:r>
        <w:r w:rsidR="000C738C">
          <w:rPr>
            <w:noProof/>
            <w:webHidden/>
          </w:rPr>
          <w:t>19</w:t>
        </w:r>
        <w:r>
          <w:rPr>
            <w:noProof/>
            <w:webHidden/>
          </w:rPr>
          <w:fldChar w:fldCharType="end"/>
        </w:r>
      </w:hyperlink>
    </w:p>
    <w:p w14:paraId="38086E29" w14:textId="57DE3F67" w:rsidR="00C6257C" w:rsidRDefault="00C6257C">
      <w:pPr>
        <w:pStyle w:val="Innehll3"/>
        <w:tabs>
          <w:tab w:val="right" w:leader="underscore" w:pos="8148"/>
        </w:tabs>
        <w:rPr>
          <w:noProof/>
          <w:kern w:val="2"/>
          <w:sz w:val="24"/>
          <w:szCs w:val="24"/>
          <w:lang w:eastAsia="sv-SE"/>
          <w14:ligatures w14:val="standardContextual"/>
        </w:rPr>
      </w:pPr>
      <w:hyperlink w:anchor="_Toc231372343" w:history="1">
        <w:r w:rsidRPr="006A0115">
          <w:rPr>
            <w:rStyle w:val="Hyperlnk"/>
            <w:noProof/>
          </w:rPr>
          <w:t>Stödbilder</w:t>
        </w:r>
        <w:r>
          <w:rPr>
            <w:noProof/>
            <w:webHidden/>
          </w:rPr>
          <w:tab/>
        </w:r>
        <w:r>
          <w:rPr>
            <w:noProof/>
            <w:webHidden/>
          </w:rPr>
          <w:fldChar w:fldCharType="begin"/>
        </w:r>
        <w:r>
          <w:rPr>
            <w:noProof/>
            <w:webHidden/>
          </w:rPr>
          <w:instrText xml:space="preserve"> PAGEREF _Toc231372343 \h </w:instrText>
        </w:r>
        <w:r>
          <w:rPr>
            <w:noProof/>
            <w:webHidden/>
          </w:rPr>
        </w:r>
        <w:r>
          <w:rPr>
            <w:noProof/>
            <w:webHidden/>
          </w:rPr>
          <w:fldChar w:fldCharType="separate"/>
        </w:r>
        <w:r w:rsidR="000C738C">
          <w:rPr>
            <w:noProof/>
            <w:webHidden/>
          </w:rPr>
          <w:t>20</w:t>
        </w:r>
        <w:r>
          <w:rPr>
            <w:noProof/>
            <w:webHidden/>
          </w:rPr>
          <w:fldChar w:fldCharType="end"/>
        </w:r>
      </w:hyperlink>
    </w:p>
    <w:p w14:paraId="3676F5A2" w14:textId="3D54CDB2" w:rsidR="00C6257C" w:rsidRDefault="00C6257C">
      <w:pPr>
        <w:pStyle w:val="Innehll2"/>
        <w:tabs>
          <w:tab w:val="right" w:leader="underscore" w:pos="8148"/>
        </w:tabs>
        <w:rPr>
          <w:b w:val="0"/>
          <w:bCs w:val="0"/>
          <w:noProof/>
          <w:kern w:val="2"/>
          <w:sz w:val="24"/>
          <w:szCs w:val="24"/>
          <w:lang w:eastAsia="sv-SE"/>
          <w14:ligatures w14:val="standardContextual"/>
        </w:rPr>
      </w:pPr>
      <w:hyperlink w:anchor="_Toc231372344" w:history="1">
        <w:r w:rsidRPr="006A0115">
          <w:rPr>
            <w:rStyle w:val="Hyperlnk"/>
            <w:noProof/>
          </w:rPr>
          <w:t>Referenser</w:t>
        </w:r>
        <w:r>
          <w:rPr>
            <w:noProof/>
            <w:webHidden/>
          </w:rPr>
          <w:tab/>
        </w:r>
        <w:r>
          <w:rPr>
            <w:noProof/>
            <w:webHidden/>
          </w:rPr>
          <w:fldChar w:fldCharType="begin"/>
        </w:r>
        <w:r>
          <w:rPr>
            <w:noProof/>
            <w:webHidden/>
          </w:rPr>
          <w:instrText xml:space="preserve"> PAGEREF _Toc231372344 \h </w:instrText>
        </w:r>
        <w:r>
          <w:rPr>
            <w:noProof/>
            <w:webHidden/>
          </w:rPr>
        </w:r>
        <w:r>
          <w:rPr>
            <w:noProof/>
            <w:webHidden/>
          </w:rPr>
          <w:fldChar w:fldCharType="separate"/>
        </w:r>
        <w:r w:rsidR="000C738C">
          <w:rPr>
            <w:noProof/>
            <w:webHidden/>
          </w:rPr>
          <w:t>23</w:t>
        </w:r>
        <w:r>
          <w:rPr>
            <w:noProof/>
            <w:webHidden/>
          </w:rPr>
          <w:fldChar w:fldCharType="end"/>
        </w:r>
      </w:hyperlink>
    </w:p>
    <w:p w14:paraId="4BAD2C73" w14:textId="0CBA206C" w:rsidR="0057344B" w:rsidRPr="00BC2160" w:rsidRDefault="00C3489B" w:rsidP="00305AB3">
      <w:pPr>
        <w:rPr>
          <w:rFonts w:cs="Calibri Light"/>
          <w:b/>
          <w:szCs w:val="22"/>
        </w:rPr>
      </w:pPr>
      <w:r>
        <w:rPr>
          <w:rFonts w:asciiTheme="minorHAnsi" w:hAnsiTheme="minorHAnsi"/>
          <w:i/>
          <w:iCs/>
          <w:caps/>
          <w:sz w:val="20"/>
          <w:szCs w:val="20"/>
        </w:rPr>
        <w:fldChar w:fldCharType="end"/>
      </w:r>
      <w:r w:rsidR="0057344B">
        <w:br w:type="page"/>
      </w:r>
    </w:p>
    <w:p w14:paraId="5C6A2CE6" w14:textId="1E8F2B8C" w:rsidR="00B814CD" w:rsidRDefault="00E079E2" w:rsidP="00874A9A">
      <w:pPr>
        <w:pStyle w:val="Rubrik1"/>
      </w:pPr>
      <w:bookmarkStart w:id="1" w:name="_Toc231372318"/>
      <w:proofErr w:type="spellStart"/>
      <w:r>
        <w:lastRenderedPageBreak/>
        <w:t>Ordarbete</w:t>
      </w:r>
      <w:proofErr w:type="spellEnd"/>
      <w:r>
        <w:t xml:space="preserve"> 1</w:t>
      </w:r>
      <w:bookmarkEnd w:id="1"/>
    </w:p>
    <w:p w14:paraId="4120C1E8" w14:textId="13ADE26E" w:rsidR="00B915BF" w:rsidRDefault="00B915BF" w:rsidP="00E079E2">
      <w:r>
        <w:t xml:space="preserve">Försöksverksamheten med språkstärkande insatser under skollov har ett särskilt fokus på läsning. I </w:t>
      </w:r>
      <w:r w:rsidRPr="005E5551">
        <w:rPr>
          <w:i/>
          <w:iCs/>
        </w:rPr>
        <w:t>Automatisering 1. Inramning</w:t>
      </w:r>
      <w:r w:rsidR="008E0121">
        <w:rPr>
          <w:i/>
          <w:iCs/>
        </w:rPr>
        <w:t xml:space="preserve"> och teoretiska utgångspunkter</w:t>
      </w:r>
      <w:r>
        <w:t xml:space="preserve"> diskuteras de yttre ramarna för läsförmågan där en modell presenteras som har tre generella komponenter: Avkodning, språklig förståelse och lexikon. I lexikon återfinns ordförrådet och all annan memorerad språklig information. </w:t>
      </w:r>
      <w:proofErr w:type="spellStart"/>
      <w:r w:rsidRPr="005E5551">
        <w:rPr>
          <w:i/>
          <w:iCs/>
        </w:rPr>
        <w:t>Ordarbete</w:t>
      </w:r>
      <w:proofErr w:type="spellEnd"/>
      <w:r w:rsidRPr="005E5551">
        <w:rPr>
          <w:i/>
          <w:iCs/>
        </w:rPr>
        <w:t xml:space="preserve"> 1</w:t>
      </w:r>
      <w:r>
        <w:t xml:space="preserve"> riktar in sig på explicit arbete med ordförrådet för unga elever</w:t>
      </w:r>
      <w:r w:rsidR="00103582">
        <w:t xml:space="preserve">, </w:t>
      </w:r>
      <w:r>
        <w:t>särskilt elever som talar svenska som andraspråk.</w:t>
      </w:r>
      <w:r w:rsidR="00103582">
        <w:t xml:space="preserve"> Skollovsformatet är tidsmässigt begränsat. I detta material vill vi i första hand beskriva ett par </w:t>
      </w:r>
      <w:r w:rsidR="001A3D75">
        <w:t xml:space="preserve">effektiva </w:t>
      </w:r>
      <w:r w:rsidR="00103582">
        <w:t>redskap för ordinlärning.</w:t>
      </w:r>
    </w:p>
    <w:p w14:paraId="45BA39A1" w14:textId="5C069784" w:rsidR="00E079E2" w:rsidRDefault="00EF0A34" w:rsidP="00E079E2">
      <w:pPr>
        <w:pStyle w:val="Rubrik2"/>
      </w:pPr>
      <w:bookmarkStart w:id="2" w:name="_Toc231372319"/>
      <w:r>
        <w:t>U</w:t>
      </w:r>
      <w:r w:rsidR="0086108B">
        <w:t>tgångspunkter</w:t>
      </w:r>
      <w:bookmarkEnd w:id="2"/>
    </w:p>
    <w:p w14:paraId="680497E2" w14:textId="7ABCDB2C" w:rsidR="0078046E" w:rsidRDefault="00B915BF" w:rsidP="00381D0A">
      <w:r>
        <w:t>Forskning och erfarenhet visar tydligt att andraspråkselever som grupp inte kommer ifatt sina jämnåriga förstaspråkstalande klasskamrater vad gäller språklig förmåga.</w:t>
      </w:r>
      <w:r w:rsidR="00DD1D55">
        <w:t xml:space="preserve"> </w:t>
      </w:r>
      <w:r w:rsidRPr="00B915BF">
        <w:rPr>
          <w:rFonts w:cs="Times New Roman"/>
        </w:rPr>
        <w:t>Fälth et al.</w:t>
      </w:r>
      <w:r w:rsidR="00DD1D55">
        <w:rPr>
          <w:rFonts w:cs="Times New Roman"/>
        </w:rPr>
        <w:t xml:space="preserve"> (</w:t>
      </w:r>
      <w:r w:rsidRPr="00B915BF">
        <w:rPr>
          <w:rFonts w:cs="Times New Roman"/>
        </w:rPr>
        <w:t>2022)</w:t>
      </w:r>
      <w:r>
        <w:t xml:space="preserve"> visar i en brett upplagd undersökning hur elever i de tre första årskurserna presterar på test som mäter läsavkodning, läsförståelse och ordförråd</w:t>
      </w:r>
      <w:r w:rsidR="00F016B2">
        <w:t>, de tre komponenter som ingår i läsförmågan</w:t>
      </w:r>
      <w:r>
        <w:t xml:space="preserve">. Både förstaspråkselever och andraspråkselever utvecklas under dessa årskurser men ingen kompensatorisk effekt kan avläsas på makronivån. Andraspråkseleverna ligger hela tiden efter </w:t>
      </w:r>
      <w:r w:rsidR="00AD4E04">
        <w:t>utan att närma sig förstaspråkseleverna. S</w:t>
      </w:r>
      <w:r>
        <w:t xml:space="preserve">annolikheten att </w:t>
      </w:r>
      <w:r w:rsidR="009B02B0">
        <w:t xml:space="preserve">de som grupp skulle komma </w:t>
      </w:r>
      <w:r w:rsidR="00DD1D55">
        <w:t>ifatt</w:t>
      </w:r>
      <w:r w:rsidR="009B02B0">
        <w:t xml:space="preserve"> i senare årskurser får </w:t>
      </w:r>
      <w:r w:rsidR="00DD1D55">
        <w:t>anses</w:t>
      </w:r>
      <w:r w:rsidR="009B02B0">
        <w:t xml:space="preserve"> låg</w:t>
      </w:r>
      <w:r w:rsidR="00D760BF">
        <w:t xml:space="preserve"> (se också </w:t>
      </w:r>
      <w:r w:rsidR="00D760BF">
        <w:rPr>
          <w:noProof/>
        </w:rPr>
        <w:t>Kjeldsen et al. 2014)</w:t>
      </w:r>
      <w:r w:rsidR="009B02B0">
        <w:t>.</w:t>
      </w:r>
      <w:r w:rsidR="0078046E">
        <w:t xml:space="preserve"> </w:t>
      </w:r>
    </w:p>
    <w:p w14:paraId="5C1972BC" w14:textId="4C02A623" w:rsidR="00D44AA8" w:rsidRDefault="0078046E" w:rsidP="00381D0A">
      <w:r>
        <w:t>Denna situation kan betraktas som en stor utmaning</w:t>
      </w:r>
      <w:r w:rsidR="00DD1D55">
        <w:t xml:space="preserve"> för tanken om en likvärdig skola</w:t>
      </w:r>
      <w:r>
        <w:t xml:space="preserve">: Vad krävs för att skolan ska kunna uppfylla sitt kompensatoriska uppdrag? </w:t>
      </w:r>
      <w:r w:rsidR="00DD1D55">
        <w:t>En del av målbilden</w:t>
      </w:r>
      <w:r>
        <w:t xml:space="preserve"> är att andraspråkselever i betydligt högre grad än nu ska kunna komma ikapp sina jämnåriga förstaspråkstalande skolkamrater</w:t>
      </w:r>
      <w:r w:rsidR="00DD1D55">
        <w:t xml:space="preserve">. En annan del av målbilden är att elever </w:t>
      </w:r>
      <w:r w:rsidR="00FB3DFD">
        <w:t xml:space="preserve">som kommer från studieovan hemmiljö </w:t>
      </w:r>
      <w:r w:rsidR="00DD1D55">
        <w:t xml:space="preserve">eller </w:t>
      </w:r>
      <w:r w:rsidR="006043F3">
        <w:t xml:space="preserve">elever </w:t>
      </w:r>
      <w:r w:rsidR="00DD1D55">
        <w:t>som har olika former av lässvårigheter att hantera ska kunna kompenseras för det genom insatser i skolan</w:t>
      </w:r>
      <w:r w:rsidR="001A3D75">
        <w:t xml:space="preserve">. Skolundervisningen som sådan och de metoder som används där är då mycket viktiga. </w:t>
      </w:r>
      <w:r w:rsidR="00DD1D55">
        <w:t>Hur</w:t>
      </w:r>
      <w:r w:rsidR="00D44AA8">
        <w:t xml:space="preserve"> </w:t>
      </w:r>
      <w:r w:rsidR="00DD1D55">
        <w:t>ser de ändamålsenliga</w:t>
      </w:r>
      <w:r w:rsidR="00D44AA8">
        <w:t xml:space="preserve"> insatserna ut </w:t>
      </w:r>
      <w:r w:rsidR="00DD1D55">
        <w:t>som kan jämna ut</w:t>
      </w:r>
      <w:r w:rsidR="00D44AA8">
        <w:t xml:space="preserve"> skillnade</w:t>
      </w:r>
      <w:r w:rsidR="00DD1D55">
        <w:t xml:space="preserve">rna mellan elevgrupper </w:t>
      </w:r>
      <w:r w:rsidR="00D44AA8">
        <w:t>över tid</w:t>
      </w:r>
      <w:r w:rsidR="00DD1D55">
        <w:t xml:space="preserve">, </w:t>
      </w:r>
      <w:r w:rsidR="00D44AA8">
        <w:t xml:space="preserve">utan att </w:t>
      </w:r>
      <w:r w:rsidR="00EE3B5B">
        <w:t xml:space="preserve">de medel- och högpresterande </w:t>
      </w:r>
      <w:r w:rsidR="00D44AA8">
        <w:t>eleverna</w:t>
      </w:r>
      <w:r w:rsidR="00EE3B5B">
        <w:t xml:space="preserve"> (både med svenska som förstaspråk och svenska som andraspråk)</w:t>
      </w:r>
      <w:r w:rsidR="00D44AA8">
        <w:t xml:space="preserve"> </w:t>
      </w:r>
      <w:r w:rsidR="00DD1D55">
        <w:t xml:space="preserve">för den sakens skull </w:t>
      </w:r>
      <w:r w:rsidR="00D44AA8">
        <w:t xml:space="preserve">ska hämmas i sin läs-, skriv- och språkutveckling? </w:t>
      </w:r>
    </w:p>
    <w:p w14:paraId="0024ED33" w14:textId="0F661C18" w:rsidR="000E50FF" w:rsidRDefault="00676161" w:rsidP="00381D0A">
      <w:r>
        <w:t xml:space="preserve">Försöksverksamheten med språkstärkande insatser under skollov </w:t>
      </w:r>
      <w:r w:rsidR="00D44AA8">
        <w:t xml:space="preserve">ingår som en komponent i det </w:t>
      </w:r>
      <w:r w:rsidR="00DD1D55">
        <w:t xml:space="preserve">arbete som görs mot denna bakgrund. Insatser under skollov ger </w:t>
      </w:r>
      <w:r w:rsidR="00226989">
        <w:t xml:space="preserve">ett </w:t>
      </w:r>
      <w:r w:rsidR="003719A7">
        <w:t xml:space="preserve">antal </w:t>
      </w:r>
      <w:r w:rsidR="00DD1D55">
        <w:t xml:space="preserve">elever extra undervisning vilket är tydligt kompensatoriskt eftersom det innebär att eleverna får mer undervisningstid. </w:t>
      </w:r>
      <w:r w:rsidR="00CB26F7">
        <w:t>Vidare ska</w:t>
      </w:r>
      <w:r w:rsidR="000E50FF">
        <w:t xml:space="preserve"> </w:t>
      </w:r>
      <w:r w:rsidR="00CB26F7">
        <w:t>insats</w:t>
      </w:r>
      <w:r w:rsidR="00CB26F7">
        <w:t xml:space="preserve">en </w:t>
      </w:r>
      <w:r w:rsidR="000E50FF">
        <w:t>vara utformad som intensivundervisning</w:t>
      </w:r>
      <w:r w:rsidR="003719A7">
        <w:t xml:space="preserve"> med läsförmågan som fokus</w:t>
      </w:r>
      <w:r w:rsidR="000E50FF">
        <w:t>. Det är också en tydligt kompensatorisk egenskap eftersom intensivträning ger snabbare kunskapsutveckling under kortare tid</w:t>
      </w:r>
      <w:r w:rsidR="001A3D75">
        <w:t xml:space="preserve"> inom ett fokuserat område.</w:t>
      </w:r>
    </w:p>
    <w:p w14:paraId="06518B9B" w14:textId="6595CEFB" w:rsidR="00FA4984" w:rsidRDefault="000E50FF" w:rsidP="00FA4984">
      <w:r>
        <w:t>Flera av de hittills producerade delmaterialen har haft läsavkodning som ett primärt fokus</w:t>
      </w:r>
      <w:r w:rsidR="000C2E6D">
        <w:t xml:space="preserve">. </w:t>
      </w:r>
      <w:r w:rsidR="00FA4984">
        <w:t>I</w:t>
      </w:r>
      <w:r w:rsidR="0078046E">
        <w:t xml:space="preserve"> </w:t>
      </w:r>
      <w:proofErr w:type="spellStart"/>
      <w:r w:rsidR="0078046E" w:rsidRPr="005E5551">
        <w:rPr>
          <w:i/>
          <w:iCs/>
        </w:rPr>
        <w:t>Ordarbete</w:t>
      </w:r>
      <w:proofErr w:type="spellEnd"/>
      <w:r w:rsidR="0078046E" w:rsidRPr="005E5551">
        <w:rPr>
          <w:i/>
          <w:iCs/>
        </w:rPr>
        <w:t xml:space="preserve"> 1</w:t>
      </w:r>
      <w:r w:rsidR="0078046E">
        <w:t xml:space="preserve"> </w:t>
      </w:r>
      <w:r w:rsidR="00FA4984">
        <w:t xml:space="preserve">riktas uppmärksamheten mot ordinlärning och </w:t>
      </w:r>
      <w:r w:rsidR="00FA4984">
        <w:lastRenderedPageBreak/>
        <w:t>därmed i hög grad mot läsförståelse. Det finns goda skäl att kontinuerligt arbeta med ordinlärning</w:t>
      </w:r>
      <w:r w:rsidR="00A85796">
        <w:t xml:space="preserve">, både för själva läsförståelsens skull men också för utvecklingen av en automatiserad ordavkodning, det vill säga den typ av avkodning som är beroende av </w:t>
      </w:r>
      <w:r w:rsidR="001A3D75">
        <w:t xml:space="preserve">storleken på </w:t>
      </w:r>
      <w:r w:rsidR="00A85796">
        <w:t>elevernas ordförråd i en given ålder. Ordförrådet behöver vara åldersadekvat</w:t>
      </w:r>
      <w:r w:rsidR="001A3D75">
        <w:t>. I</w:t>
      </w:r>
      <w:r w:rsidR="00A85796">
        <w:t xml:space="preserve">nnebörden av vad som är ett adekvat ordförråd ändrar sig </w:t>
      </w:r>
      <w:r w:rsidR="001A3D75">
        <w:t xml:space="preserve">ju </w:t>
      </w:r>
      <w:r w:rsidR="00A85796">
        <w:t>över tid.</w:t>
      </w:r>
      <w:r w:rsidR="0038172C">
        <w:rPr>
          <w:rStyle w:val="Fotnotsreferens"/>
        </w:rPr>
        <w:footnoteReference w:id="1"/>
      </w:r>
      <w:r w:rsidR="00A85796">
        <w:t xml:space="preserve"> Ordavkodningen liksom läsförståelsen är beroende av att 7-åringen, 10-åringen och 15-åringen har det ordförråd som krävs för att tillgodogöra sig undervisning och texter </w:t>
      </w:r>
      <w:r w:rsidR="00B22014">
        <w:t>i</w:t>
      </w:r>
      <w:r w:rsidR="00A85796">
        <w:t xml:space="preserve"> sina respektive </w:t>
      </w:r>
      <w:r w:rsidR="00B22014">
        <w:t xml:space="preserve">årskurser. </w:t>
      </w:r>
      <w:r w:rsidR="00FA4984">
        <w:t>För andraspråkselever</w:t>
      </w:r>
      <w:r w:rsidR="00B22014">
        <w:t>, men även för förstaspråkselever</w:t>
      </w:r>
      <w:r w:rsidR="00FA4984">
        <w:t xml:space="preserve"> </w:t>
      </w:r>
      <w:r w:rsidR="00B22014">
        <w:t xml:space="preserve">med svag eller långsam läsutveckling, </w:t>
      </w:r>
      <w:r w:rsidR="00FA4984">
        <w:t>är det helt nödvändigt</w:t>
      </w:r>
      <w:r w:rsidR="00B22014">
        <w:t xml:space="preserve"> med ett kontinuerligt och systematiskt </w:t>
      </w:r>
      <w:proofErr w:type="spellStart"/>
      <w:r w:rsidR="00B22014">
        <w:t>ordarbete</w:t>
      </w:r>
      <w:proofErr w:type="spellEnd"/>
      <w:r w:rsidR="00FA4984">
        <w:t>.</w:t>
      </w:r>
    </w:p>
    <w:p w14:paraId="271F25EC" w14:textId="77777777" w:rsidR="007F3B4E" w:rsidRDefault="007F3B4E" w:rsidP="007F3B4E">
      <w:pPr>
        <w:pStyle w:val="Rubrik3"/>
      </w:pPr>
      <w:bookmarkStart w:id="4" w:name="_Toc231372320"/>
      <w:r>
        <w:t>Ordförrådet och läsförmågan</w:t>
      </w:r>
      <w:bookmarkEnd w:id="4"/>
    </w:p>
    <w:p w14:paraId="70B0EF0D" w14:textId="033A6AAA" w:rsidR="00715382" w:rsidRDefault="00A1109C" w:rsidP="00FA4984">
      <w:pPr>
        <w:rPr>
          <w:noProof/>
        </w:rPr>
      </w:pPr>
      <w:r>
        <w:t>Ordförrådet är den enskilt viktigaste faktorn för skolframgång</w:t>
      </w:r>
      <w:r w:rsidR="002B5D8E">
        <w:t xml:space="preserve"> </w:t>
      </w:r>
      <w:r w:rsidR="00CF4D7B">
        <w:rPr>
          <w:noProof/>
        </w:rPr>
        <w:t>(Saville-Troike 1984</w:t>
      </w:r>
      <w:r w:rsidR="00B30BA9">
        <w:rPr>
          <w:noProof/>
        </w:rPr>
        <w:t>,</w:t>
      </w:r>
      <w:r w:rsidR="00CF4D7B">
        <w:rPr>
          <w:noProof/>
        </w:rPr>
        <w:t xml:space="preserve"> Viberg 1994</w:t>
      </w:r>
      <w:r w:rsidR="00B30BA9">
        <w:rPr>
          <w:noProof/>
        </w:rPr>
        <w:t>,</w:t>
      </w:r>
      <w:r w:rsidR="00CF4D7B">
        <w:rPr>
          <w:noProof/>
        </w:rPr>
        <w:t xml:space="preserve"> Walter 2003)</w:t>
      </w:r>
      <w:r>
        <w:t>.</w:t>
      </w:r>
      <w:r w:rsidR="0025786A">
        <w:t xml:space="preserve"> </w:t>
      </w:r>
      <w:r w:rsidR="00A70EE0">
        <w:t xml:space="preserve">Detta är ett mycket starkt argument för att skolan </w:t>
      </w:r>
      <w:r w:rsidR="0038172C">
        <w:t>ska</w:t>
      </w:r>
      <w:r w:rsidR="00A70EE0">
        <w:t xml:space="preserve"> inkludera explicit</w:t>
      </w:r>
      <w:r w:rsidR="0038172C">
        <w:t>,</w:t>
      </w:r>
      <w:r w:rsidR="00A70EE0">
        <w:t xml:space="preserve"> systematisk</w:t>
      </w:r>
      <w:r w:rsidR="0038172C">
        <w:t xml:space="preserve"> och </w:t>
      </w:r>
      <w:r w:rsidR="00A70EE0">
        <w:t xml:space="preserve">kontinuerlig </w:t>
      </w:r>
      <w:r w:rsidR="0038172C">
        <w:t xml:space="preserve">ordundervisning </w:t>
      </w:r>
      <w:r w:rsidR="00A70EE0">
        <w:rPr>
          <w:noProof/>
        </w:rPr>
        <w:t>(</w:t>
      </w:r>
      <w:r w:rsidR="00950AE1">
        <w:rPr>
          <w:noProof/>
        </w:rPr>
        <w:t xml:space="preserve">Laufer 2005, Schmitt 2008, </w:t>
      </w:r>
      <w:r w:rsidR="00A70EE0">
        <w:rPr>
          <w:noProof/>
        </w:rPr>
        <w:t>Lim Falk &amp; Riad 2023)</w:t>
      </w:r>
      <w:r w:rsidR="00A70EE0">
        <w:t xml:space="preserve">. </w:t>
      </w:r>
      <w:r w:rsidR="00BC10C1">
        <w:t>Explicit ordundervisning innebär a</w:t>
      </w:r>
      <w:r w:rsidR="00FA4984">
        <w:t xml:space="preserve">tt </w:t>
      </w:r>
      <w:r w:rsidR="00BC10C1">
        <w:t xml:space="preserve">läraren </w:t>
      </w:r>
      <w:r w:rsidR="00FA4984">
        <w:t>uppmärksamma</w:t>
      </w:r>
      <w:r w:rsidR="00BC10C1">
        <w:t>r</w:t>
      </w:r>
      <w:r w:rsidR="00FA4984">
        <w:t xml:space="preserve"> och arbeta</w:t>
      </w:r>
      <w:r w:rsidR="00BC10C1">
        <w:t>r</w:t>
      </w:r>
      <w:r w:rsidR="00FA4984">
        <w:t xml:space="preserve"> </w:t>
      </w:r>
      <w:r w:rsidR="00BC10C1">
        <w:t xml:space="preserve">medvetet och planerat </w:t>
      </w:r>
      <w:r w:rsidR="00FA4984">
        <w:t xml:space="preserve">med </w:t>
      </w:r>
      <w:r w:rsidR="00BC10C1">
        <w:t>elevernas inlärning av ord. Konkret betyder det att undervisningen kontinuerligt innehåller u</w:t>
      </w:r>
      <w:r w:rsidR="00BC10C1" w:rsidRPr="00BC10C1">
        <w:t xml:space="preserve">ndervisningsmoment </w:t>
      </w:r>
      <w:r w:rsidR="00BC10C1">
        <w:t xml:space="preserve">som </w:t>
      </w:r>
      <w:r w:rsidR="00BC10C1" w:rsidRPr="00BC10C1">
        <w:t>är riktade mot ordens form och betydelse</w:t>
      </w:r>
      <w:r w:rsidR="00BC10C1">
        <w:t>, och mot strategier för inlärning av nya ord</w:t>
      </w:r>
      <w:r w:rsidR="00950AE1">
        <w:t xml:space="preserve"> </w:t>
      </w:r>
      <w:r w:rsidR="00FA1EB0">
        <w:rPr>
          <w:noProof/>
        </w:rPr>
        <w:t>(Nation, 2022)</w:t>
      </w:r>
      <w:r w:rsidR="00BC10C1">
        <w:t xml:space="preserve">. </w:t>
      </w:r>
    </w:p>
    <w:p w14:paraId="0EF9D0A2" w14:textId="6DD8E491" w:rsidR="002B5D8E" w:rsidRDefault="00715382" w:rsidP="00FA4984">
      <w:r>
        <w:t xml:space="preserve">Explicit ordundervisning </w:t>
      </w:r>
      <w:r w:rsidR="00FA4984">
        <w:t xml:space="preserve">är </w:t>
      </w:r>
      <w:r>
        <w:t>således ett sätt</w:t>
      </w:r>
      <w:r w:rsidR="00A70EE0">
        <w:t xml:space="preserve"> att </w:t>
      </w:r>
      <w:r w:rsidR="00FA4984">
        <w:t>stötta skolgången som sådan</w:t>
      </w:r>
      <w:r w:rsidR="0038172C">
        <w:t>. D</w:t>
      </w:r>
      <w:r>
        <w:t xml:space="preserve">et är </w:t>
      </w:r>
      <w:r w:rsidR="00FA4984">
        <w:t xml:space="preserve">särskilt viktigt </w:t>
      </w:r>
      <w:r>
        <w:t xml:space="preserve">att upprätthålla ett systematiskt </w:t>
      </w:r>
      <w:proofErr w:type="spellStart"/>
      <w:r>
        <w:t>ordarbete</w:t>
      </w:r>
      <w:proofErr w:type="spellEnd"/>
      <w:r>
        <w:t xml:space="preserve"> </w:t>
      </w:r>
      <w:r w:rsidR="00FA4984">
        <w:t xml:space="preserve">tills eleverna blir självständiga </w:t>
      </w:r>
      <w:r w:rsidR="0038172C">
        <w:t xml:space="preserve">läsare, </w:t>
      </w:r>
      <w:r w:rsidR="00FA4984">
        <w:t xml:space="preserve">helst ivriga </w:t>
      </w:r>
      <w:r w:rsidR="0038172C">
        <w:t>sådana</w:t>
      </w:r>
      <w:r w:rsidR="00FA4984">
        <w:t xml:space="preserve">. </w:t>
      </w:r>
      <w:r w:rsidR="00803D82">
        <w:t>Målet är att alla elever, oavsett bakgrund, ska få likvärdiga möjligheter att på ett målinriktat sätt utveckla ett brett</w:t>
      </w:r>
      <w:r w:rsidR="00FA4984">
        <w:t xml:space="preserve">, </w:t>
      </w:r>
      <w:r w:rsidR="00803D82">
        <w:t xml:space="preserve">djupt </w:t>
      </w:r>
      <w:r w:rsidR="00FA4984">
        <w:t xml:space="preserve">och </w:t>
      </w:r>
      <w:r w:rsidR="00803D82">
        <w:t xml:space="preserve">åldersadekvat ordförråd </w:t>
      </w:r>
      <w:r w:rsidR="00CF5E9D">
        <w:t xml:space="preserve">för </w:t>
      </w:r>
      <w:r w:rsidR="00B30BA9">
        <w:t>kommunikation,</w:t>
      </w:r>
      <w:r w:rsidR="00CF5E9D">
        <w:t xml:space="preserve"> läsande, skrivande och lärande i skolans alla ämnen.</w:t>
      </w:r>
      <w:r w:rsidR="00A1109C">
        <w:t xml:space="preserve"> </w:t>
      </w:r>
      <w:r w:rsidR="00471D30">
        <w:t>Lärandet är i hög grad beroende av att man behärskar</w:t>
      </w:r>
      <w:r w:rsidR="00471D30" w:rsidRPr="007F3B4E">
        <w:t xml:space="preserve"> skolspråket </w:t>
      </w:r>
      <w:r w:rsidR="00471D30">
        <w:t xml:space="preserve">och dess akademiska ordförråd </w:t>
      </w:r>
      <w:r w:rsidR="00471D30" w:rsidRPr="007F3B4E">
        <w:t>(Cummins 1984, Gibbons 2008).</w:t>
      </w:r>
    </w:p>
    <w:p w14:paraId="28420CCF" w14:textId="5A7C6E19" w:rsidR="004864FD" w:rsidRDefault="00C16297" w:rsidP="00381D0A">
      <w:r>
        <w:t>De</w:t>
      </w:r>
      <w:r w:rsidR="00A910B5">
        <w:t>t</w:t>
      </w:r>
      <w:r>
        <w:t xml:space="preserve"> statistiska </w:t>
      </w:r>
      <w:r w:rsidR="004864FD">
        <w:t>sambandet</w:t>
      </w:r>
      <w:r w:rsidR="00A910B5">
        <w:t xml:space="preserve"> </w:t>
      </w:r>
      <w:r w:rsidR="004864FD">
        <w:t>mellan ordförrådet och</w:t>
      </w:r>
      <w:r w:rsidR="00A910B5">
        <w:t xml:space="preserve"> </w:t>
      </w:r>
      <w:r w:rsidR="004864FD">
        <w:t xml:space="preserve">framgång </w:t>
      </w:r>
      <w:r w:rsidR="00A910B5">
        <w:t xml:space="preserve">i skolan </w:t>
      </w:r>
      <w:r w:rsidR="004864FD">
        <w:t xml:space="preserve">har </w:t>
      </w:r>
      <w:r w:rsidR="00A910B5">
        <w:t xml:space="preserve">att göra </w:t>
      </w:r>
      <w:r w:rsidR="004864FD">
        <w:t xml:space="preserve">med ordförrådets betydelse för läsförmågan </w:t>
      </w:r>
      <w:r w:rsidR="00A910B5">
        <w:t>som sådan</w:t>
      </w:r>
      <w:r w:rsidR="00C52B3F">
        <w:t xml:space="preserve">: </w:t>
      </w:r>
      <w:r w:rsidR="00A910B5">
        <w:t xml:space="preserve">Kan </w:t>
      </w:r>
      <w:r w:rsidR="004864FD">
        <w:t>man inte orden så läser man sämre</w:t>
      </w:r>
      <w:r w:rsidR="00696FF7">
        <w:t xml:space="preserve"> och då lär man sig också sämre. Om många ord i texten är nya eller </w:t>
      </w:r>
      <w:r w:rsidR="006B4B68">
        <w:t xml:space="preserve">ännu inte etablerade i ordförrådet hos eleven </w:t>
      </w:r>
      <w:r w:rsidR="00696FF7">
        <w:t>påverkas läsförmågan vad gäller både flyt och</w:t>
      </w:r>
      <w:r w:rsidR="00340C36">
        <w:t xml:space="preserve"> hastighet</w:t>
      </w:r>
      <w:r w:rsidR="00696FF7">
        <w:t>, och då påverkas också</w:t>
      </w:r>
      <w:r w:rsidR="00340C36">
        <w:t xml:space="preserve"> förståelse</w:t>
      </w:r>
      <w:r w:rsidR="00696FF7">
        <w:t>n</w:t>
      </w:r>
      <w:r w:rsidR="00340C36">
        <w:t>.</w:t>
      </w:r>
      <w:r w:rsidR="00696FF7">
        <w:t xml:space="preserve"> </w:t>
      </w:r>
      <w:r w:rsidR="00C52B3F">
        <w:t xml:space="preserve">Läsningen är central för kunskapsutvecklingen. Den utgör också </w:t>
      </w:r>
      <w:r w:rsidR="00DA5E2D">
        <w:t>en</w:t>
      </w:r>
      <w:r w:rsidR="00C52B3F">
        <w:t xml:space="preserve"> viktig källa för utveckling av just ordförrådet.</w:t>
      </w:r>
    </w:p>
    <w:p w14:paraId="00467508" w14:textId="29DFF6C0" w:rsidR="00696FF7" w:rsidRDefault="00696FF7" w:rsidP="00381D0A">
      <w:r>
        <w:lastRenderedPageBreak/>
        <w:t>O</w:t>
      </w:r>
      <w:r w:rsidR="00073AF4">
        <w:t>rdförrådet har en kvantitativ dimension och en kvalitativ</w:t>
      </w:r>
      <w:r w:rsidR="00B47E5B">
        <w:t xml:space="preserve"> dimension. </w:t>
      </w:r>
      <w:r>
        <w:t xml:space="preserve">Ett </w:t>
      </w:r>
      <w:r w:rsidR="00B47E5B">
        <w:t xml:space="preserve">funktionellt ordförråd utgörs av </w:t>
      </w:r>
      <w:r w:rsidR="00073AF4">
        <w:t xml:space="preserve">ett tillräckligt omfångsrikt ordförråd </w:t>
      </w:r>
      <w:r>
        <w:t xml:space="preserve">som har ett </w:t>
      </w:r>
      <w:r w:rsidR="00B47E5B">
        <w:t xml:space="preserve">tillräckligt </w:t>
      </w:r>
      <w:r>
        <w:t xml:space="preserve">betydelsemässigt </w:t>
      </w:r>
      <w:r w:rsidR="00073AF4">
        <w:t xml:space="preserve">djup. </w:t>
      </w:r>
      <w:r w:rsidR="00910716">
        <w:t>O</w:t>
      </w:r>
      <w:r>
        <w:t>rdkunskapen ska hålla hög lexikal kvalitet</w:t>
      </w:r>
      <w:r w:rsidR="00910716">
        <w:t>, i flera avseenden</w:t>
      </w:r>
      <w:r>
        <w:t xml:space="preserve"> </w:t>
      </w:r>
      <w:r>
        <w:rPr>
          <w:noProof/>
        </w:rPr>
        <w:t>(Perfetti &amp; Hart 2002)</w:t>
      </w:r>
      <w:r w:rsidR="00910716">
        <w:t>. Det innebär att</w:t>
      </w:r>
      <w:r>
        <w:t xml:space="preserve"> </w:t>
      </w:r>
      <w:r w:rsidR="00910716">
        <w:t xml:space="preserve">de färdiga </w:t>
      </w:r>
      <w:r>
        <w:t>minnesrepresentationerna ska vara tydliga, detaljerade och nyansrika</w:t>
      </w:r>
      <w:r w:rsidR="00910716">
        <w:t xml:space="preserve"> vad gäller </w:t>
      </w:r>
      <w:r>
        <w:t xml:space="preserve">både formegenskaper och betydelse. </w:t>
      </w:r>
    </w:p>
    <w:p w14:paraId="24115B65" w14:textId="276B4403" w:rsidR="002B1E9E" w:rsidRDefault="00696FF7" w:rsidP="00CA2CF1">
      <w:pPr>
        <w:pStyle w:val="Rubrik4"/>
      </w:pPr>
      <w:bookmarkStart w:id="5" w:name="_Toc231372321"/>
      <w:r>
        <w:t>Kvantitet –</w:t>
      </w:r>
      <w:r w:rsidR="00C01EFE">
        <w:t xml:space="preserve"> </w:t>
      </w:r>
      <w:r>
        <w:t>h</w:t>
      </w:r>
      <w:r w:rsidR="002B1E9E">
        <w:t>ur många ord behöver man kunna?</w:t>
      </w:r>
      <w:bookmarkEnd w:id="5"/>
    </w:p>
    <w:p w14:paraId="66D31604" w14:textId="39F5C467" w:rsidR="00910716" w:rsidRDefault="002029E8" w:rsidP="00DC2D5D">
      <w:r>
        <w:t xml:space="preserve">Ordförrådet är </w:t>
      </w:r>
      <w:r w:rsidR="00E5404F">
        <w:t xml:space="preserve">i princip </w:t>
      </w:r>
      <w:r>
        <w:t>oändligt</w:t>
      </w:r>
      <w:r w:rsidR="00E5404F">
        <w:t>.</w:t>
      </w:r>
      <w:r>
        <w:t xml:space="preserve"> </w:t>
      </w:r>
      <w:r w:rsidR="00317D6B">
        <w:t xml:space="preserve">Vid skolstart </w:t>
      </w:r>
      <w:r w:rsidR="007E4145">
        <w:t xml:space="preserve">har ett barn </w:t>
      </w:r>
      <w:r w:rsidR="00317D6B">
        <w:t xml:space="preserve">i genomsnitt 8 000–10 000 </w:t>
      </w:r>
      <w:r w:rsidR="00E5404F">
        <w:t xml:space="preserve">i sitt </w:t>
      </w:r>
      <w:r w:rsidR="00317D6B">
        <w:t>ord</w:t>
      </w:r>
      <w:r w:rsidR="00E5404F">
        <w:t>förråd</w:t>
      </w:r>
      <w:r w:rsidR="00317D6B">
        <w:t xml:space="preserve"> på modersmålet.</w:t>
      </w:r>
      <w:r w:rsidR="00041980">
        <w:rPr>
          <w:rStyle w:val="Fotnotsreferens"/>
        </w:rPr>
        <w:footnoteReference w:id="2"/>
      </w:r>
      <w:r w:rsidR="007E4145">
        <w:t xml:space="preserve"> </w:t>
      </w:r>
      <w:r w:rsidR="00317D6B">
        <w:t xml:space="preserve">Därefter </w:t>
      </w:r>
      <w:r w:rsidR="00E5404F">
        <w:t>tillkommer</w:t>
      </w:r>
      <w:r w:rsidR="00317D6B">
        <w:t xml:space="preserve"> 3 000–4 000 ord per skolår</w:t>
      </w:r>
      <w:r w:rsidR="00CE7BE4">
        <w:t xml:space="preserve"> (Viberg 1993 utifrån </w:t>
      </w:r>
      <w:r w:rsidR="00CE7BE4" w:rsidRPr="000F6A28">
        <w:t>Nagy</w:t>
      </w:r>
      <w:r w:rsidR="000F6A28" w:rsidRPr="000F6A28">
        <w:t>, Anderson</w:t>
      </w:r>
      <w:r w:rsidR="00CE7BE4" w:rsidRPr="000F6A28">
        <w:t xml:space="preserve"> &amp; Herman 1987</w:t>
      </w:r>
      <w:r w:rsidR="00CE7BE4">
        <w:t>)</w:t>
      </w:r>
      <w:r w:rsidR="00A818BD">
        <w:t>. Detta är siffror som återkommer ofta i texter som handlar om ordförrådet</w:t>
      </w:r>
      <w:r w:rsidR="00A94915">
        <w:t>s</w:t>
      </w:r>
      <w:r w:rsidR="00A818BD">
        <w:t xml:space="preserve"> storlek hos elever.</w:t>
      </w:r>
      <w:r w:rsidR="00A94915">
        <w:rPr>
          <w:rStyle w:val="Fotnotsreferens"/>
        </w:rPr>
        <w:footnoteReference w:id="3"/>
      </w:r>
      <w:r w:rsidR="00327394">
        <w:t xml:space="preserve"> </w:t>
      </w:r>
      <w:r w:rsidR="00E5404F">
        <w:t xml:space="preserve">Förstaspråkselever tillägnar sig alltså flera tusen nya ord </w:t>
      </w:r>
      <w:r w:rsidR="00750445">
        <w:t>på modersmålet varje år i skolan.</w:t>
      </w:r>
      <w:r w:rsidR="00026D6B">
        <w:t xml:space="preserve"> </w:t>
      </w:r>
      <w:r w:rsidR="00910716">
        <w:t xml:space="preserve">I slutet av gymnasiet har den elev som läst förhållandevis mycket ett ordförråd på ca 60 000 ord </w:t>
      </w:r>
      <w:r w:rsidR="00B36F24">
        <w:rPr>
          <w:noProof/>
        </w:rPr>
        <w:t>(Nippold 2006)</w:t>
      </w:r>
      <w:r w:rsidR="00910716">
        <w:t xml:space="preserve">. </w:t>
      </w:r>
    </w:p>
    <w:p w14:paraId="451446E2" w14:textId="7CFC3A29" w:rsidR="00D255CD" w:rsidRDefault="00E5404F" w:rsidP="00DC2D5D">
      <w:r>
        <w:t xml:space="preserve">Andraspråkselever behöver fylla igen </w:t>
      </w:r>
      <w:r w:rsidR="006E7B1B">
        <w:t xml:space="preserve">luckor i basordförrådet och därtill </w:t>
      </w:r>
      <w:bookmarkStart w:id="6" w:name="_Hlk229218112"/>
      <w:r w:rsidR="00026D6B">
        <w:t xml:space="preserve">lära sig något tusental av de ord som ingår </w:t>
      </w:r>
      <w:bookmarkEnd w:id="6"/>
      <w:r w:rsidR="00026D6B">
        <w:t>i den utbyggda lexikala kunskap som barn med svenska som modersmål normalt tillägnar sig i skolan</w:t>
      </w:r>
      <w:r w:rsidR="00DC2D5D">
        <w:t xml:space="preserve"> varje år</w:t>
      </w:r>
      <w:r w:rsidR="006E7B1B">
        <w:t xml:space="preserve"> </w:t>
      </w:r>
      <w:r w:rsidR="006E7B1B">
        <w:rPr>
          <w:noProof/>
        </w:rPr>
        <w:t>(Viberg 1993</w:t>
      </w:r>
      <w:r w:rsidR="00C01EFE">
        <w:rPr>
          <w:noProof/>
        </w:rPr>
        <w:t>:</w:t>
      </w:r>
      <w:r w:rsidR="006E7B1B">
        <w:rPr>
          <w:noProof/>
        </w:rPr>
        <w:t>36)</w:t>
      </w:r>
      <w:r w:rsidR="00026D6B">
        <w:t xml:space="preserve">. </w:t>
      </w:r>
      <w:r w:rsidR="00DC2D5D">
        <w:t>K</w:t>
      </w:r>
      <w:r w:rsidR="00910716">
        <w:t>unskapsk</w:t>
      </w:r>
      <w:r w:rsidR="00026D6B">
        <w:t>raven växer hela tiden</w:t>
      </w:r>
      <w:r w:rsidR="00DC2D5D">
        <w:t xml:space="preserve"> och </w:t>
      </w:r>
      <w:r w:rsidR="00910716">
        <w:t>därmed också</w:t>
      </w:r>
      <w:r w:rsidR="008B0EEB">
        <w:t xml:space="preserve"> </w:t>
      </w:r>
      <w:proofErr w:type="spellStart"/>
      <w:r w:rsidR="008B0EEB">
        <w:t>inlärningsuppgift</w:t>
      </w:r>
      <w:r w:rsidR="00910716">
        <w:t>en</w:t>
      </w:r>
      <w:proofErr w:type="spellEnd"/>
      <w:r w:rsidR="00DC2D5D">
        <w:t>.</w:t>
      </w:r>
      <w:r w:rsidR="00910716">
        <w:t xml:space="preserve"> </w:t>
      </w:r>
      <w:r w:rsidR="0024693E">
        <w:t xml:space="preserve">De didaktiska implikationerna </w:t>
      </w:r>
      <w:r w:rsidR="00910716">
        <w:t xml:space="preserve">av detta </w:t>
      </w:r>
      <w:r w:rsidR="0024693E">
        <w:t>är tydliga: Explicit och systematisk ordundervisning behövs från förskolan och sedan under hela skoltiden, varje vecka, varje år, särskilt för andraspråkselever</w:t>
      </w:r>
      <w:r w:rsidR="00DC2D5D">
        <w:t>, men också för många förstaspråkselever</w:t>
      </w:r>
      <w:r w:rsidR="0024693E">
        <w:t>.</w:t>
      </w:r>
      <w:r w:rsidR="004751A1">
        <w:t xml:space="preserve"> </w:t>
      </w:r>
    </w:p>
    <w:p w14:paraId="4B643F45" w14:textId="317C800B" w:rsidR="00FC32A3" w:rsidRPr="00CA2CF1" w:rsidRDefault="004751A1" w:rsidP="00DC2D5D">
      <w:r>
        <w:t xml:space="preserve">En annan kvantitativ aspekt gäller hur många av orden i en given text man behöver förstå för att kunna tillgodogöra sig texten. Omkring 2000 ord räcker för att man ska förstå ca 80 % av orden i de flesta texter. Det kan låta mycket. Men man behöver </w:t>
      </w:r>
      <w:r w:rsidR="00910716">
        <w:t xml:space="preserve">förstå </w:t>
      </w:r>
      <w:r>
        <w:t>95–98 % av orden för att kunna tillgodogöra sig innehållet i texten</w:t>
      </w:r>
      <w:r w:rsidR="001D515C">
        <w:t>.</w:t>
      </w:r>
      <w:r w:rsidR="001D515C">
        <w:rPr>
          <w:rStyle w:val="Fotnotsreferens"/>
        </w:rPr>
        <w:footnoteReference w:id="4"/>
      </w:r>
      <w:r w:rsidR="001D515C">
        <w:t xml:space="preserve"> </w:t>
      </w:r>
    </w:p>
    <w:p w14:paraId="0AE52BC8" w14:textId="54CB7C2B" w:rsidR="002B1E9E" w:rsidRDefault="00425718" w:rsidP="00B1582F">
      <w:pPr>
        <w:pStyle w:val="Rubrik4"/>
      </w:pPr>
      <w:bookmarkStart w:id="7" w:name="_Toc231372322"/>
      <w:r>
        <w:lastRenderedPageBreak/>
        <w:t>Kvalitet – v</w:t>
      </w:r>
      <w:r w:rsidR="002B1E9E">
        <w:t>ad innebär det att kunna ett ord?</w:t>
      </w:r>
      <w:bookmarkEnd w:id="7"/>
    </w:p>
    <w:p w14:paraId="54BE24BF" w14:textId="2F6BB2E6" w:rsidR="008B57EC" w:rsidRDefault="00425718" w:rsidP="00425718">
      <w:r>
        <w:t xml:space="preserve">Att kunna ett ord är att känna till ordets </w:t>
      </w:r>
      <w:r w:rsidR="004A7BC2">
        <w:t xml:space="preserve">form, betydelse och användning. </w:t>
      </w:r>
      <w:r>
        <w:t xml:space="preserve">Formen </w:t>
      </w:r>
      <w:r w:rsidR="004A7BC2">
        <w:t>handlar om hur ordet är uppbyggt</w:t>
      </w:r>
      <w:r>
        <w:t>:</w:t>
      </w:r>
      <w:r w:rsidR="004A7BC2">
        <w:t xml:space="preserve"> dess fonem, morfem, stavelsestruktur och betoningsmönster</w:t>
      </w:r>
      <w:r>
        <w:t xml:space="preserve">, det vill säga hur </w:t>
      </w:r>
      <w:r w:rsidR="004A7BC2">
        <w:t>ordet uttalas, stav</w:t>
      </w:r>
      <w:r w:rsidR="001677E7">
        <w:t>a</w:t>
      </w:r>
      <w:r w:rsidR="004A7BC2">
        <w:t xml:space="preserve">s och böjs. </w:t>
      </w:r>
      <w:r w:rsidR="008B57EC">
        <w:t xml:space="preserve">Ju tydligare den kunskapen är i minnesrepresentationen av ordet, desto bättre. </w:t>
      </w:r>
      <w:r w:rsidR="00910716">
        <w:t>S</w:t>
      </w:r>
      <w:r w:rsidR="008B57EC">
        <w:t xml:space="preserve">tabil stavning av ordet ger </w:t>
      </w:r>
      <w:r w:rsidR="00910716">
        <w:t xml:space="preserve">exempelvis </w:t>
      </w:r>
      <w:r w:rsidR="008B57EC">
        <w:t>en starkare minnesrepresentation</w:t>
      </w:r>
      <w:r w:rsidR="00910716">
        <w:t xml:space="preserve"> och därför också en säkrare och snabbare hämtning av ordet vi</w:t>
      </w:r>
      <w:r w:rsidR="00DA5E2D">
        <w:t>d</w:t>
      </w:r>
      <w:r w:rsidR="00910716">
        <w:t xml:space="preserve"> läsning.</w:t>
      </w:r>
    </w:p>
    <w:p w14:paraId="001D64DD" w14:textId="3935898C" w:rsidR="008B57EC" w:rsidRDefault="00910716" w:rsidP="00425718">
      <w:r>
        <w:t>Kunskapen om ett ords betydelse</w:t>
      </w:r>
      <w:r w:rsidR="004A7BC2">
        <w:t xml:space="preserve"> </w:t>
      </w:r>
      <w:r w:rsidR="00560E7C">
        <w:t>innebär</w:t>
      </w:r>
      <w:r w:rsidR="00560E7C">
        <w:t xml:space="preserve"> </w:t>
      </w:r>
      <w:r w:rsidR="00425718">
        <w:t xml:space="preserve">att man </w:t>
      </w:r>
      <w:r>
        <w:t xml:space="preserve">enkelt ska kunna </w:t>
      </w:r>
      <w:r w:rsidR="00425718">
        <w:t xml:space="preserve">passa in </w:t>
      </w:r>
      <w:r>
        <w:t xml:space="preserve">ett ord </w:t>
      </w:r>
      <w:r w:rsidR="00425718">
        <w:t xml:space="preserve">på ett </w:t>
      </w:r>
      <w:r w:rsidR="0091353E">
        <w:t xml:space="preserve">relevant </w:t>
      </w:r>
      <w:r w:rsidR="00425718">
        <w:t xml:space="preserve">sätt </w:t>
      </w:r>
      <w:r w:rsidR="0091353E">
        <w:t xml:space="preserve">i </w:t>
      </w:r>
      <w:r>
        <w:t xml:space="preserve">sitt </w:t>
      </w:r>
      <w:r w:rsidR="0091353E">
        <w:t>sammanhang</w:t>
      </w:r>
      <w:r>
        <w:t xml:space="preserve"> när man läser, lyssnar, talar eller skriver</w:t>
      </w:r>
      <w:r w:rsidR="00425718">
        <w:t xml:space="preserve">. </w:t>
      </w:r>
      <w:r w:rsidR="00560E7C">
        <w:t>M</w:t>
      </w:r>
      <w:r>
        <w:t>an har en uppfattning om dels prototypisk betydelse, dels utvidgade betydelser</w:t>
      </w:r>
      <w:r w:rsidR="003D48AF">
        <w:t xml:space="preserve">. Därtill </w:t>
      </w:r>
      <w:r w:rsidR="0091353E">
        <w:t>kräv</w:t>
      </w:r>
      <w:r w:rsidR="003D48AF">
        <w:t>s</w:t>
      </w:r>
      <w:r w:rsidR="0091353E">
        <w:t xml:space="preserve"> kunskap om ord</w:t>
      </w:r>
      <w:r w:rsidR="003D48AF">
        <w:t>et</w:t>
      </w:r>
      <w:r w:rsidR="0091353E">
        <w:t>s relation till andra ord</w:t>
      </w:r>
      <w:r w:rsidR="00425718">
        <w:t xml:space="preserve">, det vill säga ordets nätverk </w:t>
      </w:r>
      <w:r w:rsidR="003E5874">
        <w:t>(Lim Falk &amp; Riad 2023:16ff.)</w:t>
      </w:r>
      <w:r w:rsidR="0091353E">
        <w:t>.</w:t>
      </w:r>
      <w:r w:rsidR="003E5874">
        <w:t xml:space="preserve"> Viberg</w:t>
      </w:r>
      <w:r w:rsidR="006C4DDB">
        <w:t xml:space="preserve"> (1993:37) uttrycker det som att orden är lagrade i hjärnan i två olika nätverk: ett som förbinder ord med liknande uttal och ett som förbinder ord som har besläktade semantiska och grammatiska egenskaper. Nätverken </w:t>
      </w:r>
      <w:r w:rsidR="00425718">
        <w:t xml:space="preserve">gör det lättare att snabbt hitta ett ords betydelse i hjärnan och </w:t>
      </w:r>
      <w:r w:rsidR="006C4DDB">
        <w:t>stödjer inlärning, utveckling och användning</w:t>
      </w:r>
      <w:r w:rsidR="00425718">
        <w:t xml:space="preserve"> av språket</w:t>
      </w:r>
      <w:r w:rsidR="006C4DDB">
        <w:t xml:space="preserve">. </w:t>
      </w:r>
    </w:p>
    <w:p w14:paraId="318D2D3D" w14:textId="01AB58E5" w:rsidR="004A7BC2" w:rsidRDefault="006C4DDB" w:rsidP="00425718">
      <w:r>
        <w:t xml:space="preserve">Användningen handlar om att ha kunskap om ett ords stilistiska </w:t>
      </w:r>
      <w:r w:rsidR="00F763BE">
        <w:t>egenskaper</w:t>
      </w:r>
      <w:r>
        <w:t>, vilket aktualiserar ord</w:t>
      </w:r>
      <w:r w:rsidR="00425718">
        <w:t>et</w:t>
      </w:r>
      <w:r>
        <w:t xml:space="preserve">s användning både i </w:t>
      </w:r>
      <w:r w:rsidR="0091353E">
        <w:t>relation till andra ord</w:t>
      </w:r>
      <w:r w:rsidR="004A7BC2">
        <w:t xml:space="preserve"> </w:t>
      </w:r>
      <w:r w:rsidR="0091353E">
        <w:t>i en given språklig kontext (t.ex. en mening</w:t>
      </w:r>
      <w:r>
        <w:t>, stycke</w:t>
      </w:r>
      <w:r w:rsidR="0091353E">
        <w:t>) och i relation till den innehållsliga kontexten (t.ex. genre, ämne, situation).</w:t>
      </w:r>
      <w:r w:rsidR="003D48AF">
        <w:t xml:space="preserve"> Här kommer aspekter som stilistisk anpassning till kontexten och lämplighet i en given situation in.</w:t>
      </w:r>
    </w:p>
    <w:p w14:paraId="00AA08DF" w14:textId="77777777" w:rsidR="008B57EC" w:rsidRDefault="008B57EC" w:rsidP="008B57EC">
      <w:pPr>
        <w:pStyle w:val="Rubrik3"/>
      </w:pPr>
      <w:bookmarkStart w:id="8" w:name="_Toc231372323"/>
      <w:r>
        <w:t>Tidig inlärning av ord</w:t>
      </w:r>
      <w:bookmarkEnd w:id="8"/>
      <w:r>
        <w:t xml:space="preserve"> </w:t>
      </w:r>
    </w:p>
    <w:p w14:paraId="7C6ED13B" w14:textId="33623808" w:rsidR="005E5551" w:rsidRDefault="00242361" w:rsidP="00242361">
      <w:pPr>
        <w:pStyle w:val="Rubrik4"/>
      </w:pPr>
      <w:bookmarkStart w:id="9" w:name="_Toc231372324"/>
      <w:r>
        <w:t>F</w:t>
      </w:r>
      <w:r w:rsidR="005E5551">
        <w:t>örstaspråkstalare</w:t>
      </w:r>
      <w:bookmarkEnd w:id="9"/>
      <w:r w:rsidR="004319F2">
        <w:t xml:space="preserve"> </w:t>
      </w:r>
    </w:p>
    <w:p w14:paraId="18CF999A" w14:textId="595B3E7A" w:rsidR="0088099F" w:rsidRDefault="0088099F" w:rsidP="00425718">
      <w:r>
        <w:t xml:space="preserve">En stor del av basordförrådet </w:t>
      </w:r>
      <w:r w:rsidR="007161F4">
        <w:t xml:space="preserve">på modersmålet </w:t>
      </w:r>
      <w:r>
        <w:t xml:space="preserve">byggs upp under barnaåren. Det finns flera faktorer som påverkar ordförrådets utveckling. </w:t>
      </w:r>
      <w:r w:rsidR="004C2AAE">
        <w:t>E</w:t>
      </w:r>
      <w:r w:rsidR="004C2AAE">
        <w:t>n</w:t>
      </w:r>
      <w:r w:rsidR="004C2AAE">
        <w:t xml:space="preserve"> </w:t>
      </w:r>
      <w:r w:rsidR="001745A0">
        <w:t xml:space="preserve">faktor </w:t>
      </w:r>
      <w:r>
        <w:t xml:space="preserve">är hur många ord man får höra när man är riktigt liten. Forskning visar att den mängd tal ett barn får riktat till sig kan variera i mycket hög grad. </w:t>
      </w:r>
      <w:r>
        <w:rPr>
          <w:noProof/>
        </w:rPr>
        <w:t xml:space="preserve">Hart &amp; Risley </w:t>
      </w:r>
      <w:r w:rsidR="007161F4">
        <w:rPr>
          <w:noProof/>
        </w:rPr>
        <w:t>(</w:t>
      </w:r>
      <w:r>
        <w:rPr>
          <w:noProof/>
        </w:rPr>
        <w:t>1995)</w:t>
      </w:r>
      <w:r>
        <w:t xml:space="preserve"> fann att </w:t>
      </w:r>
      <w:r w:rsidR="003D48AF">
        <w:t xml:space="preserve">de </w:t>
      </w:r>
      <w:r>
        <w:t>amerikanska barn</w:t>
      </w:r>
      <w:r w:rsidR="003D48AF">
        <w:t>en i deras studie</w:t>
      </w:r>
      <w:r>
        <w:t xml:space="preserve"> hade hört mellan 9 och 33 miljoner ord vid tre års ålder. Den stora variationen korrelerade med socioekonomisk grupp. </w:t>
      </w:r>
      <w:r>
        <w:rPr>
          <w:noProof/>
        </w:rPr>
        <w:t xml:space="preserve">Pan </w:t>
      </w:r>
      <w:r w:rsidR="007161F4">
        <w:rPr>
          <w:noProof/>
        </w:rPr>
        <w:t>m.fl. (</w:t>
      </w:r>
      <w:r>
        <w:rPr>
          <w:noProof/>
        </w:rPr>
        <w:t>2005)</w:t>
      </w:r>
      <w:r>
        <w:t xml:space="preserve"> fann att barns ordanvändning varierade med mammans ordvariation. Familjerna i denna undersökning kom ur samma socioekonomiska grupp. Mängden ord var här inte den bestämmande faktorn utan hur många </w:t>
      </w:r>
      <w:r w:rsidRPr="009E3614">
        <w:rPr>
          <w:i/>
          <w:iCs/>
        </w:rPr>
        <w:t>olika</w:t>
      </w:r>
      <w:r>
        <w:t xml:space="preserve"> ord </w:t>
      </w:r>
      <w:r w:rsidR="004C2AAE">
        <w:t xml:space="preserve">som </w:t>
      </w:r>
      <w:r>
        <w:t xml:space="preserve">mamman använde i sitt tal. </w:t>
      </w:r>
      <w:r>
        <w:rPr>
          <w:noProof/>
        </w:rPr>
        <w:t xml:space="preserve">Beals &amp; Tabors </w:t>
      </w:r>
      <w:r w:rsidR="007161F4">
        <w:rPr>
          <w:noProof/>
        </w:rPr>
        <w:t>(</w:t>
      </w:r>
      <w:r>
        <w:rPr>
          <w:noProof/>
        </w:rPr>
        <w:t>1995)</w:t>
      </w:r>
      <w:r>
        <w:t xml:space="preserve"> undersökte samma sak ur ett något annat perspektiv och fann att föräldrarnas användning av lågfrekventa och ovanliga ord korrelerade positivt med barnens ordförråd både i förskoleklass (kindergarten) och senare i årskurs 2. Dessa undersökningar visar att det finns flera faktorer som påverkar barnens ordförrådsutveckling i unga år</w:t>
      </w:r>
      <w:r w:rsidR="000B094A">
        <w:t>.</w:t>
      </w:r>
    </w:p>
    <w:p w14:paraId="7796D91A" w14:textId="5FE21B60" w:rsidR="000B094A" w:rsidRDefault="000B094A" w:rsidP="000B094A">
      <w:r>
        <w:rPr>
          <w:noProof/>
        </w:rPr>
        <w:t xml:space="preserve">Rowe </w:t>
      </w:r>
      <w:r w:rsidR="00C76356">
        <w:rPr>
          <w:noProof/>
        </w:rPr>
        <w:t>(</w:t>
      </w:r>
      <w:r>
        <w:rPr>
          <w:noProof/>
        </w:rPr>
        <w:t>2012)</w:t>
      </w:r>
      <w:r>
        <w:t xml:space="preserve"> sammanfattar den dynamik som påverkar barns ordförrådsutveckling på förstaspråket under tiden innan skolgången inleds: Under barnets första två </w:t>
      </w:r>
      <w:r>
        <w:lastRenderedPageBreak/>
        <w:t xml:space="preserve">levnadsår är det </w:t>
      </w:r>
      <w:r w:rsidRPr="008B57EC">
        <w:rPr>
          <w:b/>
          <w:bCs/>
        </w:rPr>
        <w:t>kvantitet</w:t>
      </w:r>
      <w:r>
        <w:t xml:space="preserve"> som gäller. Barnet håller då på att bygga upp ett första ordförråd och det är viktigt </w:t>
      </w:r>
      <w:r w:rsidR="00E65471">
        <w:t xml:space="preserve">att </w:t>
      </w:r>
      <w:r>
        <w:t xml:space="preserve">ofta exponeras för de viktigaste orden så att de fäster ordentligt i minnet. Under det tredje levnadsåret blir barnet redo att expandera sitt ordförråd. Det är nu man kan höra oväntat sofistikerade ord och uttryck från barnets mun. Barnet har naturligtvis själv ingen uppfattning om vad som är vanligt eller ovanligt i språket, inte heller har det en utvecklad känsla för stilvärde. Men </w:t>
      </w:r>
      <w:r w:rsidR="009E7E01">
        <w:t xml:space="preserve">en sak är säker: barnet </w:t>
      </w:r>
      <w:r>
        <w:t xml:space="preserve">suger upp nya ord hela tiden. I detta stadium är det </w:t>
      </w:r>
      <w:r w:rsidRPr="008B57EC">
        <w:rPr>
          <w:b/>
          <w:bCs/>
        </w:rPr>
        <w:t>varierad språklig input</w:t>
      </w:r>
      <w:r>
        <w:t xml:space="preserve"> som gäller.</w:t>
      </w:r>
    </w:p>
    <w:p w14:paraId="02CD26C1" w14:textId="1052F19C" w:rsidR="000B094A" w:rsidRDefault="000B094A" w:rsidP="000B094A">
      <w:r>
        <w:t>Under</w:t>
      </w:r>
      <w:r w:rsidRPr="00902987">
        <w:t xml:space="preserve"> det fjärde levnadsåret </w:t>
      </w:r>
      <w:r>
        <w:t xml:space="preserve">påverkas </w:t>
      </w:r>
      <w:r w:rsidRPr="00902987">
        <w:t xml:space="preserve">barnets ordförrådsutveckling </w:t>
      </w:r>
      <w:r>
        <w:t>mest av situationer som stimulerar</w:t>
      </w:r>
      <w:r w:rsidRPr="00902987">
        <w:t xml:space="preserve"> användning</w:t>
      </w:r>
      <w:r>
        <w:t>en</w:t>
      </w:r>
      <w:r w:rsidRPr="00902987">
        <w:t xml:space="preserve"> av </w:t>
      </w:r>
      <w:proofErr w:type="spellStart"/>
      <w:r w:rsidRPr="008B57EC">
        <w:rPr>
          <w:b/>
          <w:bCs/>
        </w:rPr>
        <w:t>dekontextualiserat</w:t>
      </w:r>
      <w:proofErr w:type="spellEnd"/>
      <w:r w:rsidRPr="008B57EC">
        <w:rPr>
          <w:b/>
          <w:bCs/>
        </w:rPr>
        <w:t xml:space="preserve"> språk</w:t>
      </w:r>
      <w:r>
        <w:t xml:space="preserve">. </w:t>
      </w:r>
      <w:proofErr w:type="spellStart"/>
      <w:r w:rsidRPr="00902987">
        <w:t>D</w:t>
      </w:r>
      <w:r w:rsidRPr="00FC4DC7">
        <w:t>ekontextualiserat</w:t>
      </w:r>
      <w:proofErr w:type="spellEnd"/>
      <w:r w:rsidRPr="00FC4DC7">
        <w:t xml:space="preserve"> språk </w:t>
      </w:r>
      <w:r w:rsidRPr="00902987">
        <w:t xml:space="preserve">är tal om </w:t>
      </w:r>
      <w:r>
        <w:t>andra saker</w:t>
      </w:r>
      <w:r w:rsidRPr="00FC4DC7">
        <w:t xml:space="preserve"> än </w:t>
      </w:r>
      <w:r w:rsidRPr="00902987">
        <w:t xml:space="preserve">det som är </w:t>
      </w:r>
      <w:r w:rsidRPr="00FC4DC7">
        <w:t>här-och-n</w:t>
      </w:r>
      <w:r w:rsidRPr="00902987">
        <w:t>u</w:t>
      </w:r>
      <w:r>
        <w:t xml:space="preserve"> </w:t>
      </w:r>
      <w:r>
        <w:rPr>
          <w:noProof/>
        </w:rPr>
        <w:t>(Snow m.fl. 2001)</w:t>
      </w:r>
      <w:r w:rsidRPr="00902987">
        <w:t xml:space="preserve">. </w:t>
      </w:r>
      <w:r>
        <w:t xml:space="preserve">Exempel är </w:t>
      </w:r>
      <w:r w:rsidRPr="00902987">
        <w:t>förklaringar</w:t>
      </w:r>
      <w:r w:rsidRPr="00FC4DC7">
        <w:t>, berättelser och att låtsas</w:t>
      </w:r>
      <w:r>
        <w:t>.</w:t>
      </w:r>
      <w:r w:rsidR="00242361">
        <w:t xml:space="preserve"> Detta är den komprimerade versionen av hur ordutveckling på förstaspråket ser ut och vilka faktorer som påverkar den.</w:t>
      </w:r>
    </w:p>
    <w:p w14:paraId="56AB720C" w14:textId="0CBB969D" w:rsidR="00242361" w:rsidRDefault="00242361" w:rsidP="00242361">
      <w:pPr>
        <w:pStyle w:val="Rubrik4"/>
      </w:pPr>
      <w:bookmarkStart w:id="10" w:name="_Toc231372325"/>
      <w:r>
        <w:t>Andraspråkstalare</w:t>
      </w:r>
      <w:bookmarkEnd w:id="10"/>
      <w:r>
        <w:t xml:space="preserve"> </w:t>
      </w:r>
    </w:p>
    <w:p w14:paraId="63E6ED68" w14:textId="31A5A9E7" w:rsidR="003D48AF" w:rsidRDefault="000B0B09" w:rsidP="00425718">
      <w:r>
        <w:t xml:space="preserve">När vi vänder blicken mot </w:t>
      </w:r>
      <w:r w:rsidR="00E65471">
        <w:t>utvecklingen av ett andraspråk kan vi först av allt konstatera att den språkliga inputen i princip alltid är mindre</w:t>
      </w:r>
      <w:r w:rsidR="00377AC5">
        <w:t xml:space="preserve">, </w:t>
      </w:r>
      <w:r w:rsidR="00E65471">
        <w:t>ofta betydligt mindre</w:t>
      </w:r>
      <w:r w:rsidR="00377AC5">
        <w:t>,</w:t>
      </w:r>
      <w:r w:rsidR="00E65471">
        <w:t xml:space="preserve"> vad gäller just andraspråket. </w:t>
      </w:r>
      <w:r w:rsidR="00703420">
        <w:t xml:space="preserve">Det gäller </w:t>
      </w:r>
      <w:r w:rsidR="003D48AF">
        <w:t xml:space="preserve">både </w:t>
      </w:r>
      <w:r w:rsidR="00703420">
        <w:t xml:space="preserve">om det är </w:t>
      </w:r>
      <w:r w:rsidR="003D48AF">
        <w:t xml:space="preserve">frågan om </w:t>
      </w:r>
      <w:r w:rsidR="00703420">
        <w:t xml:space="preserve">svenska som andraspråk, </w:t>
      </w:r>
      <w:r w:rsidR="003D48AF">
        <w:t xml:space="preserve">eller något annat språk som </w:t>
      </w:r>
      <w:r w:rsidR="00703420">
        <w:t>engelska, tyska, spanska eller arabiska</w:t>
      </w:r>
      <w:r w:rsidR="003D48AF">
        <w:t>, antingen som andraspråk eller som ett främmande</w:t>
      </w:r>
      <w:r w:rsidR="004C2AAE">
        <w:t>/modernt</w:t>
      </w:r>
      <w:r w:rsidR="003D48AF">
        <w:t xml:space="preserve"> språk man läser i skolan. D</w:t>
      </w:r>
      <w:r w:rsidR="00703420">
        <w:t xml:space="preserve">et är samma generella omständigheter i språklig input för alla </w:t>
      </w:r>
      <w:r>
        <w:t>andraspråkselever</w:t>
      </w:r>
      <w:r w:rsidR="00703420">
        <w:t>.</w:t>
      </w:r>
      <w:r>
        <w:t xml:space="preserve"> Det ligger i sakens natur.</w:t>
      </w:r>
      <w:r w:rsidR="00242361">
        <w:t xml:space="preserve"> </w:t>
      </w:r>
    </w:p>
    <w:p w14:paraId="19546A61" w14:textId="19A984EB" w:rsidR="000B0B09" w:rsidRDefault="007F78DA" w:rsidP="00425718">
      <w:r>
        <w:t>D</w:t>
      </w:r>
      <w:r w:rsidR="00242361">
        <w:t xml:space="preserve">en generella </w:t>
      </w:r>
      <w:r w:rsidR="000B0B09">
        <w:t xml:space="preserve">utgångspunkten </w:t>
      </w:r>
      <w:r>
        <w:t xml:space="preserve">är alltså </w:t>
      </w:r>
      <w:r w:rsidR="000B0B09">
        <w:t xml:space="preserve">att det finns ett stort behov av </w:t>
      </w:r>
      <w:r>
        <w:t>att inhämta ett ordförråd. Det är inte rimligt att förvänta sig att</w:t>
      </w:r>
      <w:r w:rsidR="000B0B09">
        <w:t xml:space="preserve"> ordinlärning</w:t>
      </w:r>
      <w:r>
        <w:t>en hos</w:t>
      </w:r>
      <w:r w:rsidR="000B0B09">
        <w:t xml:space="preserve"> andraspråkselever</w:t>
      </w:r>
      <w:r>
        <w:t>na</w:t>
      </w:r>
      <w:r w:rsidR="000B0B09">
        <w:t xml:space="preserve"> </w:t>
      </w:r>
      <w:r>
        <w:t>ska</w:t>
      </w:r>
      <w:r w:rsidR="000B0B09">
        <w:t xml:space="preserve"> växa till sig i tillräcklig grad bara genom att </w:t>
      </w:r>
      <w:r>
        <w:t xml:space="preserve">de </w:t>
      </w:r>
      <w:r w:rsidR="000B0B09">
        <w:t xml:space="preserve">vistas i </w:t>
      </w:r>
      <w:r w:rsidR="00703420">
        <w:t xml:space="preserve">skolan och på fritidshemmet </w:t>
      </w:r>
      <w:r w:rsidR="000B0B09">
        <w:t xml:space="preserve">under dagarna. Den input man får där har </w:t>
      </w:r>
      <w:r>
        <w:t xml:space="preserve">självfallet </w:t>
      </w:r>
      <w:r w:rsidR="000B0B09">
        <w:t xml:space="preserve">betydelse men </w:t>
      </w:r>
      <w:r>
        <w:t>man kan inte</w:t>
      </w:r>
      <w:r w:rsidR="000B0B09">
        <w:t xml:space="preserve"> räkna med att den inputen ska räcka för att eleverna ska komma ifatt under de första skolåren. </w:t>
      </w:r>
      <w:r>
        <w:t>I</w:t>
      </w:r>
      <w:r w:rsidR="00DD0783">
        <w:t xml:space="preserve"> </w:t>
      </w:r>
      <w:r>
        <w:t xml:space="preserve">stället behövs kompensatoriska åtgärder. </w:t>
      </w:r>
    </w:p>
    <w:p w14:paraId="7F15702A" w14:textId="4277511E" w:rsidR="007769A1" w:rsidRDefault="007F78DA" w:rsidP="00425718">
      <w:r>
        <w:t xml:space="preserve">En </w:t>
      </w:r>
      <w:r w:rsidR="00B9264E">
        <w:t xml:space="preserve">kompensatorisk </w:t>
      </w:r>
      <w:r>
        <w:t xml:space="preserve">åtgärd </w:t>
      </w:r>
      <w:r w:rsidR="00377AC5">
        <w:t xml:space="preserve">av generell art </w:t>
      </w:r>
      <w:r>
        <w:t xml:space="preserve">är att vara noga med att andraspråkseleverna </w:t>
      </w:r>
      <w:r w:rsidR="000B0B09">
        <w:t xml:space="preserve">blir läsare tidigt. </w:t>
      </w:r>
      <w:r>
        <w:t xml:space="preserve">All den input som förstaspråkseleverna </w:t>
      </w:r>
      <w:r w:rsidR="009F12DA">
        <w:t xml:space="preserve">har </w:t>
      </w:r>
      <w:r>
        <w:t xml:space="preserve">fått genom sin omgivning gör dem väl rustade </w:t>
      </w:r>
      <w:r w:rsidR="00BB61D6">
        <w:t xml:space="preserve">(som grupp) </w:t>
      </w:r>
      <w:r>
        <w:t xml:space="preserve">för läsinlärningen, medan det för andraspråkseleverna </w:t>
      </w:r>
      <w:r w:rsidR="00BB61D6">
        <w:t xml:space="preserve">ofta </w:t>
      </w:r>
      <w:r>
        <w:t xml:space="preserve">föreligger </w:t>
      </w:r>
      <w:r w:rsidR="00BB61D6">
        <w:t xml:space="preserve">hinder vad gäller </w:t>
      </w:r>
      <w:r w:rsidR="00BB61D6" w:rsidRPr="001745A0">
        <w:rPr>
          <w:b/>
          <w:bCs/>
        </w:rPr>
        <w:t>ljudstrukturen</w:t>
      </w:r>
      <w:r w:rsidR="00BB61D6">
        <w:t xml:space="preserve"> och </w:t>
      </w:r>
      <w:r w:rsidR="00BB61D6" w:rsidRPr="001745A0">
        <w:rPr>
          <w:b/>
          <w:bCs/>
        </w:rPr>
        <w:t>ordförrådet</w:t>
      </w:r>
      <w:r w:rsidR="00BB61D6">
        <w:t xml:space="preserve">. </w:t>
      </w:r>
      <w:r w:rsidR="000B0B09">
        <w:t xml:space="preserve">Det mest realistiska </w:t>
      </w:r>
      <w:r w:rsidR="00BB61D6">
        <w:t>sätt</w:t>
      </w:r>
      <w:r w:rsidR="00B9264E">
        <w:t>et</w:t>
      </w:r>
      <w:r w:rsidR="00BB61D6">
        <w:t xml:space="preserve"> för dem att </w:t>
      </w:r>
      <w:r w:rsidR="00B9264E">
        <w:t>ut</w:t>
      </w:r>
      <w:r w:rsidR="007769A1">
        <w:t>vidga</w:t>
      </w:r>
      <w:r w:rsidR="00BB61D6">
        <w:t xml:space="preserve"> </w:t>
      </w:r>
      <w:r w:rsidR="00B9264E">
        <w:t xml:space="preserve">sitt </w:t>
      </w:r>
      <w:r w:rsidR="00BB61D6">
        <w:t>ordförrå</w:t>
      </w:r>
      <w:r w:rsidR="00B9264E">
        <w:t>d</w:t>
      </w:r>
      <w:r w:rsidR="00BB61D6">
        <w:t xml:space="preserve"> kommer att vara genom läsning</w:t>
      </w:r>
      <w:r w:rsidR="007769A1">
        <w:t>. Om de kan bli läsare tidigt och kan stimuleras att läsa mycket kan det bli en</w:t>
      </w:r>
      <w:r w:rsidR="000B0B09">
        <w:t xml:space="preserve"> effektiv hävstång</w:t>
      </w:r>
      <w:r w:rsidR="007769A1">
        <w:t xml:space="preserve"> i deras ordutveckling. Som läsare </w:t>
      </w:r>
      <w:r w:rsidR="009E3614">
        <w:t xml:space="preserve">kan man själv välja vad och hur mycket man läser vilket naturligtvis påverkar </w:t>
      </w:r>
      <w:r w:rsidR="009F12DA">
        <w:t>omfattningen av</w:t>
      </w:r>
      <w:r w:rsidR="007769A1">
        <w:t xml:space="preserve"> </w:t>
      </w:r>
      <w:r w:rsidR="009E3614">
        <w:t xml:space="preserve">den språkliga exponeringen, mängden ord man stöter på, osv. I sådana ansträngningar finns mycket kontinuerligt stöd att få </w:t>
      </w:r>
      <w:r w:rsidR="007769A1">
        <w:t>genom lärar</w:t>
      </w:r>
      <w:r w:rsidR="00B9264E">
        <w:t>es</w:t>
      </w:r>
      <w:r w:rsidR="007769A1">
        <w:t xml:space="preserve"> och bibliotekarier</w:t>
      </w:r>
      <w:r w:rsidR="00B9264E">
        <w:t>s arbete</w:t>
      </w:r>
      <w:r w:rsidR="007769A1">
        <w:t>.</w:t>
      </w:r>
    </w:p>
    <w:p w14:paraId="61391E94" w14:textId="2EB4636D" w:rsidR="00EA65E1" w:rsidRDefault="00EA65E1" w:rsidP="00425718">
      <w:r>
        <w:lastRenderedPageBreak/>
        <w:t>En annan</w:t>
      </w:r>
      <w:r w:rsidR="00377AC5">
        <w:t xml:space="preserve"> mer riktad</w:t>
      </w:r>
      <w:r>
        <w:t xml:space="preserve"> </w:t>
      </w:r>
      <w:r w:rsidR="00B9264E">
        <w:t xml:space="preserve">kompensatorisk </w:t>
      </w:r>
      <w:r>
        <w:t xml:space="preserve">åtgärd är att kontinuerligt arbeta explicit med ordinlärning. Det finns beräkningar på hur många ord man behöver kunna för att klara sig i skolan på olika stadier. Ett explicit </w:t>
      </w:r>
      <w:proofErr w:type="spellStart"/>
      <w:r>
        <w:t>ordarbete</w:t>
      </w:r>
      <w:proofErr w:type="spellEnd"/>
      <w:r>
        <w:t xml:space="preserve"> kan rikta in sig på dessa kvantitativa mål för att klargöra hur stor arbetsuppgiften är i princip</w:t>
      </w:r>
      <w:r w:rsidR="00B9264E">
        <w:t xml:space="preserve">. Sedan gäller det att hitta </w:t>
      </w:r>
      <w:r>
        <w:t xml:space="preserve">robusta och realistiska sätt </w:t>
      </w:r>
      <w:r w:rsidR="00B9264E">
        <w:t xml:space="preserve">att arbeta mot ordkunskapsmål </w:t>
      </w:r>
      <w:r>
        <w:t>i den ordinarie undervisningen (Lim Falk &amp; Riad 2023).</w:t>
      </w:r>
    </w:p>
    <w:p w14:paraId="2000A869" w14:textId="6C07918C" w:rsidR="000B0B09" w:rsidRPr="00EA65E1" w:rsidRDefault="005B466E" w:rsidP="00C02FE1">
      <w:pPr>
        <w:pStyle w:val="Rubrik2"/>
      </w:pPr>
      <w:bookmarkStart w:id="11" w:name="_Toc231372326"/>
      <w:r>
        <w:t>D</w:t>
      </w:r>
      <w:r w:rsidR="008220EF">
        <w:t>etta material</w:t>
      </w:r>
      <w:bookmarkEnd w:id="11"/>
    </w:p>
    <w:p w14:paraId="56B1BA3E" w14:textId="13701433" w:rsidR="00106DC1" w:rsidRDefault="00EA65E1" w:rsidP="00425718">
      <w:r>
        <w:t>I det stödmaterial som tas fram i</w:t>
      </w:r>
      <w:r w:rsidR="0072142E">
        <w:t>nom ramen för</w:t>
      </w:r>
      <w:r>
        <w:t xml:space="preserve"> försöksverksamheten</w:t>
      </w:r>
      <w:r w:rsidR="0072142E">
        <w:t xml:space="preserve"> med språkstärkande insatser unders skollov</w:t>
      </w:r>
      <w:r>
        <w:t xml:space="preserve"> finns hittills en generell inriktning mot att ge stöd </w:t>
      </w:r>
      <w:r w:rsidR="009E7E01">
        <w:t xml:space="preserve">till de elever som mest behöver </w:t>
      </w:r>
      <w:r w:rsidR="000F6A28">
        <w:t>det</w:t>
      </w:r>
      <w:r w:rsidR="009E7E01">
        <w:t xml:space="preserve"> </w:t>
      </w:r>
      <w:r>
        <w:t xml:space="preserve">i </w:t>
      </w:r>
      <w:r w:rsidR="009E7E01">
        <w:t xml:space="preserve">sin </w:t>
      </w:r>
      <w:r>
        <w:t>tidiga läsutveckling</w:t>
      </w:r>
      <w:r w:rsidR="000F6A28">
        <w:t>. I</w:t>
      </w:r>
      <w:r w:rsidR="009E7E01">
        <w:t>nte sällan är detta andraspråkselever</w:t>
      </w:r>
      <w:r>
        <w:t>. Fonemdifferentieringen behöver komma på plats tidigt och därför också tränas riktat</w:t>
      </w:r>
      <w:r w:rsidR="00106DC1">
        <w:t xml:space="preserve"> (</w:t>
      </w:r>
      <w:r w:rsidR="00106DC1" w:rsidRPr="00106DC1">
        <w:rPr>
          <w:i/>
          <w:iCs/>
        </w:rPr>
        <w:t>Fonemdifferentiering 1</w:t>
      </w:r>
      <w:r w:rsidR="00106DC1">
        <w:t>). Så snart den är på god väg bör bokstäverna</w:t>
      </w:r>
      <w:r w:rsidR="0072142E">
        <w:t xml:space="preserve"> kopplas på</w:t>
      </w:r>
      <w:r w:rsidR="00106DC1">
        <w:t xml:space="preserve"> och arbet</w:t>
      </w:r>
      <w:r w:rsidR="009E7E01">
        <w:t>e</w:t>
      </w:r>
      <w:r w:rsidR="00E67140">
        <w:t xml:space="preserve"> riktas</w:t>
      </w:r>
      <w:r w:rsidR="00106DC1">
        <w:t xml:space="preserve"> mot att knäcka läskoden (</w:t>
      </w:r>
      <w:r w:rsidR="00106DC1" w:rsidRPr="00106DC1">
        <w:rPr>
          <w:i/>
          <w:iCs/>
        </w:rPr>
        <w:t>Kodknäckning 1</w:t>
      </w:r>
      <w:r w:rsidR="00106DC1">
        <w:t>). Efterhand lägg</w:t>
      </w:r>
      <w:r w:rsidR="0072142E">
        <w:t>s</w:t>
      </w:r>
      <w:r w:rsidR="00106DC1">
        <w:t xml:space="preserve"> </w:t>
      </w:r>
      <w:r w:rsidR="0072142E">
        <w:t xml:space="preserve">fler </w:t>
      </w:r>
      <w:r w:rsidR="00106DC1">
        <w:t>fonemgrafemen</w:t>
      </w:r>
      <w:r w:rsidR="0072142E">
        <w:t xml:space="preserve"> till</w:t>
      </w:r>
      <w:r w:rsidR="00106DC1">
        <w:t xml:space="preserve"> så att systemet blir komplett (</w:t>
      </w:r>
      <w:r w:rsidR="00106DC1" w:rsidRPr="00106DC1">
        <w:rPr>
          <w:i/>
          <w:iCs/>
        </w:rPr>
        <w:t>Kodknäckning 2</w:t>
      </w:r>
      <w:r w:rsidR="00106DC1">
        <w:t>, under produktion</w:t>
      </w:r>
      <w:r w:rsidR="009E7E01">
        <w:t xml:space="preserve"> inför läslovet 2026</w:t>
      </w:r>
      <w:r w:rsidR="00106DC1">
        <w:t>). All träning sker med sikte på att de olika delfärdigheterna i avkodningsförmågan ska automatiseras (</w:t>
      </w:r>
      <w:r w:rsidR="00106DC1" w:rsidRPr="00106DC1">
        <w:rPr>
          <w:i/>
          <w:iCs/>
        </w:rPr>
        <w:t>Automatisering 1</w:t>
      </w:r>
      <w:r w:rsidR="00106DC1">
        <w:t>).</w:t>
      </w:r>
    </w:p>
    <w:p w14:paraId="7251F618" w14:textId="75952554" w:rsidR="00E80C75" w:rsidRDefault="00106DC1" w:rsidP="00425718">
      <w:proofErr w:type="spellStart"/>
      <w:r w:rsidRPr="009E3614">
        <w:rPr>
          <w:i/>
          <w:iCs/>
        </w:rPr>
        <w:t>Ordarbete</w:t>
      </w:r>
      <w:proofErr w:type="spellEnd"/>
      <w:r w:rsidRPr="009E3614">
        <w:rPr>
          <w:i/>
          <w:iCs/>
        </w:rPr>
        <w:t xml:space="preserve"> 1</w:t>
      </w:r>
      <w:r>
        <w:t xml:space="preserve"> är det första stödmaterialet </w:t>
      </w:r>
      <w:r w:rsidR="00FA60FF">
        <w:t xml:space="preserve">inom satsningen </w:t>
      </w:r>
      <w:r>
        <w:t xml:space="preserve">som riktar sig </w:t>
      </w:r>
      <w:r w:rsidR="00144FAF">
        <w:t xml:space="preserve">specifikt </w:t>
      </w:r>
      <w:r>
        <w:t xml:space="preserve">mot ordförrådet. Ambitionen här är att etablera </w:t>
      </w:r>
      <w:r w:rsidR="009E3614">
        <w:t xml:space="preserve">några verktyg och </w:t>
      </w:r>
      <w:r>
        <w:t>metoder som kan ingå i det långsiktiga arbete som ordinlärning</w:t>
      </w:r>
      <w:r w:rsidR="00144FAF">
        <w:t xml:space="preserve"> inneb</w:t>
      </w:r>
      <w:r>
        <w:t xml:space="preserve">är. </w:t>
      </w:r>
      <w:r w:rsidR="000B3C4C">
        <w:t xml:space="preserve">Uppmärksamheten riktas alltså mot </w:t>
      </w:r>
      <w:r w:rsidR="000B3C4C" w:rsidRPr="009E3614">
        <w:rPr>
          <w:i/>
          <w:iCs/>
        </w:rPr>
        <w:t>inlärning</w:t>
      </w:r>
      <w:r w:rsidR="00144FAF">
        <w:t xml:space="preserve"> av ord</w:t>
      </w:r>
      <w:r w:rsidR="00C019F0">
        <w:t xml:space="preserve"> inom de ramar som försöksverksamheten innebär</w:t>
      </w:r>
      <w:r w:rsidR="00D23FAF">
        <w:t>, det vill säga</w:t>
      </w:r>
      <w:r w:rsidR="00C019F0">
        <w:t xml:space="preserve"> intensivundervisning under en begränsad tid</w:t>
      </w:r>
      <w:r w:rsidR="00144FAF">
        <w:t xml:space="preserve">. </w:t>
      </w:r>
    </w:p>
    <w:p w14:paraId="6E9DF04A" w14:textId="24548C09" w:rsidR="004B4DFA" w:rsidRDefault="00E80C75" w:rsidP="004B4DFA">
      <w:r>
        <w:t>D</w:t>
      </w:r>
      <w:r w:rsidR="00864F08">
        <w:t>elmaterial</w:t>
      </w:r>
      <w:r>
        <w:t xml:space="preserve">et </w:t>
      </w:r>
      <w:r w:rsidR="004B4DFA">
        <w:t xml:space="preserve">beskriver </w:t>
      </w:r>
      <w:r w:rsidR="0063497D">
        <w:t xml:space="preserve">format och </w:t>
      </w:r>
      <w:r w:rsidR="004B4DFA">
        <w:t>metoder</w:t>
      </w:r>
      <w:r w:rsidR="00864F08">
        <w:t xml:space="preserve"> som stöttar eleverna att komma ihåg de ord som de </w:t>
      </w:r>
      <w:r w:rsidR="004B4DFA">
        <w:t xml:space="preserve">arbetar med. Det är fråga om </w:t>
      </w:r>
      <w:r w:rsidR="004B4DFA" w:rsidRPr="00AA57D0">
        <w:t>minnesteknik</w:t>
      </w:r>
      <w:r w:rsidR="004B4DFA">
        <w:t xml:space="preserve"> av enklare slag och rutiner för </w:t>
      </w:r>
      <w:r w:rsidR="00E86222">
        <w:t xml:space="preserve">så kallad återkallning (att hämta ord och orddelar från minnet) och </w:t>
      </w:r>
      <w:r w:rsidR="004B4DFA">
        <w:t xml:space="preserve">repetition. Materialet ger också förslag på typer av ord som har potential att </w:t>
      </w:r>
      <w:r w:rsidR="003C1B7D">
        <w:t xml:space="preserve">öppna upp elevernas möjligheter att bygga lexikala nätverk och utvidga </w:t>
      </w:r>
      <w:r w:rsidR="00AA57D0">
        <w:t xml:space="preserve">de </w:t>
      </w:r>
      <w:r w:rsidR="003C1B7D">
        <w:t>semantiska fält</w:t>
      </w:r>
      <w:r w:rsidR="00AA57D0">
        <w:t>en</w:t>
      </w:r>
      <w:r w:rsidR="00E14396">
        <w:t>.</w:t>
      </w:r>
      <w:r w:rsidR="004B4DFA">
        <w:t xml:space="preserve"> Här är det variation</w:t>
      </w:r>
      <w:r w:rsidR="00884337">
        <w:t xml:space="preserve"> </w:t>
      </w:r>
      <w:r w:rsidR="004B4DFA">
        <w:t>i form, betydelse och vanlighet inom tematiska områden som står i centrum.</w:t>
      </w:r>
      <w:r w:rsidR="004B4DFA" w:rsidRPr="004B4DFA">
        <w:t xml:space="preserve"> </w:t>
      </w:r>
      <w:r w:rsidR="004B4DFA">
        <w:t xml:space="preserve">De ord som väljs ut för undervisning under skollov dyker också </w:t>
      </w:r>
      <w:r w:rsidR="00AA57D0">
        <w:t xml:space="preserve">ibland </w:t>
      </w:r>
      <w:r w:rsidR="004B4DFA">
        <w:t xml:space="preserve">upp i </w:t>
      </w:r>
      <w:r w:rsidR="004B4DFA" w:rsidRPr="00C07216">
        <w:rPr>
          <w:i/>
          <w:iCs/>
        </w:rPr>
        <w:t>Läsmysteriet</w:t>
      </w:r>
      <w:r w:rsidR="004B4DFA">
        <w:t xml:space="preserve"> och </w:t>
      </w:r>
      <w:r w:rsidR="004B4DFA" w:rsidRPr="00C07216">
        <w:rPr>
          <w:i/>
          <w:iCs/>
        </w:rPr>
        <w:t>Ljudmysteriet</w:t>
      </w:r>
      <w:r w:rsidR="004B4DFA">
        <w:t xml:space="preserve">. </w:t>
      </w:r>
    </w:p>
    <w:p w14:paraId="300EBFE7" w14:textId="44D6745F" w:rsidR="00D23FAF" w:rsidRDefault="00B909A0" w:rsidP="00D23FAF">
      <w:r>
        <w:t>D</w:t>
      </w:r>
      <w:r w:rsidR="00D23FAF">
        <w:t xml:space="preserve">et finns </w:t>
      </w:r>
      <w:r>
        <w:t xml:space="preserve">som nämnt </w:t>
      </w:r>
      <w:r w:rsidR="00D23FAF">
        <w:t>goda skäl att arbeta med ordinlärning både i syfte att förbättra elevernas förutsättningar för läsförståelse och för utvecklingen av en automatiserad och åldersadekvat ordavkodning</w:t>
      </w:r>
      <w:r>
        <w:t>. D</w:t>
      </w:r>
      <w:r w:rsidR="00D23FAF">
        <w:t xml:space="preserve">etta material – </w:t>
      </w:r>
      <w:proofErr w:type="spellStart"/>
      <w:r w:rsidR="00D23FAF" w:rsidRPr="009E3614">
        <w:rPr>
          <w:i/>
          <w:iCs/>
        </w:rPr>
        <w:t>Ordarbete</w:t>
      </w:r>
      <w:proofErr w:type="spellEnd"/>
      <w:r w:rsidR="00D23FAF" w:rsidRPr="009E3614">
        <w:rPr>
          <w:i/>
          <w:iCs/>
        </w:rPr>
        <w:t xml:space="preserve"> 1</w:t>
      </w:r>
      <w:r w:rsidR="00D23FAF">
        <w:t xml:space="preserve"> – riktar sig </w:t>
      </w:r>
      <w:r>
        <w:t xml:space="preserve">dock </w:t>
      </w:r>
      <w:r w:rsidR="00D23FAF">
        <w:t xml:space="preserve">i högre grad mot språk- och läsförståelse än de tydligt läsförberedande och läsfärdighetsinriktade materialen – </w:t>
      </w:r>
      <w:r w:rsidR="00D23FAF" w:rsidRPr="009E3614">
        <w:rPr>
          <w:i/>
          <w:iCs/>
        </w:rPr>
        <w:t>Fonemdifferentiering 1</w:t>
      </w:r>
      <w:r w:rsidR="00D23FAF">
        <w:t xml:space="preserve">, </w:t>
      </w:r>
      <w:r w:rsidR="00D23FAF" w:rsidRPr="009E3614">
        <w:rPr>
          <w:i/>
          <w:iCs/>
        </w:rPr>
        <w:t>Kodknäckning 1</w:t>
      </w:r>
      <w:r w:rsidR="00D23FAF">
        <w:t xml:space="preserve"> och </w:t>
      </w:r>
      <w:r w:rsidR="00D23FAF" w:rsidRPr="009E3614">
        <w:rPr>
          <w:i/>
          <w:iCs/>
        </w:rPr>
        <w:t>Automatisering 1</w:t>
      </w:r>
      <w:r w:rsidR="00D23FAF">
        <w:t xml:space="preserve">.  </w:t>
      </w:r>
    </w:p>
    <w:p w14:paraId="3E2CD3A1" w14:textId="0FD90177" w:rsidR="004B4DFA" w:rsidRDefault="004B4DFA" w:rsidP="004B4DFA">
      <w:r>
        <w:t xml:space="preserve">Vi håller </w:t>
      </w:r>
      <w:r w:rsidR="00B909A0">
        <w:t xml:space="preserve">alltså </w:t>
      </w:r>
      <w:r>
        <w:t xml:space="preserve">isär det betydelseinriktade arbetet med ord (ord, mysterier) och </w:t>
      </w:r>
      <w:r w:rsidR="006120B6">
        <w:t xml:space="preserve">de </w:t>
      </w:r>
      <w:r>
        <w:t xml:space="preserve">läsfärdighetsinriktade </w:t>
      </w:r>
      <w:r w:rsidR="00B909A0">
        <w:t>satsningarna. Då</w:t>
      </w:r>
      <w:r>
        <w:t xml:space="preserve"> upprätthåll</w:t>
      </w:r>
      <w:r w:rsidR="00B909A0">
        <w:t>s</w:t>
      </w:r>
      <w:r>
        <w:t xml:space="preserve"> </w:t>
      </w:r>
      <w:r w:rsidR="006120B6">
        <w:t xml:space="preserve">den </w:t>
      </w:r>
      <w:r>
        <w:t>skillnad mellan</w:t>
      </w:r>
      <w:r w:rsidR="006120B6">
        <w:t xml:space="preserve"> avkodning och språklig förståelse</w:t>
      </w:r>
      <w:r>
        <w:t xml:space="preserve"> </w:t>
      </w:r>
      <w:r w:rsidR="006120B6">
        <w:t xml:space="preserve">som signaleras i </w:t>
      </w:r>
      <w:r w:rsidR="006120B6" w:rsidRPr="006120B6">
        <w:rPr>
          <w:i/>
          <w:iCs/>
        </w:rPr>
        <w:t xml:space="preserve">Simple View </w:t>
      </w:r>
      <w:proofErr w:type="spellStart"/>
      <w:r w:rsidR="006120B6" w:rsidRPr="006120B6">
        <w:rPr>
          <w:i/>
          <w:iCs/>
        </w:rPr>
        <w:t>of</w:t>
      </w:r>
      <w:proofErr w:type="spellEnd"/>
      <w:r w:rsidR="006120B6" w:rsidRPr="006120B6">
        <w:rPr>
          <w:i/>
          <w:iCs/>
        </w:rPr>
        <w:t xml:space="preserve"> Reading</w:t>
      </w:r>
      <w:r w:rsidR="006120B6">
        <w:t xml:space="preserve"> </w:t>
      </w:r>
      <w:r w:rsidR="006120B6">
        <w:rPr>
          <w:noProof/>
        </w:rPr>
        <w:t xml:space="preserve">(Gough &amp; Tunmer </w:t>
      </w:r>
      <w:r w:rsidR="006120B6">
        <w:rPr>
          <w:noProof/>
        </w:rPr>
        <w:lastRenderedPageBreak/>
        <w:t>1986</w:t>
      </w:r>
      <w:r w:rsidR="00835211">
        <w:rPr>
          <w:noProof/>
        </w:rPr>
        <w:t>,</w:t>
      </w:r>
      <w:r w:rsidR="006120B6">
        <w:rPr>
          <w:noProof/>
        </w:rPr>
        <w:t xml:space="preserve"> SOU 2025:19)</w:t>
      </w:r>
      <w:r w:rsidR="006120B6">
        <w:t xml:space="preserve"> och som tydliggör vilka förmågor som tränas när, så att säga. Överlappningar är oundvikliga </w:t>
      </w:r>
      <w:r w:rsidR="00B909A0">
        <w:t>och oproblematiska, m</w:t>
      </w:r>
      <w:r w:rsidR="006120B6">
        <w:t xml:space="preserve">en för undervisningsplaneringen är det bra att de enskilda träningspassens inriktning är </w:t>
      </w:r>
      <w:r w:rsidR="00B909A0">
        <w:t xml:space="preserve">någorlunda renodlad och </w:t>
      </w:r>
      <w:r w:rsidR="006120B6">
        <w:t xml:space="preserve">tydlig </w:t>
      </w:r>
      <w:r w:rsidR="00B909A0">
        <w:t>för den som undervisar</w:t>
      </w:r>
      <w:r w:rsidR="006120B6">
        <w:t>.</w:t>
      </w:r>
      <w:r w:rsidR="00E86222">
        <w:t xml:space="preserve"> Det handlar om att tillgodose systematiken i undervisningen och att därmed också tydligt kunna beskriva vad som är gjort och inte och vad det har lett till, vad gäller elevernas progression.</w:t>
      </w:r>
    </w:p>
    <w:p w14:paraId="52A2BDBB" w14:textId="77777777" w:rsidR="006C3B31" w:rsidRDefault="006C3B31" w:rsidP="006C3B31">
      <w:pPr>
        <w:pStyle w:val="Rubrik3"/>
      </w:pPr>
      <w:bookmarkStart w:id="12" w:name="_Toc231372327"/>
      <w:r>
        <w:t>Vad innebär intensivträning i samband med ordarbete?</w:t>
      </w:r>
      <w:bookmarkEnd w:id="12"/>
    </w:p>
    <w:p w14:paraId="4855821B" w14:textId="3B6B1682" w:rsidR="006C3B31" w:rsidRDefault="006C3B31" w:rsidP="006C3B31">
      <w:r>
        <w:t>Intensivträning är ett effektivt sätt att komma i</w:t>
      </w:r>
      <w:r w:rsidR="00DD0783">
        <w:t xml:space="preserve"> </w:t>
      </w:r>
      <w:r>
        <w:t xml:space="preserve">gång med färdigheter </w:t>
      </w:r>
      <w:r>
        <w:rPr>
          <w:noProof/>
        </w:rPr>
        <w:t>(Logan 1997)</w:t>
      </w:r>
      <w:r>
        <w:t>, men ordkunskap är inte så mycket en färdighet (processkunskap) som en inlagring av minnen (</w:t>
      </w:r>
      <w:proofErr w:type="spellStart"/>
      <w:r>
        <w:t>deklarativ</w:t>
      </w:r>
      <w:proofErr w:type="spellEnd"/>
      <w:r>
        <w:t xml:space="preserve"> kunskap). Intensitet i samband med ordinlärning skapas närmast genom att man tillägnar sig </w:t>
      </w:r>
      <w:r w:rsidR="00336915">
        <w:t xml:space="preserve">ett bestämt antal </w:t>
      </w:r>
      <w:r>
        <w:t xml:space="preserve">ord på kort tid med de tekniker som är erkänt effektivast. Sett i skollovsperspektivet kan det betyda att man under en lovvecka lär sig mellan 30 och 100 ord, lite beroende på hur man vill fokusera träningen. Den begränsade tillgången på tid gör det svårt att komma upp i större ordkvantiteter än så. Men man kan ha som kvantitativt mål att </w:t>
      </w:r>
      <w:r w:rsidR="00E67140">
        <w:t xml:space="preserve">under skollovsveckan </w:t>
      </w:r>
      <w:r>
        <w:t xml:space="preserve">lära sig en större ordmängd än man </w:t>
      </w:r>
      <w:r w:rsidR="00E67140">
        <w:t>tidigare</w:t>
      </w:r>
      <w:r w:rsidR="00E67140">
        <w:t xml:space="preserve"> </w:t>
      </w:r>
      <w:r>
        <w:t xml:space="preserve">lärt sig med explicit träning på </w:t>
      </w:r>
      <w:r w:rsidR="00E67140">
        <w:t>motsvarande tid</w:t>
      </w:r>
      <w:r>
        <w:t xml:space="preserve">. Då har man arbetat intensivt och tillägnat sig förmågan att inhämta många ord på kort tid och därtill säkerligen stärkt självförtroendet. </w:t>
      </w:r>
    </w:p>
    <w:p w14:paraId="5651022D" w14:textId="098E909D" w:rsidR="00106DC1" w:rsidRPr="00C02FE1" w:rsidRDefault="00662999" w:rsidP="006C3B31">
      <w:pPr>
        <w:pStyle w:val="Rubrik4"/>
      </w:pPr>
      <w:bookmarkStart w:id="13" w:name="_Toc231372328"/>
      <w:r>
        <w:t xml:space="preserve">Vikten av </w:t>
      </w:r>
      <w:r w:rsidR="00490FB7">
        <w:t>r</w:t>
      </w:r>
      <w:r w:rsidR="00106DC1" w:rsidRPr="00C02FE1">
        <w:t>utin</w:t>
      </w:r>
      <w:r>
        <w:t>er</w:t>
      </w:r>
      <w:bookmarkEnd w:id="13"/>
      <w:r>
        <w:t xml:space="preserve"> </w:t>
      </w:r>
    </w:p>
    <w:p w14:paraId="24D6D382" w14:textId="0954109E" w:rsidR="00EA65E1" w:rsidRDefault="00106DC1" w:rsidP="00425718">
      <w:r>
        <w:t xml:space="preserve">Ett viktigt inslag </w:t>
      </w:r>
      <w:r w:rsidR="00C019F0">
        <w:t xml:space="preserve">i all intensivträning </w:t>
      </w:r>
      <w:r>
        <w:t xml:space="preserve">är rutin. Det behövs ett format som kan upprepas som utnyttjar de unga elevernas </w:t>
      </w:r>
      <w:r w:rsidR="00AE373E">
        <w:t xml:space="preserve">ofta slående </w:t>
      </w:r>
      <w:r>
        <w:t>förmåga att</w:t>
      </w:r>
      <w:r w:rsidR="00AE373E">
        <w:t xml:space="preserve"> tillägna sig </w:t>
      </w:r>
      <w:r w:rsidR="00336915">
        <w:t xml:space="preserve">till exempel </w:t>
      </w:r>
      <w:r>
        <w:t xml:space="preserve">nya ord. </w:t>
      </w:r>
      <w:r w:rsidR="006E34B0">
        <w:t xml:space="preserve">En rutin stöds av fasta tider och tydliga förväntningar. </w:t>
      </w:r>
      <w:r w:rsidR="00336915">
        <w:t xml:space="preserve">Ett enat och samordnat kollegium (lärarlaget eller alla de lärare som ingår i elevens vardag) som deltar i rutinen har också en stärkande funktion som gör förväntningarna tydliga. </w:t>
      </w:r>
      <w:r>
        <w:t xml:space="preserve">Vi har </w:t>
      </w:r>
      <w:r w:rsidR="00336915">
        <w:t>för ordinarie undervisning</w:t>
      </w:r>
      <w:r>
        <w:t xml:space="preserve"> föreslagit den så kallade </w:t>
      </w:r>
      <w:r w:rsidRPr="00106DC1">
        <w:rPr>
          <w:i/>
          <w:iCs/>
        </w:rPr>
        <w:t>Ordcykeln</w:t>
      </w:r>
      <w:r>
        <w:t xml:space="preserve"> som innehåller moment som urval och introduktion av ord, arbete med ord, testning av ord och återkoppling (Lim Falk &amp; Riad 2023).</w:t>
      </w:r>
      <w:r w:rsidR="00AE373E">
        <w:rPr>
          <w:rStyle w:val="Fotnotsreferens"/>
        </w:rPr>
        <w:footnoteReference w:id="5"/>
      </w:r>
      <w:r>
        <w:t xml:space="preserve"> </w:t>
      </w:r>
      <w:r w:rsidR="00E67140">
        <w:t>I ordcykeln väljs ord ur de läromedel som används i de olika ämnena.</w:t>
      </w:r>
    </w:p>
    <w:p w14:paraId="419ADFBB" w14:textId="636CC867" w:rsidR="00AD025F" w:rsidRDefault="008E096B" w:rsidP="00425718">
      <w:r>
        <w:t>R</w:t>
      </w:r>
      <w:r w:rsidR="00AD025F">
        <w:t xml:space="preserve">amarna för undervisning under skollov </w:t>
      </w:r>
      <w:r w:rsidR="00725C76">
        <w:t>ger</w:t>
      </w:r>
      <w:r w:rsidR="00336915">
        <w:t xml:space="preserve"> dock</w:t>
      </w:r>
      <w:r w:rsidR="00725C76">
        <w:t xml:space="preserve"> </w:t>
      </w:r>
      <w:r w:rsidR="00AD025F">
        <w:t xml:space="preserve">ganska annorlunda förutsättningar </w:t>
      </w:r>
      <w:r>
        <w:t>vad gäller just rutiner. Ett skollov sträcker sig oftast bara över en vecka</w:t>
      </w:r>
      <w:r w:rsidR="002879CC">
        <w:t xml:space="preserve"> (läslovet, sportlovet)</w:t>
      </w:r>
      <w:r>
        <w:t xml:space="preserve"> eller en knapp vecka</w:t>
      </w:r>
      <w:r w:rsidR="002879CC">
        <w:t xml:space="preserve"> (påsklovet)</w:t>
      </w:r>
      <w:r w:rsidR="001744B4">
        <w:t>. B</w:t>
      </w:r>
      <w:r>
        <w:t xml:space="preserve">ara sommarlovet varar längre, men det är </w:t>
      </w:r>
      <w:r w:rsidR="001744B4">
        <w:t xml:space="preserve">ändå </w:t>
      </w:r>
      <w:r>
        <w:t xml:space="preserve">inte givet att det är samma elever som går vecka 26 </w:t>
      </w:r>
      <w:r>
        <w:lastRenderedPageBreak/>
        <w:t xml:space="preserve">som vecka 27 eller vecka 28. Det gör att det är svårt att planera för en undervisning där vecka 28 bygger på vad som skett under vecka 27, som i sin tur bygger vidare på vecka 26. </w:t>
      </w:r>
      <w:r w:rsidR="00E67140">
        <w:t>Detta gör det svårt att i första steget inkludera specifika texter ur läromedel, liksom att iscensätta rutiner med större tidsutsträckning.</w:t>
      </w:r>
    </w:p>
    <w:p w14:paraId="38871AA3" w14:textId="54D44A59" w:rsidR="008E096B" w:rsidRDefault="008E096B" w:rsidP="00425718">
      <w:r>
        <w:t xml:space="preserve">Fasta schematider för </w:t>
      </w:r>
      <w:proofErr w:type="spellStart"/>
      <w:r>
        <w:t>ordarbete</w:t>
      </w:r>
      <w:proofErr w:type="spellEnd"/>
      <w:r>
        <w:t xml:space="preserve"> kan dock planera</w:t>
      </w:r>
      <w:r w:rsidR="00E67140">
        <w:t>s</w:t>
      </w:r>
      <w:r>
        <w:t xml:space="preserve"> in</w:t>
      </w:r>
      <w:r w:rsidR="00481D1D">
        <w:t xml:space="preserve"> och förväntningar och former för </w:t>
      </w:r>
      <w:proofErr w:type="spellStart"/>
      <w:r w:rsidR="00481D1D">
        <w:t>ordarbetet</w:t>
      </w:r>
      <w:proofErr w:type="spellEnd"/>
      <w:r w:rsidR="00481D1D">
        <w:t xml:space="preserve"> kan etableras och anpassas till skollovskontexten. </w:t>
      </w:r>
    </w:p>
    <w:p w14:paraId="3245E102" w14:textId="02307BF8" w:rsidR="00706E88" w:rsidRPr="00B73A05" w:rsidRDefault="0014160F" w:rsidP="00C02FE1">
      <w:pPr>
        <w:pStyle w:val="Rubrik3"/>
      </w:pPr>
      <w:bookmarkStart w:id="14" w:name="_Toc231372329"/>
      <w:r>
        <w:t>O</w:t>
      </w:r>
      <w:r w:rsidR="009030D2">
        <w:t>rdpromenade</w:t>
      </w:r>
      <w:r>
        <w:t>n – ett format för ordinlärning</w:t>
      </w:r>
      <w:bookmarkEnd w:id="14"/>
    </w:p>
    <w:p w14:paraId="6C834C3F" w14:textId="031399C0" w:rsidR="00DC07A3" w:rsidRDefault="00DC07A3" w:rsidP="00DC07A3">
      <w:r>
        <w:t>Ordinlärning innebär att orden placeras i långtidsminnet. Ett ord</w:t>
      </w:r>
      <w:r w:rsidR="00BB6779">
        <w:t xml:space="preserve"> är</w:t>
      </w:r>
      <w:r>
        <w:t xml:space="preserve"> en samling av information av olika slag, såsom form, betydelse och användning. All </w:t>
      </w:r>
      <w:r w:rsidR="00BB6779">
        <w:t xml:space="preserve">information </w:t>
      </w:r>
      <w:r>
        <w:t>måste inte komma på plats på en gång vid första mötet med ett ord. Kunskap</w:t>
      </w:r>
      <w:r w:rsidR="00E67140">
        <w:t>en</w:t>
      </w:r>
      <w:r>
        <w:t xml:space="preserve"> om </w:t>
      </w:r>
      <w:r w:rsidR="00E67140">
        <w:t xml:space="preserve">ett ords </w:t>
      </w:r>
      <w:r w:rsidR="00E67140">
        <w:t xml:space="preserve">användning </w:t>
      </w:r>
      <w:r>
        <w:t xml:space="preserve">kommer i typfallet senare i språkutvecklingen än själva ordformen och den prototypiska betydelsen. Det som är lättast att minnas är ofta </w:t>
      </w:r>
      <w:r w:rsidR="00E67140">
        <w:t xml:space="preserve">just </w:t>
      </w:r>
      <w:r>
        <w:t>formen på ordet, således hur det ser ut i skrift och hur det låter</w:t>
      </w:r>
      <w:r w:rsidR="00E67140">
        <w:t xml:space="preserve"> i tal</w:t>
      </w:r>
      <w:r>
        <w:t xml:space="preserve">. Betydelsen och särskilt betydelserna </w:t>
      </w:r>
      <w:r w:rsidR="00E67140">
        <w:t>(</w:t>
      </w:r>
      <w:r>
        <w:t>i plural</w:t>
      </w:r>
      <w:r w:rsidR="00E67140">
        <w:t>)</w:t>
      </w:r>
      <w:r>
        <w:t xml:space="preserve"> fyller man i efterhand. Första gången man läser om en kalkon har man kanske ännu inte mött en kalkon. Den fulla innebörden av vad kalkon</w:t>
      </w:r>
      <w:r w:rsidR="003E15C3">
        <w:t>er</w:t>
      </w:r>
      <w:r>
        <w:t xml:space="preserve"> är blir omsider tydlig när man första gången kommer i närkontakt med dem på en 4H-gård</w:t>
      </w:r>
      <w:r w:rsidR="00FB3DFD">
        <w:t xml:space="preserve">, ett julbord </w:t>
      </w:r>
      <w:r>
        <w:t>eller vad det nu kan vara.</w:t>
      </w:r>
      <w:r w:rsidR="00212D7A">
        <w:t xml:space="preserve"> Så småningom är man redo att integrera betydelsen ’misslyckad film’ i samma ord.</w:t>
      </w:r>
    </w:p>
    <w:p w14:paraId="059C25AC" w14:textId="57D8E0DD" w:rsidR="00882254" w:rsidRDefault="00DC07A3" w:rsidP="00425718">
      <w:r>
        <w:t xml:space="preserve">Vid explicit ordinlärning arbetar man med att skapa goda minnesrepresentationer </w:t>
      </w:r>
      <w:r w:rsidR="006D5C17">
        <w:t xml:space="preserve">i långtidsminnet. </w:t>
      </w:r>
      <w:r w:rsidR="00B73A05">
        <w:t xml:space="preserve">Det finns flera </w:t>
      </w:r>
      <w:r w:rsidR="00F03FC7">
        <w:t xml:space="preserve">aktiviteter som </w:t>
      </w:r>
      <w:r w:rsidR="00B73A05">
        <w:t>gynna</w:t>
      </w:r>
      <w:r w:rsidR="00DF1E6D">
        <w:t>r</w:t>
      </w:r>
      <w:r w:rsidR="00B73A05">
        <w:t xml:space="preserve"> den processen</w:t>
      </w:r>
      <w:r w:rsidR="00D84957">
        <w:t xml:space="preserve">. </w:t>
      </w:r>
      <w:r w:rsidR="00B73A05">
        <w:t xml:space="preserve">I detta material används ett välbeprövat format för </w:t>
      </w:r>
      <w:r w:rsidR="006D5C17">
        <w:t>ordinlärning</w:t>
      </w:r>
      <w:r w:rsidR="00BC1AD3">
        <w:t xml:space="preserve">. Inlärningen har två huvudsakliga moment: </w:t>
      </w:r>
      <w:r w:rsidR="00B73A05">
        <w:t>ordmemorering</w:t>
      </w:r>
      <w:r w:rsidR="00BC1AD3">
        <w:t xml:space="preserve"> och repetition. </w:t>
      </w:r>
    </w:p>
    <w:p w14:paraId="3B4806B3" w14:textId="71D42CCF" w:rsidR="00B64E65" w:rsidRDefault="00BC1AD3" w:rsidP="00BC1AD3">
      <w:r>
        <w:t xml:space="preserve">Vi börjar med en grundläggande struktur för </w:t>
      </w:r>
      <w:r w:rsidRPr="006D1732">
        <w:rPr>
          <w:b/>
          <w:bCs/>
        </w:rPr>
        <w:t>repetition</w:t>
      </w:r>
      <w:r>
        <w:t xml:space="preserve"> av ord</w:t>
      </w:r>
      <w:r w:rsidR="00B73A05">
        <w:t xml:space="preserve">, nämligen </w:t>
      </w:r>
      <w:r w:rsidR="00B73A05" w:rsidRPr="00CE5223">
        <w:rPr>
          <w:b/>
          <w:bCs/>
        </w:rPr>
        <w:t>minnespalats</w:t>
      </w:r>
      <w:r>
        <w:rPr>
          <w:b/>
          <w:bCs/>
        </w:rPr>
        <w:t>et</w:t>
      </w:r>
      <w:r w:rsidR="00B73A05">
        <w:t xml:space="preserve">. </w:t>
      </w:r>
      <w:r>
        <w:t xml:space="preserve">I detta material kallar vi de konkreta </w:t>
      </w:r>
      <w:proofErr w:type="spellStart"/>
      <w:r>
        <w:t>minnespalatsen</w:t>
      </w:r>
      <w:proofErr w:type="spellEnd"/>
      <w:r>
        <w:t xml:space="preserve"> för </w:t>
      </w:r>
      <w:r w:rsidRPr="00CE5223">
        <w:rPr>
          <w:b/>
          <w:bCs/>
        </w:rPr>
        <w:t>stödbilder</w:t>
      </w:r>
      <w:r>
        <w:t>. I undervisningssituationen behöver stödbilden vara konkret, gemensam och synlig för alla.</w:t>
      </w:r>
      <w:r>
        <w:rPr>
          <w:rStyle w:val="Fotnotsreferens"/>
        </w:rPr>
        <w:footnoteReference w:id="6"/>
      </w:r>
      <w:r>
        <w:t xml:space="preserve"> </w:t>
      </w:r>
      <w:r w:rsidR="00B73A05">
        <w:t xml:space="preserve">De ord som ska läras </w:t>
      </w:r>
      <w:r>
        <w:t xml:space="preserve">in </w:t>
      </w:r>
      <w:r w:rsidR="00B73A05">
        <w:t xml:space="preserve">placeras på en </w:t>
      </w:r>
      <w:r w:rsidR="00B73A05" w:rsidRPr="00CE5223">
        <w:rPr>
          <w:b/>
          <w:bCs/>
        </w:rPr>
        <w:t>stödbild</w:t>
      </w:r>
      <w:r w:rsidR="00B73A05">
        <w:t xml:space="preserve"> för att ge </w:t>
      </w:r>
      <w:proofErr w:type="spellStart"/>
      <w:r w:rsidR="00B73A05">
        <w:t>visualitet</w:t>
      </w:r>
      <w:proofErr w:type="spellEnd"/>
      <w:r>
        <w:t xml:space="preserve"> åt arbetet. En stödbild kan se ut som </w:t>
      </w:r>
      <w:r w:rsidR="000E4D2D" w:rsidRPr="000E4D2D">
        <w:rPr>
          <w:i/>
          <w:iCs/>
        </w:rPr>
        <w:t>Den blundande flickan</w:t>
      </w:r>
      <w:r w:rsidR="00B64E65">
        <w:t xml:space="preserve"> </w:t>
      </w:r>
      <w:r w:rsidR="000E4D2D">
        <w:t xml:space="preserve">i </w:t>
      </w:r>
      <w:r w:rsidR="00B64E65">
        <w:t>(a)</w:t>
      </w:r>
      <w:r>
        <w:t xml:space="preserve">. </w:t>
      </w:r>
      <w:r w:rsidR="00B64E65">
        <w:t>H</w:t>
      </w:r>
      <w:r>
        <w:t>uvud</w:t>
      </w:r>
      <w:r w:rsidR="00B64E65">
        <w:t>et</w:t>
      </w:r>
      <w:r>
        <w:t xml:space="preserve"> </w:t>
      </w:r>
      <w:r w:rsidR="00B64E65">
        <w:t xml:space="preserve">har </w:t>
      </w:r>
      <w:r>
        <w:t xml:space="preserve">tio tydligt definierade </w:t>
      </w:r>
      <w:r w:rsidR="00BA70AD" w:rsidRPr="00BA70AD">
        <w:rPr>
          <w:b/>
          <w:bCs/>
        </w:rPr>
        <w:t>minnes</w:t>
      </w:r>
      <w:r w:rsidRPr="00BA70AD">
        <w:rPr>
          <w:b/>
          <w:bCs/>
        </w:rPr>
        <w:t>platser</w:t>
      </w:r>
      <w:r w:rsidR="0027674B">
        <w:t xml:space="preserve"> från hjässan ner till halsen och sedan upp igen på andra sidan ansiktet</w:t>
      </w:r>
      <w:r w:rsidR="00B64E65">
        <w:t xml:space="preserve"> (b)</w:t>
      </w:r>
      <w:r>
        <w:t xml:space="preserve">. </w:t>
      </w:r>
      <w:r w:rsidR="0027674B">
        <w:t>Vid varje plats har vi placerat ett ord</w:t>
      </w:r>
      <w:r w:rsidR="00B64E65">
        <w:t xml:space="preserve"> ur </w:t>
      </w:r>
      <w:r w:rsidR="00B64E65" w:rsidRPr="00F9551D">
        <w:rPr>
          <w:b/>
          <w:bCs/>
        </w:rPr>
        <w:t>ordkorgen</w:t>
      </w:r>
      <w:r w:rsidR="00B64E65">
        <w:t xml:space="preserve"> (c)</w:t>
      </w:r>
      <w:r w:rsidR="0027674B">
        <w:t xml:space="preserve">. </w:t>
      </w:r>
      <w:r w:rsidR="00B64E65">
        <w:t xml:space="preserve">En </w:t>
      </w:r>
      <w:proofErr w:type="spellStart"/>
      <w:r w:rsidR="00B64E65">
        <w:t>ordkorg</w:t>
      </w:r>
      <w:proofErr w:type="spellEnd"/>
      <w:r w:rsidR="00B64E65">
        <w:t xml:space="preserve"> innehåller ett antal tematisk relaterade ord och uttryck, i det här fallet </w:t>
      </w:r>
      <w:r w:rsidR="00B64E65" w:rsidRPr="00F9551D">
        <w:rPr>
          <w:i/>
          <w:iCs/>
        </w:rPr>
        <w:t>I solen och på landet</w:t>
      </w:r>
      <w:r w:rsidR="00B64E65">
        <w:t xml:space="preserve">. </w:t>
      </w:r>
    </w:p>
    <w:p w14:paraId="7CE80E85" w14:textId="54A12BAA" w:rsidR="00BC1AD3" w:rsidRDefault="00BC1AD3" w:rsidP="00BC1AD3">
      <w:r>
        <w:t xml:space="preserve">Platserna är </w:t>
      </w:r>
      <w:r w:rsidR="0027674B">
        <w:t>unika (bara ett av ögonen, inte båda öronen</w:t>
      </w:r>
      <w:r w:rsidR="005353B4">
        <w:t>,</w:t>
      </w:r>
      <w:r w:rsidR="0027674B">
        <w:t xml:space="preserve"> osv</w:t>
      </w:r>
      <w:r w:rsidR="003E15C3">
        <w:t>.</w:t>
      </w:r>
      <w:r w:rsidR="0027674B">
        <w:t xml:space="preserve">) och </w:t>
      </w:r>
      <w:r>
        <w:t xml:space="preserve">numrerade vilket signalerar att orden </w:t>
      </w:r>
      <w:r w:rsidR="0027674B">
        <w:t xml:space="preserve">ska </w:t>
      </w:r>
      <w:r>
        <w:t>repeteras i en ordning</w:t>
      </w:r>
      <w:r w:rsidR="003E15C3">
        <w:t xml:space="preserve">, i </w:t>
      </w:r>
      <w:r w:rsidR="002B7B0E">
        <w:t xml:space="preserve">just </w:t>
      </w:r>
      <w:r w:rsidR="003E15C3">
        <w:t>den här aktiviteten</w:t>
      </w:r>
      <w:r>
        <w:t xml:space="preserve">. Denna ordning kallar vi för en </w:t>
      </w:r>
      <w:r w:rsidRPr="00CE5223">
        <w:rPr>
          <w:b/>
          <w:bCs/>
        </w:rPr>
        <w:t>ordpromenad</w:t>
      </w:r>
      <w:r w:rsidR="0027674B">
        <w:t xml:space="preserve">, således en vandring mellan platserna på stödbilden. </w:t>
      </w:r>
    </w:p>
    <w:p w14:paraId="45552FF3" w14:textId="6CF70505" w:rsidR="00B64E65" w:rsidRDefault="00B64E65" w:rsidP="00BF5E20">
      <w:pPr>
        <w:keepNext/>
        <w:tabs>
          <w:tab w:val="left" w:pos="284"/>
          <w:tab w:val="left" w:pos="1960"/>
          <w:tab w:val="left" w:pos="4872"/>
        </w:tabs>
        <w:spacing w:after="0"/>
      </w:pPr>
      <w:r>
        <w:lastRenderedPageBreak/>
        <w:t>a. Stödbild</w:t>
      </w:r>
      <w:r>
        <w:tab/>
        <w:t xml:space="preserve">b. Numrerade </w:t>
      </w:r>
      <w:r w:rsidR="00BF5E20">
        <w:t>minnes</w:t>
      </w:r>
      <w:r>
        <w:t>platser</w:t>
      </w:r>
      <w:r>
        <w:tab/>
        <w:t xml:space="preserve">c. </w:t>
      </w:r>
      <w:r w:rsidR="000F4566">
        <w:t>Utplacerade ord</w:t>
      </w:r>
    </w:p>
    <w:p w14:paraId="4EC0F514" w14:textId="3EE6CCBD" w:rsidR="007A2533" w:rsidRDefault="00CE5223" w:rsidP="00CE5223">
      <w:r w:rsidRPr="00CE5223">
        <w:rPr>
          <w:noProof/>
        </w:rPr>
        <w:drawing>
          <wp:inline distT="0" distB="0" distL="0" distR="0" wp14:anchorId="76A76468" wp14:editId="0FDE53FD">
            <wp:extent cx="1016393" cy="1857464"/>
            <wp:effectExtent l="0" t="0" r="0" b="0"/>
            <wp:docPr id="211826398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63983" name=""/>
                    <pic:cNvPicPr/>
                  </pic:nvPicPr>
                  <pic:blipFill rotWithShape="1">
                    <a:blip r:embed="rId9"/>
                    <a:srcRect l="21887" r="37071"/>
                    <a:stretch>
                      <a:fillRect/>
                    </a:stretch>
                  </pic:blipFill>
                  <pic:spPr bwMode="auto">
                    <a:xfrm>
                      <a:off x="0" y="0"/>
                      <a:ext cx="1032405" cy="1886726"/>
                    </a:xfrm>
                    <a:prstGeom prst="rect">
                      <a:avLst/>
                    </a:prstGeom>
                    <a:ln>
                      <a:noFill/>
                    </a:ln>
                    <a:extLst>
                      <a:ext uri="{53640926-AAD7-44D8-BBD7-CCE9431645EC}">
                        <a14:shadowObscured xmlns:a14="http://schemas.microsoft.com/office/drawing/2010/main"/>
                      </a:ext>
                    </a:extLst>
                  </pic:spPr>
                </pic:pic>
              </a:graphicData>
            </a:graphic>
          </wp:inline>
        </w:drawing>
      </w:r>
      <w:r w:rsidR="00247C40">
        <w:t xml:space="preserve">  </w:t>
      </w:r>
      <w:r w:rsidR="00BF5E20">
        <w:t xml:space="preserve">    </w:t>
      </w:r>
      <w:r w:rsidR="00247C40">
        <w:t xml:space="preserve"> </w:t>
      </w:r>
      <w:r w:rsidR="00F526E9" w:rsidRPr="00F526E9">
        <w:rPr>
          <w:noProof/>
        </w:rPr>
        <w:drawing>
          <wp:inline distT="0" distB="0" distL="0" distR="0" wp14:anchorId="0CDA6989" wp14:editId="6C9FB9E0">
            <wp:extent cx="1591977" cy="1854835"/>
            <wp:effectExtent l="0" t="0" r="0" b="0"/>
            <wp:docPr id="141647305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73058" name=""/>
                    <pic:cNvPicPr/>
                  </pic:nvPicPr>
                  <pic:blipFill rotWithShape="1">
                    <a:blip r:embed="rId10"/>
                    <a:srcRect r="35623"/>
                    <a:stretch>
                      <a:fillRect/>
                    </a:stretch>
                  </pic:blipFill>
                  <pic:spPr bwMode="auto">
                    <a:xfrm>
                      <a:off x="0" y="0"/>
                      <a:ext cx="1604973" cy="1869977"/>
                    </a:xfrm>
                    <a:prstGeom prst="rect">
                      <a:avLst/>
                    </a:prstGeom>
                    <a:ln>
                      <a:noFill/>
                    </a:ln>
                    <a:extLst>
                      <a:ext uri="{53640926-AAD7-44D8-BBD7-CCE9431645EC}">
                        <a14:shadowObscured xmlns:a14="http://schemas.microsoft.com/office/drawing/2010/main"/>
                      </a:ext>
                    </a:extLst>
                  </pic:spPr>
                </pic:pic>
              </a:graphicData>
            </a:graphic>
          </wp:inline>
        </w:drawing>
      </w:r>
      <w:r w:rsidR="00F526E9">
        <w:t xml:space="preserve"> </w:t>
      </w:r>
      <w:r w:rsidR="00BF5E20">
        <w:t xml:space="preserve">    </w:t>
      </w:r>
      <w:r w:rsidR="00247C40">
        <w:t xml:space="preserve"> </w:t>
      </w:r>
      <w:r w:rsidR="007A2533">
        <w:t xml:space="preserve"> </w:t>
      </w:r>
      <w:r w:rsidR="00247C40" w:rsidRPr="00247C40">
        <w:rPr>
          <w:noProof/>
        </w:rPr>
        <w:drawing>
          <wp:inline distT="0" distB="0" distL="0" distR="0" wp14:anchorId="777CC655" wp14:editId="6EBDC4DE">
            <wp:extent cx="1966690" cy="1859162"/>
            <wp:effectExtent l="0" t="0" r="1905" b="0"/>
            <wp:docPr id="204993491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34913" name=""/>
                    <pic:cNvPicPr/>
                  </pic:nvPicPr>
                  <pic:blipFill rotWithShape="1">
                    <a:blip r:embed="rId11"/>
                    <a:srcRect r="20655"/>
                    <a:stretch>
                      <a:fillRect/>
                    </a:stretch>
                  </pic:blipFill>
                  <pic:spPr bwMode="auto">
                    <a:xfrm>
                      <a:off x="0" y="0"/>
                      <a:ext cx="2048254" cy="1936266"/>
                    </a:xfrm>
                    <a:prstGeom prst="rect">
                      <a:avLst/>
                    </a:prstGeom>
                    <a:ln>
                      <a:noFill/>
                    </a:ln>
                    <a:extLst>
                      <a:ext uri="{53640926-AAD7-44D8-BBD7-CCE9431645EC}">
                        <a14:shadowObscured xmlns:a14="http://schemas.microsoft.com/office/drawing/2010/main"/>
                      </a:ext>
                    </a:extLst>
                  </pic:spPr>
                </pic:pic>
              </a:graphicData>
            </a:graphic>
          </wp:inline>
        </w:drawing>
      </w:r>
    </w:p>
    <w:p w14:paraId="3ED0700D" w14:textId="3AA3A1BC" w:rsidR="004E3A28" w:rsidRDefault="0027674B" w:rsidP="00BC1AD3">
      <w:r>
        <w:t xml:space="preserve">Vid </w:t>
      </w:r>
      <w:r w:rsidRPr="002B7B0E">
        <w:t>repetition</w:t>
      </w:r>
      <w:r>
        <w:t xml:space="preserve"> </w:t>
      </w:r>
      <w:r w:rsidR="006D1732">
        <w:t xml:space="preserve">av en samling ord </w:t>
      </w:r>
      <w:r>
        <w:t xml:space="preserve">kan inläraren </w:t>
      </w:r>
      <w:r w:rsidR="006D1732">
        <w:t xml:space="preserve">alltså </w:t>
      </w:r>
      <w:r>
        <w:t>vandra mentalt mellan platserna och återkalla ord</w:t>
      </w:r>
      <w:r w:rsidR="006D1732">
        <w:t>en</w:t>
      </w:r>
      <w:r>
        <w:t xml:space="preserve"> på varje </w:t>
      </w:r>
      <w:r w:rsidR="006D1732">
        <w:t>minnes</w:t>
      </w:r>
      <w:r>
        <w:t>plats. Själva promenaden är starkt visuell och lätt att komma ihåg eftersom man går i en logisk ordning runt ett huvud</w:t>
      </w:r>
      <w:r w:rsidR="004D3737">
        <w:t xml:space="preserve"> (eller annan bekant föremål eller miljö)</w:t>
      </w:r>
      <w:r>
        <w:t xml:space="preserve">. Vid enskild repetition </w:t>
      </w:r>
      <w:r w:rsidR="006D1732">
        <w:t>(på bussen, på väg hem, medan man väntar på sin kompis</w:t>
      </w:r>
      <w:r w:rsidR="00DF6F8D">
        <w:t>, …</w:t>
      </w:r>
      <w:r w:rsidR="006D1732">
        <w:t xml:space="preserve">) </w:t>
      </w:r>
      <w:r>
        <w:t xml:space="preserve">märker inläraren huruvida orden går att återkalla eller inte. Ofta kan en liten ansträngning </w:t>
      </w:r>
      <w:r w:rsidR="00DF6F8D">
        <w:t xml:space="preserve">för att hämta ordet ur minnet </w:t>
      </w:r>
      <w:r>
        <w:t xml:space="preserve">räcka. Om det </w:t>
      </w:r>
      <w:r w:rsidR="00DF6F8D">
        <w:t>ändå inte går får man gå</w:t>
      </w:r>
      <w:r>
        <w:t xml:space="preserve"> tillbaka till sin ordlista (eller vilket underlag man nu har) och </w:t>
      </w:r>
      <w:r w:rsidR="004C3E73">
        <w:t xml:space="preserve">kontrollera </w:t>
      </w:r>
      <w:r>
        <w:t>vilket ordet var.</w:t>
      </w:r>
      <w:r w:rsidR="00DF6F8D">
        <w:t xml:space="preserve"> Eller fråga </w:t>
      </w:r>
      <w:r w:rsidR="006A54AB">
        <w:t>en</w:t>
      </w:r>
      <w:r w:rsidR="006A54AB">
        <w:t xml:space="preserve"> </w:t>
      </w:r>
      <w:r w:rsidR="00DF6F8D">
        <w:t>klasskamrat.</w:t>
      </w:r>
    </w:p>
    <w:p w14:paraId="0EA0D12D" w14:textId="357CA16F" w:rsidR="000E348B" w:rsidRDefault="004E3A28" w:rsidP="00BC1AD3">
      <w:r>
        <w:t>I undervisningssituationen tjänar stödbilden som gemensam arbetsyta där läraren på olika sätt kan bearbeta olika platser</w:t>
      </w:r>
      <w:r w:rsidR="00DF6F8D">
        <w:t>, diskutera ords form och betydelse</w:t>
      </w:r>
      <w:r>
        <w:t xml:space="preserve"> och stegvis hjälpa eleverna att tillägna sig en teknik för </w:t>
      </w:r>
      <w:r w:rsidR="00DF6F8D">
        <w:t xml:space="preserve">memorering och </w:t>
      </w:r>
      <w:r>
        <w:t>repetition</w:t>
      </w:r>
      <w:r w:rsidR="00DF6F8D">
        <w:t>. Ett mål här är att eleverna ska kunna arbeta med repetition</w:t>
      </w:r>
      <w:r w:rsidR="000E348B">
        <w:t>,</w:t>
      </w:r>
      <w:r w:rsidR="00DF6F8D">
        <w:t xml:space="preserve"> </w:t>
      </w:r>
      <w:r>
        <w:t xml:space="preserve">enskilt och utan att </w:t>
      </w:r>
      <w:r w:rsidR="00DF6F8D">
        <w:t>ha</w:t>
      </w:r>
      <w:r>
        <w:t xml:space="preserve"> stödbilden</w:t>
      </w:r>
      <w:r w:rsidR="00DF6F8D">
        <w:t xml:space="preserve"> framför sig</w:t>
      </w:r>
      <w:r>
        <w:t>.</w:t>
      </w:r>
      <w:r w:rsidR="00877E51">
        <w:t xml:space="preserve"> </w:t>
      </w:r>
      <w:r w:rsidR="00DF6F8D">
        <w:t>Observera att denna repetitionsaktivitet skiljer sig väsentligt från att sitta med en gloslista</w:t>
      </w:r>
      <w:r w:rsidR="0056321B">
        <w:t>.</w:t>
      </w:r>
      <w:r w:rsidR="000E348B">
        <w:t xml:space="preserve"> </w:t>
      </w:r>
      <w:r w:rsidR="0056321B">
        <w:t xml:space="preserve">Ordpromenaden sker </w:t>
      </w:r>
      <w:r w:rsidR="000E348B">
        <w:t>efter ett tag helt och hållet i huvudet på inläraren</w:t>
      </w:r>
      <w:r w:rsidR="00140467">
        <w:t xml:space="preserve"> och bygger på elevens egna minnesbilder</w:t>
      </w:r>
      <w:r w:rsidR="000E348B">
        <w:t xml:space="preserve">. </w:t>
      </w:r>
      <w:r w:rsidR="00140467">
        <w:t>O</w:t>
      </w:r>
      <w:r w:rsidR="000E348B">
        <w:t>rdpromenaden</w:t>
      </w:r>
      <w:r w:rsidR="00140467">
        <w:t xml:space="preserve"> stimulerar återkallning/hämtning av minnesbilder och ord</w:t>
      </w:r>
      <w:r w:rsidR="002B7B0E">
        <w:t xml:space="preserve"> </w:t>
      </w:r>
      <w:r w:rsidR="00140467">
        <w:t xml:space="preserve">och är således </w:t>
      </w:r>
      <w:r w:rsidR="002B7B0E">
        <w:t>en aktivitet som kräver en aktiv bearbetning</w:t>
      </w:r>
      <w:r w:rsidR="00140467">
        <w:t xml:space="preserve"> </w:t>
      </w:r>
      <w:r w:rsidR="002B7B0E">
        <w:t>från elevens sida, vilket främjar inlärningen</w:t>
      </w:r>
      <w:r w:rsidR="00140467">
        <w:t>.</w:t>
      </w:r>
      <w:r w:rsidR="000E348B">
        <w:t xml:space="preserve"> </w:t>
      </w:r>
    </w:p>
    <w:p w14:paraId="52913008" w14:textId="6D8C501D" w:rsidR="000E348B" w:rsidRDefault="000E348B" w:rsidP="00BC1AD3">
      <w:r>
        <w:t xml:space="preserve">Det finns andra aktiviteter, delvis beskrivna nedan, där man arbetar med att skriva och repetera ord i varierad ordning (se avsnittet </w:t>
      </w:r>
      <w:r w:rsidR="00EF4AE3" w:rsidRPr="00140467">
        <w:rPr>
          <w:i/>
          <w:iCs/>
        </w:rPr>
        <w:t xml:space="preserve">Inlärning och repetition med </w:t>
      </w:r>
      <w:proofErr w:type="spellStart"/>
      <w:r w:rsidR="00EF4AE3" w:rsidRPr="00140467">
        <w:rPr>
          <w:i/>
          <w:iCs/>
        </w:rPr>
        <w:t>o</w:t>
      </w:r>
      <w:r w:rsidRPr="00140467">
        <w:rPr>
          <w:i/>
          <w:iCs/>
        </w:rPr>
        <w:t>rdkort</w:t>
      </w:r>
      <w:proofErr w:type="spellEnd"/>
      <w:r w:rsidR="00EF4AE3">
        <w:t xml:space="preserve"> nedan</w:t>
      </w:r>
      <w:r>
        <w:t>).</w:t>
      </w:r>
    </w:p>
    <w:p w14:paraId="6DCC8A4A" w14:textId="62175918" w:rsidR="00AF2469" w:rsidRDefault="004E3A28" w:rsidP="00BC1AD3">
      <w:r>
        <w:t>Så långt repetitionen. Repetitionen föregås av ett moment</w:t>
      </w:r>
      <w:r w:rsidR="00140467">
        <w:t xml:space="preserve"> där eleven </w:t>
      </w:r>
      <w:r w:rsidR="006A54AB">
        <w:t xml:space="preserve">först </w:t>
      </w:r>
      <w:r w:rsidR="00140467">
        <w:t xml:space="preserve">lär sig ordet, </w:t>
      </w:r>
      <w:r w:rsidR="0056321B">
        <w:t xml:space="preserve">det vill säga eleven </w:t>
      </w:r>
      <w:r w:rsidR="00140467">
        <w:t xml:space="preserve">arbetar </w:t>
      </w:r>
      <w:r w:rsidR="0056321B">
        <w:t xml:space="preserve">aktivt </w:t>
      </w:r>
      <w:r w:rsidR="00140467">
        <w:t xml:space="preserve">med att placera </w:t>
      </w:r>
      <w:r w:rsidR="006A54AB">
        <w:t>or</w:t>
      </w:r>
      <w:r w:rsidR="00140467">
        <w:t>det i långtidsminnet</w:t>
      </w:r>
      <w:r w:rsidR="003425E7">
        <w:t>. Detta moment</w:t>
      </w:r>
      <w:r>
        <w:t xml:space="preserve"> kallar</w:t>
      </w:r>
      <w:r w:rsidR="003425E7">
        <w:t xml:space="preserve"> vi</w:t>
      </w:r>
      <w:r>
        <w:t xml:space="preserve"> för </w:t>
      </w:r>
      <w:r w:rsidRPr="00CE5223">
        <w:rPr>
          <w:b/>
          <w:bCs/>
        </w:rPr>
        <w:t>memorering</w:t>
      </w:r>
      <w:r>
        <w:t xml:space="preserve">. Memoreringen är </w:t>
      </w:r>
      <w:r w:rsidR="003425E7">
        <w:t xml:space="preserve">alltså </w:t>
      </w:r>
      <w:r>
        <w:t>den</w:t>
      </w:r>
      <w:r w:rsidR="0056321B">
        <w:t xml:space="preserve"> inledande</w:t>
      </w:r>
      <w:r>
        <w:t xml:space="preserve"> ansträngning </w:t>
      </w:r>
      <w:r w:rsidR="003425E7">
        <w:t xml:space="preserve">som behöver </w:t>
      </w:r>
      <w:r>
        <w:t>gör</w:t>
      </w:r>
      <w:r w:rsidR="003425E7">
        <w:t>as</w:t>
      </w:r>
      <w:r>
        <w:t xml:space="preserve"> </w:t>
      </w:r>
      <w:r w:rsidR="003425E7">
        <w:t>för att ordet ska stanna i minnet</w:t>
      </w:r>
      <w:r w:rsidR="003425E7" w:rsidRPr="0056321B">
        <w:t>.</w:t>
      </w:r>
      <w:r w:rsidR="006A54AB">
        <w:rPr>
          <w:rStyle w:val="Fotnotsreferens"/>
        </w:rPr>
        <w:footnoteReference w:id="7"/>
      </w:r>
      <w:r w:rsidR="003425E7" w:rsidRPr="0056321B">
        <w:t xml:space="preserve"> </w:t>
      </w:r>
      <w:r w:rsidR="004D3737" w:rsidRPr="0056321B">
        <w:t>V</w:t>
      </w:r>
      <w:r w:rsidR="004C3E73" w:rsidRPr="0056321B">
        <w:t xml:space="preserve">id memorering </w:t>
      </w:r>
      <w:r w:rsidRPr="0056321B">
        <w:t>är visualisering</w:t>
      </w:r>
      <w:r w:rsidR="004C3E73" w:rsidRPr="0056321B">
        <w:t>en</w:t>
      </w:r>
      <w:r w:rsidRPr="0056321B">
        <w:t xml:space="preserve"> väldigt viktig</w:t>
      </w:r>
      <w:r w:rsidR="004C3E73" w:rsidRPr="0056321B">
        <w:t>. Maximalt</w:t>
      </w:r>
      <w:r w:rsidR="004C3E73">
        <w:t xml:space="preserve"> effektivt är det när eleverna själva gör </w:t>
      </w:r>
      <w:r w:rsidR="004C3E73">
        <w:lastRenderedPageBreak/>
        <w:t xml:space="preserve">visualiseringen. Medan man beskriver vad ordet står för har eleverna rika möjligheter att skapa sig en inre bild av en </w:t>
      </w:r>
      <w:r w:rsidR="004C3E73" w:rsidRPr="00AF2469">
        <w:rPr>
          <w:i/>
          <w:iCs/>
        </w:rPr>
        <w:t>hängmatta</w:t>
      </w:r>
      <w:r w:rsidR="004C3E73">
        <w:t xml:space="preserve">, oavsett om man sedan tidigare känner till begreppet </w:t>
      </w:r>
      <w:r w:rsidR="004C3E73" w:rsidRPr="00AF2469">
        <w:rPr>
          <w:i/>
          <w:iCs/>
        </w:rPr>
        <w:t>hängmatta</w:t>
      </w:r>
      <w:r w:rsidR="004C3E73">
        <w:t xml:space="preserve"> eller inte. Om </w:t>
      </w:r>
      <w:r w:rsidR="00787369">
        <w:t>det ändå inte går att</w:t>
      </w:r>
      <w:r w:rsidR="004C3E73">
        <w:t xml:space="preserve"> förklara eller eleverna inte förstår vad </w:t>
      </w:r>
      <w:r w:rsidR="00787369">
        <w:t xml:space="preserve">ordet </w:t>
      </w:r>
      <w:r w:rsidR="004C3E73">
        <w:t xml:space="preserve">syftar på </w:t>
      </w:r>
      <w:r w:rsidR="00787369">
        <w:t>är det</w:t>
      </w:r>
      <w:r w:rsidR="004C3E73">
        <w:t xml:space="preserve"> förstås</w:t>
      </w:r>
      <w:r w:rsidR="00787369">
        <w:t xml:space="preserve"> möjligt att</w:t>
      </w:r>
      <w:r w:rsidR="004C3E73">
        <w:t xml:space="preserve"> använda någon form av illustration. Men det är en poäng här att </w:t>
      </w:r>
      <w:r w:rsidR="004C3E73" w:rsidRPr="00AF2469">
        <w:rPr>
          <w:i/>
          <w:iCs/>
        </w:rPr>
        <w:t>inte</w:t>
      </w:r>
      <w:r w:rsidR="004C3E73">
        <w:t xml:space="preserve"> skynda sig att visa </w:t>
      </w:r>
      <w:r w:rsidR="00787369">
        <w:t xml:space="preserve">färdiga </w:t>
      </w:r>
      <w:r w:rsidR="004C3E73">
        <w:t>bilder. De bilder eleverna skapar själva kommer att</w:t>
      </w:r>
      <w:r w:rsidR="001925C9">
        <w:t xml:space="preserve"> vara effektivare för inlärningen. Sedan följer ju många år då ordets referent kan </w:t>
      </w:r>
      <w:r w:rsidR="004D3737">
        <w:t xml:space="preserve">preciseras, </w:t>
      </w:r>
      <w:r w:rsidR="001925C9">
        <w:t xml:space="preserve">berikas och fyllas ut </w:t>
      </w:r>
      <w:r w:rsidR="00AF2469">
        <w:t xml:space="preserve">vad gäller </w:t>
      </w:r>
      <w:r w:rsidR="001925C9">
        <w:t xml:space="preserve">betydelse och användning. </w:t>
      </w:r>
    </w:p>
    <w:p w14:paraId="2036ACF9" w14:textId="09FDF854" w:rsidR="00AF2469" w:rsidRDefault="00AF2469" w:rsidP="00BC1AD3">
      <w:r>
        <w:t xml:space="preserve">Läraren hjälper till vid memoreringen genom att uppmana eleverna att </w:t>
      </w:r>
      <w:r w:rsidR="00597292">
        <w:t xml:space="preserve">(mentalt) </w:t>
      </w:r>
      <w:r>
        <w:t xml:space="preserve">färglägga sina inre bilder, ge dem liv och rörelse, kanske </w:t>
      </w:r>
      <w:r w:rsidR="006A54AB">
        <w:t xml:space="preserve">förse dem med </w:t>
      </w:r>
      <w:r>
        <w:t xml:space="preserve">något attribut som sticker ut (hängmattan är neongrön och är monterad mellan två blombevuxna stolpar). </w:t>
      </w:r>
      <w:r w:rsidR="00DE7AB0">
        <w:t>Detta kan ta lite tid inledningsvis, men kommer gå fort när eleven tränat några gånger (som med allt).</w:t>
      </w:r>
    </w:p>
    <w:p w14:paraId="0CC8B9C1" w14:textId="77777777" w:rsidR="0056321B" w:rsidRDefault="00AF2469" w:rsidP="00AF2469">
      <w:r>
        <w:t xml:space="preserve">När memoreringen är gjord placeras ordet och bilden på sin plats i stödbilden. </w:t>
      </w:r>
      <w:r w:rsidR="00597292">
        <w:t>I detta moment hjälper det att tänka på att ordbilden fäster på stödbilden: hängmattan ligger mot hjässan, stud</w:t>
      </w:r>
      <w:r w:rsidR="00EE23BE">
        <w:t>s</w:t>
      </w:r>
      <w:r w:rsidR="00597292">
        <w:t xml:space="preserve">mattan står på pannan, parasollet ger skugga över ögonlocket, osv. </w:t>
      </w:r>
    </w:p>
    <w:p w14:paraId="49B5165E" w14:textId="0BA4F75A" w:rsidR="00BC1AD3" w:rsidRDefault="00AF2469" w:rsidP="00AF2469">
      <w:r>
        <w:t xml:space="preserve">I detta moment </w:t>
      </w:r>
      <w:r w:rsidR="0056321B">
        <w:t xml:space="preserve">fäster </w:t>
      </w:r>
      <w:r w:rsidR="006A54AB">
        <w:t xml:space="preserve">läraren </w:t>
      </w:r>
      <w:r>
        <w:t>lappar med det skrivna orde</w:t>
      </w:r>
      <w:r w:rsidR="0056321B">
        <w:t xml:space="preserve">n på stödbilden. </w:t>
      </w:r>
      <w:r>
        <w:t>Efterhand kommer stavning och an</w:t>
      </w:r>
      <w:r w:rsidR="00597292">
        <w:t>dra formella egenskaper</w:t>
      </w:r>
      <w:r>
        <w:t xml:space="preserve"> kunna </w:t>
      </w:r>
      <w:r w:rsidR="00B50179">
        <w:t xml:space="preserve">läras in </w:t>
      </w:r>
      <w:r>
        <w:t>i samband med att man själv skriver ordet eller repeterar</w:t>
      </w:r>
      <w:r w:rsidR="0056321B">
        <w:t xml:space="preserve"> (se nedan)</w:t>
      </w:r>
      <w:r>
        <w:t>.</w:t>
      </w:r>
    </w:p>
    <w:p w14:paraId="5F155E6F" w14:textId="1F04B726" w:rsidR="00BC1AD3" w:rsidRDefault="00724799" w:rsidP="00425718">
      <w:r>
        <w:t xml:space="preserve">Den ansträngning </w:t>
      </w:r>
      <w:r w:rsidR="00B50179">
        <w:t xml:space="preserve">som </w:t>
      </w:r>
      <w:r>
        <w:t>gör</w:t>
      </w:r>
      <w:r w:rsidR="00B50179">
        <w:t>s</w:t>
      </w:r>
      <w:r>
        <w:t xml:space="preserve"> i samband med memoreringen har man igen vid repetitionen</w:t>
      </w:r>
      <w:r w:rsidR="004D3737">
        <w:t xml:space="preserve"> och återkallningen</w:t>
      </w:r>
      <w:r>
        <w:t>. Stödbilden gör det enkelt att repetera på ett ordnat sätt och de ord som inte sitter så bra kan</w:t>
      </w:r>
      <w:r w:rsidR="004D3737">
        <w:t xml:space="preserve"> </w:t>
      </w:r>
      <w:r>
        <w:t>”bättra</w:t>
      </w:r>
      <w:r w:rsidR="00B50179">
        <w:t>s</w:t>
      </w:r>
      <w:r>
        <w:t xml:space="preserve"> på” med färgläggning och attribut när </w:t>
      </w:r>
      <w:r w:rsidR="0036530F">
        <w:t xml:space="preserve">det är dags att </w:t>
      </w:r>
      <w:r>
        <w:t>återkomm</w:t>
      </w:r>
      <w:r w:rsidR="0036530F">
        <w:t>a</w:t>
      </w:r>
      <w:r>
        <w:t xml:space="preserve"> till dem.</w:t>
      </w:r>
    </w:p>
    <w:p w14:paraId="08098665" w14:textId="18DC57A5" w:rsidR="00882254" w:rsidRDefault="00882254" w:rsidP="00882254">
      <w:r>
        <w:t>Vid memorering</w:t>
      </w:r>
      <w:r w:rsidR="0036530F">
        <w:t xml:space="preserve"> </w:t>
      </w:r>
      <w:r>
        <w:t xml:space="preserve">och repetition av kunskap som </w:t>
      </w:r>
      <w:r w:rsidR="00601458">
        <w:t>har blivit</w:t>
      </w:r>
      <w:r>
        <w:t xml:space="preserve"> memorera</w:t>
      </w:r>
      <w:r w:rsidR="00601458">
        <w:t>d</w:t>
      </w:r>
      <w:r>
        <w:t xml:space="preserve"> är den viktigaste ingrediensen förmågan att hämta/återkalla ordet ur sitt minne (eng. </w:t>
      </w:r>
      <w:proofErr w:type="spellStart"/>
      <w:r w:rsidRPr="00490FB7">
        <w:rPr>
          <w:i/>
          <w:iCs/>
        </w:rPr>
        <w:t>retrieval</w:t>
      </w:r>
      <w:proofErr w:type="spellEnd"/>
      <w:r>
        <w:t xml:space="preserve">, </w:t>
      </w:r>
      <w:r>
        <w:rPr>
          <w:noProof/>
        </w:rPr>
        <w:t>Pirolli &amp; Anderson 1985)</w:t>
      </w:r>
      <w:r>
        <w:t xml:space="preserve">. När </w:t>
      </w:r>
      <w:r w:rsidR="00313C72">
        <w:t xml:space="preserve">ordet </w:t>
      </w:r>
      <w:r>
        <w:t>först lagra</w:t>
      </w:r>
      <w:r w:rsidR="00313C72">
        <w:t>s</w:t>
      </w:r>
      <w:r>
        <w:t xml:space="preserve"> ska man göra det så lätt som möjligt att hitta tillbaka till ordet i minnet lite senare</w:t>
      </w:r>
      <w:r w:rsidR="00313C72">
        <w:t>,</w:t>
      </w:r>
      <w:r>
        <w:t xml:space="preserve"> </w:t>
      </w:r>
      <w:r w:rsidR="00313C72">
        <w:t>d</w:t>
      </w:r>
      <w:r>
        <w:t xml:space="preserve">ärav färgläggning och annat som stärker de visuella associationerna. Här finns en mängd kunskap att ta fasta på från minnesteknik (se exempelvis </w:t>
      </w:r>
      <w:r>
        <w:rPr>
          <w:noProof/>
        </w:rPr>
        <w:t>Zogaj 2011</w:t>
      </w:r>
      <w:r w:rsidR="006A54AB">
        <w:rPr>
          <w:noProof/>
        </w:rPr>
        <w:t>,</w:t>
      </w:r>
      <w:r w:rsidR="006A54AB">
        <w:rPr>
          <w:noProof/>
        </w:rPr>
        <w:t xml:space="preserve"> </w:t>
      </w:r>
      <w:r>
        <w:rPr>
          <w:noProof/>
        </w:rPr>
        <w:t>Ribbing 2013</w:t>
      </w:r>
      <w:r w:rsidR="006A54AB">
        <w:rPr>
          <w:noProof/>
        </w:rPr>
        <w:t>,</w:t>
      </w:r>
      <w:r w:rsidR="006A54AB">
        <w:rPr>
          <w:noProof/>
        </w:rPr>
        <w:t xml:space="preserve"> </w:t>
      </w:r>
      <w:r>
        <w:rPr>
          <w:noProof/>
        </w:rPr>
        <w:t>Riad &amp; Lim Falk 2020</w:t>
      </w:r>
      <w:r w:rsidR="006A54AB">
        <w:rPr>
          <w:noProof/>
        </w:rPr>
        <w:t>,</w:t>
      </w:r>
      <w:r w:rsidR="006A54AB">
        <w:rPr>
          <w:noProof/>
        </w:rPr>
        <w:t xml:space="preserve"> </w:t>
      </w:r>
      <w:r>
        <w:rPr>
          <w:noProof/>
        </w:rPr>
        <w:t>Lim Falk &amp; Riad 2023)</w:t>
      </w:r>
      <w:r>
        <w:t>.</w:t>
      </w:r>
    </w:p>
    <w:p w14:paraId="69FEEF0C" w14:textId="6A73DEA8" w:rsidR="00B73A05" w:rsidRDefault="00B73A05" w:rsidP="00C02FE1">
      <w:pPr>
        <w:pStyle w:val="Rubrik3"/>
      </w:pPr>
      <w:bookmarkStart w:id="15" w:name="_Toc231372330"/>
      <w:r>
        <w:t>Val</w:t>
      </w:r>
      <w:r w:rsidR="00EE23BE">
        <w:t>et</w:t>
      </w:r>
      <w:r>
        <w:t xml:space="preserve"> av ord</w:t>
      </w:r>
      <w:r w:rsidR="00EE23BE">
        <w:t xml:space="preserve"> i detta material</w:t>
      </w:r>
      <w:bookmarkEnd w:id="15"/>
    </w:p>
    <w:p w14:paraId="5515AC55" w14:textId="51F9786C" w:rsidR="00EE23BE" w:rsidRDefault="00B73A05" w:rsidP="00425718">
      <w:r>
        <w:t xml:space="preserve">Vi har i detta ordmaterial valt ut några </w:t>
      </w:r>
      <w:r w:rsidR="00EE23BE">
        <w:t xml:space="preserve">specifika </w:t>
      </w:r>
      <w:r>
        <w:t>ämnesområde</w:t>
      </w:r>
      <w:r w:rsidR="00CE21A3">
        <w:t>n</w:t>
      </w:r>
      <w:r>
        <w:t xml:space="preserve"> för explicit </w:t>
      </w:r>
      <w:proofErr w:type="spellStart"/>
      <w:r>
        <w:t>ordarbete</w:t>
      </w:r>
      <w:proofErr w:type="spellEnd"/>
      <w:r>
        <w:t xml:space="preserve"> under skollovet. Temana är alla knutna till sommare</w:t>
      </w:r>
      <w:r w:rsidR="00FC4ECB">
        <w:t xml:space="preserve">n, till exempel blommor, på utflykten, bad och badvett, sport och lek, </w:t>
      </w:r>
      <w:r w:rsidR="00340173">
        <w:t xml:space="preserve">i solen, </w:t>
      </w:r>
      <w:r w:rsidR="00FC4ECB">
        <w:t>på landet</w:t>
      </w:r>
      <w:r w:rsidR="00FA7332">
        <w:t xml:space="preserve">, </w:t>
      </w:r>
      <w:r w:rsidR="00340173">
        <w:t xml:space="preserve">mm. Orden är valda för att passa till </w:t>
      </w:r>
      <w:r w:rsidR="00EE23BE">
        <w:t xml:space="preserve">det format som medges under </w:t>
      </w:r>
      <w:r w:rsidR="00340173">
        <w:t xml:space="preserve">skollovet. </w:t>
      </w:r>
      <w:r w:rsidR="00EE23BE">
        <w:t>Förutom arbetet med orden under själva ordpromenaderna har vi bäddat lite för exponering för orden i andra sammanhang, nämligen</w:t>
      </w:r>
      <w:r w:rsidR="00090213">
        <w:t xml:space="preserve"> i</w:t>
      </w:r>
      <w:r w:rsidR="00EE23BE">
        <w:t xml:space="preserve"> </w:t>
      </w:r>
      <w:r w:rsidR="00090213">
        <w:t>läs- och ljud</w:t>
      </w:r>
      <w:r w:rsidR="00EE23BE">
        <w:t>mysterierna. N</w:t>
      </w:r>
      <w:r w:rsidR="00340173">
        <w:t>är det gäller längre ordcykler i den ordinarie undervisningen</w:t>
      </w:r>
      <w:r w:rsidR="00EE23BE">
        <w:t xml:space="preserve"> finns det flera kriterier som kan </w:t>
      </w:r>
      <w:r w:rsidR="00EE23BE">
        <w:lastRenderedPageBreak/>
        <w:t>påverka ordurval</w:t>
      </w:r>
      <w:r w:rsidR="00340173">
        <w:t xml:space="preserve"> (</w:t>
      </w:r>
      <w:r w:rsidR="00EE23BE">
        <w:t xml:space="preserve">t.ex. </w:t>
      </w:r>
      <w:r w:rsidR="00340173">
        <w:t xml:space="preserve">akademiska ord, </w:t>
      </w:r>
      <w:proofErr w:type="spellStart"/>
      <w:r w:rsidR="00340173">
        <w:t>skolord</w:t>
      </w:r>
      <w:proofErr w:type="spellEnd"/>
      <w:r w:rsidR="00EE23BE">
        <w:t>, liksom ord som är särskilt aktuella i en given text</w:t>
      </w:r>
      <w:r w:rsidR="00340173">
        <w:t xml:space="preserve">). Vi fördjupar oss inte i det här utan hänvisar till </w:t>
      </w:r>
      <w:r w:rsidR="003D2A52">
        <w:rPr>
          <w:noProof/>
        </w:rPr>
        <w:t>Lim Falk &amp; Riad (2023)</w:t>
      </w:r>
      <w:r w:rsidR="003D2A52">
        <w:t xml:space="preserve"> för diskussion och exemplifiering.</w:t>
      </w:r>
      <w:r w:rsidR="00EE23BE">
        <w:t xml:space="preserve"> Däremot kan de verktyg som beskrivs här enkelt appliceras på andra undervisningssituationer.</w:t>
      </w:r>
    </w:p>
    <w:p w14:paraId="04217FEF" w14:textId="77777777" w:rsidR="005A4CF9" w:rsidRPr="00490FB7" w:rsidRDefault="005A4CF9" w:rsidP="00425718">
      <w:r w:rsidRPr="00490FB7">
        <w:t>Nedan resonerar vi om hur</w:t>
      </w:r>
      <w:r w:rsidR="003D2A52" w:rsidRPr="00490FB7">
        <w:t xml:space="preserve"> </w:t>
      </w:r>
      <w:r w:rsidRPr="00490FB7">
        <w:t xml:space="preserve">vi tänkt när ordurvalet gjorts och vad man kan tänka på för att försäkra sig om att man får en önskvärd </w:t>
      </w:r>
      <w:r w:rsidR="003D2A52" w:rsidRPr="00490FB7">
        <w:t xml:space="preserve">ordvariation </w:t>
      </w:r>
      <w:r w:rsidRPr="00490FB7">
        <w:t xml:space="preserve">i en </w:t>
      </w:r>
      <w:proofErr w:type="spellStart"/>
      <w:r w:rsidRPr="00490FB7">
        <w:t>ordkorg</w:t>
      </w:r>
      <w:proofErr w:type="spellEnd"/>
      <w:r w:rsidRPr="00490FB7">
        <w:t>.</w:t>
      </w:r>
    </w:p>
    <w:p w14:paraId="4B07F0B1" w14:textId="39C68F7D" w:rsidR="00B73A05" w:rsidRDefault="005C4130" w:rsidP="00381E70">
      <w:pPr>
        <w:pStyle w:val="Rubrik4"/>
      </w:pPr>
      <w:bookmarkStart w:id="16" w:name="_Toc231372331"/>
      <w:r>
        <w:t>Poängen med o</w:t>
      </w:r>
      <w:r w:rsidR="00B73A05">
        <w:t>rdvariation</w:t>
      </w:r>
      <w:bookmarkEnd w:id="16"/>
    </w:p>
    <w:p w14:paraId="3D8BB22D" w14:textId="2E9895F6" w:rsidR="00762BEF" w:rsidRDefault="00B73A05" w:rsidP="009F176A">
      <w:r>
        <w:t xml:space="preserve">Vi har </w:t>
      </w:r>
      <w:r w:rsidR="006E4630">
        <w:t xml:space="preserve">för detta skollovsmaterial </w:t>
      </w:r>
      <w:r>
        <w:t xml:space="preserve">tagit fasta på </w:t>
      </w:r>
      <w:r w:rsidRPr="00390D94">
        <w:rPr>
          <w:i/>
          <w:iCs/>
        </w:rPr>
        <w:t>vikten av variation</w:t>
      </w:r>
      <w:r>
        <w:t xml:space="preserve"> i den input </w:t>
      </w:r>
      <w:r w:rsidR="00E32A33">
        <w:t xml:space="preserve">som </w:t>
      </w:r>
      <w:r>
        <w:t xml:space="preserve">eleverna </w:t>
      </w:r>
      <w:r w:rsidR="003857C8">
        <w:t xml:space="preserve">exponeras </w:t>
      </w:r>
      <w:r>
        <w:t>för</w:t>
      </w:r>
      <w:r w:rsidR="003857C8">
        <w:t xml:space="preserve">. Som nämnt </w:t>
      </w:r>
      <w:r w:rsidR="009F176A">
        <w:t>har ordvariation</w:t>
      </w:r>
      <w:r w:rsidR="00390D94">
        <w:t>en</w:t>
      </w:r>
      <w:r w:rsidR="009F176A">
        <w:t xml:space="preserve"> i </w:t>
      </w:r>
      <w:r w:rsidR="00390D94">
        <w:t xml:space="preserve">exponeringen </w:t>
      </w:r>
      <w:r w:rsidR="009F176A">
        <w:t xml:space="preserve">betydelse för ordförrådets tillväxt för förstaspråkstalare under barnaåren. Skälen till detta är inte fullt utredda, men ett varierat ordförråd förefaller öppna ordförrådet mer än </w:t>
      </w:r>
      <w:r w:rsidR="00390D94">
        <w:t xml:space="preserve">en </w:t>
      </w:r>
      <w:r w:rsidR="00FB3DFD">
        <w:t>stegvis</w:t>
      </w:r>
      <w:r w:rsidR="009F176A">
        <w:t xml:space="preserve"> tillväxt av basordförrådet. Faktorer som kan förväntas spela en roll här är exponeringen för fler ordbildningssätt och fler betydelsevariationer. Detta ger </w:t>
      </w:r>
      <w:r w:rsidR="00390D94">
        <w:t xml:space="preserve">i sin tur </w:t>
      </w:r>
      <w:r w:rsidR="009F176A">
        <w:t>en större repertoar av sätt som ord kan hänga ihop, formellt och semantiskt</w:t>
      </w:r>
      <w:r w:rsidR="00AD5C8E">
        <w:t>, i över-</w:t>
      </w:r>
      <w:r w:rsidR="006A54AB">
        <w:t xml:space="preserve">, sido- </w:t>
      </w:r>
      <w:r w:rsidR="00AD5C8E">
        <w:t xml:space="preserve">och underordning (jfr </w:t>
      </w:r>
      <w:proofErr w:type="spellStart"/>
      <w:r w:rsidR="00AD5C8E">
        <w:t>Salameh</w:t>
      </w:r>
      <w:proofErr w:type="spellEnd"/>
      <w:r w:rsidR="00AA06ED">
        <w:t xml:space="preserve"> </w:t>
      </w:r>
      <w:r w:rsidR="0091327C">
        <w:t>20</w:t>
      </w:r>
      <w:r w:rsidR="00BF37E4">
        <w:t>21</w:t>
      </w:r>
      <w:r w:rsidR="00AD5C8E">
        <w:t>)</w:t>
      </w:r>
      <w:r w:rsidR="009F176A">
        <w:t>. Den</w:t>
      </w:r>
      <w:r w:rsidR="00390D94">
        <w:t>na större</w:t>
      </w:r>
      <w:r w:rsidR="009F176A">
        <w:t xml:space="preserve"> repertoar kan sedan appliceras med effektivitet på nya situationer eleven möter. </w:t>
      </w:r>
      <w:r>
        <w:t xml:space="preserve">Metaforiskt kan man tänka att en relativt stor ordvariation öppnar det utrymme som </w:t>
      </w:r>
      <w:r w:rsidR="009F176A">
        <w:t xml:space="preserve">framgent </w:t>
      </w:r>
      <w:r>
        <w:t>ska fyllas med ord i långtidsminnet, både på höjden och bredden</w:t>
      </w:r>
      <w:r w:rsidR="00390D94">
        <w:t>, hos eleven</w:t>
      </w:r>
      <w:r>
        <w:t xml:space="preserve">. De ord man lägger in i ordförrådet på visst avstånd från varandra tydliggör de utrymmen </w:t>
      </w:r>
      <w:r w:rsidR="00390D94">
        <w:t xml:space="preserve">för </w:t>
      </w:r>
      <w:r w:rsidRPr="00381E70">
        <w:rPr>
          <w:i/>
          <w:iCs/>
        </w:rPr>
        <w:t>andra</w:t>
      </w:r>
      <w:r>
        <w:t xml:space="preserve"> ord som så småningom ska inlagras</w:t>
      </w:r>
      <w:r w:rsidR="00762BEF">
        <w:t>.</w:t>
      </w:r>
      <w:r w:rsidR="00A23F1C">
        <w:t xml:space="preserve"> Vi illustrerar hur vi tänkt med ett exempel på några ord man kan vilja arbeta med under ett ordträningsmoment.</w:t>
      </w:r>
      <w:r w:rsidR="009A4309">
        <w:t xml:space="preserve"> Här är två uppsättningar djurbenämningar.</w:t>
      </w:r>
    </w:p>
    <w:p w14:paraId="1A8DB7A0" w14:textId="4368DFA3" w:rsidR="00762BEF" w:rsidRDefault="00762BEF" w:rsidP="00381E70">
      <w:pPr>
        <w:pStyle w:val="Liststycke"/>
        <w:numPr>
          <w:ilvl w:val="0"/>
          <w:numId w:val="9"/>
        </w:numPr>
        <w:tabs>
          <w:tab w:val="left" w:pos="993"/>
          <w:tab w:val="left" w:pos="2552"/>
          <w:tab w:val="left" w:pos="3686"/>
          <w:tab w:val="left" w:pos="3969"/>
          <w:tab w:val="left" w:pos="4962"/>
          <w:tab w:val="left" w:pos="5245"/>
          <w:tab w:val="left" w:pos="6237"/>
        </w:tabs>
      </w:pPr>
      <w:r>
        <w:t>ko</w:t>
      </w:r>
      <w:r>
        <w:tab/>
      </w:r>
      <w:r w:rsidR="00A23F1C">
        <w:t>mus</w:t>
      </w:r>
      <w:r>
        <w:tab/>
      </w:r>
      <w:proofErr w:type="gramStart"/>
      <w:r>
        <w:t>höna</w:t>
      </w:r>
      <w:r>
        <w:tab/>
        <w:t>kyckling</w:t>
      </w:r>
      <w:proofErr w:type="gramEnd"/>
      <w:r>
        <w:tab/>
      </w:r>
      <w:proofErr w:type="gramStart"/>
      <w:r>
        <w:t>gris</w:t>
      </w:r>
      <w:r w:rsidR="00A23F1C">
        <w:t xml:space="preserve"> </w:t>
      </w:r>
      <w:r w:rsidR="00A23F1C">
        <w:tab/>
        <w:t>häst</w:t>
      </w:r>
      <w:proofErr w:type="gramEnd"/>
    </w:p>
    <w:p w14:paraId="1BFEC610" w14:textId="7826739F" w:rsidR="00A23F1C" w:rsidRDefault="00A23F1C" w:rsidP="00381E70">
      <w:pPr>
        <w:pStyle w:val="Liststycke"/>
        <w:numPr>
          <w:ilvl w:val="0"/>
          <w:numId w:val="9"/>
        </w:numPr>
        <w:tabs>
          <w:tab w:val="left" w:pos="993"/>
          <w:tab w:val="left" w:pos="2552"/>
          <w:tab w:val="left" w:pos="3686"/>
          <w:tab w:val="left" w:pos="3969"/>
          <w:tab w:val="left" w:pos="4962"/>
          <w:tab w:val="left" w:pos="5245"/>
          <w:tab w:val="left" w:pos="6237"/>
        </w:tabs>
      </w:pPr>
      <w:r>
        <w:t>ko</w:t>
      </w:r>
      <w:r>
        <w:tab/>
      </w:r>
      <w:proofErr w:type="gramStart"/>
      <w:r>
        <w:t>fladdermus</w:t>
      </w:r>
      <w:r>
        <w:tab/>
        <w:t>kalkon</w:t>
      </w:r>
      <w:proofErr w:type="gramEnd"/>
      <w:r w:rsidRPr="00A23F1C">
        <w:t xml:space="preserve"> </w:t>
      </w:r>
      <w:r>
        <w:tab/>
      </w:r>
      <w:proofErr w:type="gramStart"/>
      <w:r>
        <w:t>rävhona</w:t>
      </w:r>
      <w:r>
        <w:tab/>
        <w:t>vildsvin</w:t>
      </w:r>
      <w:proofErr w:type="gramEnd"/>
      <w:r>
        <w:tab/>
        <w:t>tamget</w:t>
      </w:r>
    </w:p>
    <w:p w14:paraId="7DC3125B" w14:textId="18A55B70" w:rsidR="004429C6" w:rsidRDefault="00A23F1C" w:rsidP="00A23F1C">
      <w:pPr>
        <w:tabs>
          <w:tab w:val="left" w:pos="426"/>
          <w:tab w:val="left" w:pos="1843"/>
          <w:tab w:val="left" w:pos="2835"/>
          <w:tab w:val="left" w:pos="3969"/>
          <w:tab w:val="left" w:pos="5103"/>
        </w:tabs>
      </w:pPr>
      <w:r>
        <w:t xml:space="preserve">Den första </w:t>
      </w:r>
      <w:r w:rsidR="009A4309">
        <w:t xml:space="preserve">uppsättningen </w:t>
      </w:r>
      <w:r>
        <w:t xml:space="preserve">med </w:t>
      </w:r>
      <w:r w:rsidR="009A4309">
        <w:t>djur</w:t>
      </w:r>
      <w:r>
        <w:t xml:space="preserve">beteckningar är den mer traditionella och förväntade. Det är djuren i ladugården. De förekommer </w:t>
      </w:r>
      <w:r w:rsidR="00104E8C">
        <w:t xml:space="preserve">i pekböcker i kartong och i </w:t>
      </w:r>
      <w:r>
        <w:t xml:space="preserve">tidiga pussel för barn och det är </w:t>
      </w:r>
      <w:r w:rsidR="009A4309">
        <w:t xml:space="preserve">fråga om </w:t>
      </w:r>
      <w:r>
        <w:t>en (</w:t>
      </w:r>
      <w:r w:rsidR="009A4309">
        <w:t xml:space="preserve">lätt </w:t>
      </w:r>
      <w:r>
        <w:t xml:space="preserve">tillbakablickande) miljö som många vuxna </w:t>
      </w:r>
      <w:r w:rsidR="008F345D">
        <w:t xml:space="preserve">i Sverige </w:t>
      </w:r>
      <w:r>
        <w:t xml:space="preserve">känner till utan att för den skull </w:t>
      </w:r>
      <w:r w:rsidR="009F176A">
        <w:t xml:space="preserve">nödvändigtvis </w:t>
      </w:r>
      <w:r>
        <w:t xml:space="preserve">ha egen erfarenhet av livet på landet. </w:t>
      </w:r>
      <w:r w:rsidR="004429C6">
        <w:t>Om dessa djur finns förstås en del att säga, men det är svår</w:t>
      </w:r>
      <w:r w:rsidR="00727722">
        <w:t>t</w:t>
      </w:r>
      <w:r w:rsidR="004429C6">
        <w:t xml:space="preserve"> att skapa dramatik och dynamik i en diskussion om dessa djur </w:t>
      </w:r>
      <w:r w:rsidR="00381E70">
        <w:t xml:space="preserve">direkt </w:t>
      </w:r>
      <w:r w:rsidR="00727722" w:rsidRPr="009F334D">
        <w:t>utifrån</w:t>
      </w:r>
      <w:r w:rsidR="00727722">
        <w:t xml:space="preserve"> deras benämningar. M</w:t>
      </w:r>
      <w:r w:rsidR="004429C6">
        <w:t xml:space="preserve">an </w:t>
      </w:r>
      <w:r w:rsidR="00727722">
        <w:t>behöver</w:t>
      </w:r>
      <w:r w:rsidR="004429C6">
        <w:t xml:space="preserve"> tillför</w:t>
      </w:r>
      <w:r w:rsidR="00727722">
        <w:t>a</w:t>
      </w:r>
      <w:r w:rsidR="004429C6">
        <w:t xml:space="preserve"> </w:t>
      </w:r>
      <w:r w:rsidR="004429C6" w:rsidRPr="009F334D">
        <w:t>annat</w:t>
      </w:r>
      <w:r w:rsidR="004429C6">
        <w:t xml:space="preserve"> material</w:t>
      </w:r>
      <w:r w:rsidR="00B94C03">
        <w:t xml:space="preserve">, till exempel </w:t>
      </w:r>
      <w:r w:rsidR="004429C6">
        <w:t xml:space="preserve">en </w:t>
      </w:r>
      <w:r w:rsidR="00B94C03">
        <w:t xml:space="preserve">historia som inramning, eller bilder som visar djuren i intressanta situationer, eller annat. Allt sådant innebär extra arbete för läraren och riskerar dessutom dra uppmärksamheten från ordet i snäv mening. </w:t>
      </w:r>
      <w:r w:rsidR="004429C6">
        <w:t xml:space="preserve">Det man vill uppnå </w:t>
      </w:r>
      <w:r w:rsidR="009400D2">
        <w:t xml:space="preserve">genom att använda några </w:t>
      </w:r>
      <w:r w:rsidR="00104E8C">
        <w:t xml:space="preserve">mindre förväntade och ovanliga ord </w:t>
      </w:r>
      <w:r w:rsidR="009400D2">
        <w:t xml:space="preserve">i varje </w:t>
      </w:r>
      <w:proofErr w:type="spellStart"/>
      <w:r w:rsidR="009400D2">
        <w:t>ordkorg</w:t>
      </w:r>
      <w:proofErr w:type="spellEnd"/>
      <w:r w:rsidR="009400D2">
        <w:t xml:space="preserve"> </w:t>
      </w:r>
      <w:r w:rsidR="004429C6">
        <w:t xml:space="preserve">är </w:t>
      </w:r>
      <w:r w:rsidR="00727722">
        <w:t xml:space="preserve">att </w:t>
      </w:r>
      <w:r w:rsidR="00104E8C">
        <w:t xml:space="preserve">tankar och </w:t>
      </w:r>
      <w:r w:rsidR="004429C6">
        <w:t>diskussion om orden</w:t>
      </w:r>
      <w:r w:rsidR="00727722">
        <w:t xml:space="preserve"> ska kunna utgå direkt från</w:t>
      </w:r>
      <w:r w:rsidR="004429C6">
        <w:t xml:space="preserve"> orden</w:t>
      </w:r>
      <w:r w:rsidR="00727722">
        <w:t xml:space="preserve"> </w:t>
      </w:r>
      <w:r w:rsidR="004429C6">
        <w:t>och de associationer som de kan väcka. Det</w:t>
      </w:r>
      <w:r w:rsidR="00AF4907">
        <w:t>ta</w:t>
      </w:r>
      <w:r w:rsidR="004429C6">
        <w:t xml:space="preserve"> är inte alldeles lätt </w:t>
      </w:r>
      <w:r w:rsidR="00381E70">
        <w:t xml:space="preserve">att få till </w:t>
      </w:r>
      <w:r w:rsidR="004429C6">
        <w:t>när de mest prototypiska exemplaren</w:t>
      </w:r>
      <w:r w:rsidR="008F345D">
        <w:t xml:space="preserve"> presenteras</w:t>
      </w:r>
      <w:r w:rsidR="004429C6">
        <w:t>.</w:t>
      </w:r>
    </w:p>
    <w:p w14:paraId="40B1A302" w14:textId="2FCD5885" w:rsidR="00A23F1C" w:rsidRDefault="00A23F1C" w:rsidP="00A23F1C">
      <w:pPr>
        <w:tabs>
          <w:tab w:val="left" w:pos="426"/>
          <w:tab w:val="left" w:pos="1843"/>
          <w:tab w:val="left" w:pos="2835"/>
          <w:tab w:val="left" w:pos="3969"/>
          <w:tab w:val="left" w:pos="5103"/>
        </w:tabs>
      </w:pPr>
      <w:r>
        <w:t xml:space="preserve">Den andra raden innehåller djur som bara delvis passar in hos bonden. </w:t>
      </w:r>
      <w:r w:rsidR="004701F8">
        <w:t>Men</w:t>
      </w:r>
      <w:r>
        <w:t xml:space="preserve"> </w:t>
      </w:r>
      <w:r w:rsidR="004701F8">
        <w:t>d</w:t>
      </w:r>
      <w:r>
        <w:t xml:space="preserve">et är fullt möjligt i samtal </w:t>
      </w:r>
      <w:r w:rsidR="004701F8">
        <w:t xml:space="preserve">med unga elever </w:t>
      </w:r>
      <w:r>
        <w:t xml:space="preserve">om dessa ord redogöra för de olika djurens </w:t>
      </w:r>
      <w:r>
        <w:lastRenderedPageBreak/>
        <w:t xml:space="preserve">beteenden och </w:t>
      </w:r>
      <w:r w:rsidR="00F0139B">
        <w:t xml:space="preserve">hur vi människor </w:t>
      </w:r>
      <w:r>
        <w:t>typisk</w:t>
      </w:r>
      <w:r w:rsidR="00F0139B">
        <w:t>t möter dem. Kanske är det bäddat för lite mer dramatik (</w:t>
      </w:r>
      <w:r w:rsidR="00F0139B" w:rsidRPr="00F0139B">
        <w:rPr>
          <w:i/>
          <w:iCs/>
        </w:rPr>
        <w:t xml:space="preserve">rävhonan </w:t>
      </w:r>
      <w:r w:rsidR="00381E70">
        <w:rPr>
          <w:i/>
          <w:iCs/>
        </w:rPr>
        <w:t>spanar på</w:t>
      </w:r>
      <w:r w:rsidR="00381E70" w:rsidRPr="00F0139B">
        <w:rPr>
          <w:i/>
          <w:iCs/>
        </w:rPr>
        <w:t xml:space="preserve"> </w:t>
      </w:r>
      <w:r w:rsidR="00F0139B" w:rsidRPr="00F0139B">
        <w:rPr>
          <w:i/>
          <w:iCs/>
        </w:rPr>
        <w:t>kalkonerna om natten</w:t>
      </w:r>
      <w:r w:rsidR="00F0139B">
        <w:t xml:space="preserve">). Beteckningarna innehåller också flera sammansättningar vilket öppnar för kontrasterande diskussion: </w:t>
      </w:r>
      <w:r w:rsidR="00F0139B" w:rsidRPr="00F0139B">
        <w:rPr>
          <w:i/>
          <w:iCs/>
        </w:rPr>
        <w:t>Vildsvinet är ett svin, liksom grisen som bor på bondgården</w:t>
      </w:r>
      <w:r w:rsidR="00F0139B">
        <w:t xml:space="preserve">. Det finns alltså vilda </w:t>
      </w:r>
      <w:r w:rsidR="00381E70">
        <w:t xml:space="preserve">djur </w:t>
      </w:r>
      <w:r w:rsidR="00F0139B">
        <w:t>(</w:t>
      </w:r>
      <w:r w:rsidR="00F0139B" w:rsidRPr="00F0139B">
        <w:rPr>
          <w:i/>
          <w:iCs/>
        </w:rPr>
        <w:t>vildsvin</w:t>
      </w:r>
      <w:r w:rsidR="00F0139B">
        <w:t>) och tama varianter av djur (</w:t>
      </w:r>
      <w:r w:rsidR="00F0139B" w:rsidRPr="00F0139B">
        <w:rPr>
          <w:i/>
          <w:iCs/>
        </w:rPr>
        <w:t>tamget</w:t>
      </w:r>
      <w:r w:rsidR="00F0139B">
        <w:t xml:space="preserve">). </w:t>
      </w:r>
      <w:r w:rsidR="00F0139B" w:rsidRPr="00F0139B">
        <w:rPr>
          <w:i/>
          <w:iCs/>
        </w:rPr>
        <w:t>Fladdermusen</w:t>
      </w:r>
      <w:r w:rsidR="00F0139B">
        <w:t xml:space="preserve"> är inte den vanliga sortens mus utan en som flyger.</w:t>
      </w:r>
      <w:r w:rsidR="00E31DF7">
        <w:t xml:space="preserve"> För varje mer ovanligt ord får vi på detta sätt vad vi kan kalla </w:t>
      </w:r>
      <w:r w:rsidR="00E31DF7" w:rsidRPr="009F334D">
        <w:rPr>
          <w:b/>
          <w:bCs/>
        </w:rPr>
        <w:t>lexikal utväxling</w:t>
      </w:r>
      <w:r w:rsidR="00E31DF7">
        <w:t>.</w:t>
      </w:r>
    </w:p>
    <w:p w14:paraId="26DDD9C7" w14:textId="4BF39403" w:rsidR="00A23F1C" w:rsidRDefault="004429C6" w:rsidP="00A23F1C">
      <w:pPr>
        <w:tabs>
          <w:tab w:val="left" w:pos="426"/>
          <w:tab w:val="left" w:pos="1843"/>
          <w:tab w:val="left" w:pos="2835"/>
          <w:tab w:val="left" w:pos="3969"/>
          <w:tab w:val="left" w:pos="5103"/>
        </w:tabs>
      </w:pPr>
      <w:r>
        <w:t>För de unga elever som ska lära sig dessa ord är skillnaden mellan ett vanligt ord och ett mindre frekvent ord marginell</w:t>
      </w:r>
      <w:r w:rsidR="0029428A">
        <w:t xml:space="preserve"> om den alls uppfattas. </w:t>
      </w:r>
      <w:r w:rsidR="00E31DF7">
        <w:t xml:space="preserve">Också </w:t>
      </w:r>
      <w:r w:rsidR="004027C1">
        <w:t xml:space="preserve">om man inte genomför </w:t>
      </w:r>
      <w:r w:rsidR="00E31DF7">
        <w:t xml:space="preserve">alla de möjliga diskussioner som orden kan väcka kommer </w:t>
      </w:r>
      <w:r w:rsidR="004027C1">
        <w:t>eleverna</w:t>
      </w:r>
      <w:r w:rsidR="00E31DF7">
        <w:t xml:space="preserve"> att lära sig benämningarna. Kontrasten mellan </w:t>
      </w:r>
      <w:r w:rsidR="00E31DF7" w:rsidRPr="004027C1">
        <w:rPr>
          <w:i/>
          <w:iCs/>
        </w:rPr>
        <w:t>vild</w:t>
      </w:r>
      <w:r w:rsidR="00E31DF7">
        <w:t xml:space="preserve"> och </w:t>
      </w:r>
      <w:r w:rsidR="00E31DF7" w:rsidRPr="004027C1">
        <w:rPr>
          <w:i/>
          <w:iCs/>
        </w:rPr>
        <w:t>tam</w:t>
      </w:r>
      <w:r w:rsidR="00E31DF7">
        <w:t xml:space="preserve">, när eleven väl stöter på den, kommer </w:t>
      </w:r>
      <w:r w:rsidR="004027C1">
        <w:t xml:space="preserve">då att </w:t>
      </w:r>
      <w:r w:rsidR="00E31DF7">
        <w:t>vara förberedd och</w:t>
      </w:r>
      <w:r w:rsidR="004027C1">
        <w:t xml:space="preserve"> ligga</w:t>
      </w:r>
      <w:r w:rsidR="00E31DF7">
        <w:t xml:space="preserve"> latent i det ordförråd eleven arbetat med vid tidigare tillfällen. </w:t>
      </w:r>
      <w:r w:rsidR="0029428A">
        <w:t xml:space="preserve">Med sammansättningar </w:t>
      </w:r>
      <w:r w:rsidR="0055183F">
        <w:t>ges</w:t>
      </w:r>
      <w:r w:rsidR="0029428A">
        <w:t xml:space="preserve"> så att säga två ord till priset av ett</w:t>
      </w:r>
      <w:r w:rsidR="00380C80">
        <w:t xml:space="preserve">, även om det andra ordet kanske inte faller ut förrän senare. En vacker dag stöter man på ordet </w:t>
      </w:r>
      <w:r w:rsidR="00380C80" w:rsidRPr="00380C80">
        <w:rPr>
          <w:i/>
          <w:iCs/>
        </w:rPr>
        <w:t>tam</w:t>
      </w:r>
      <w:r w:rsidR="00380C80">
        <w:t xml:space="preserve"> i ett annat sammanhang och då har man redan detta ord </w:t>
      </w:r>
      <w:r w:rsidR="004027C1">
        <w:t xml:space="preserve">liggandes </w:t>
      </w:r>
      <w:r w:rsidR="00380C80">
        <w:t xml:space="preserve">på en hylla i ordförrådet, eftersom man tidigare lärt sig ordet </w:t>
      </w:r>
      <w:r w:rsidR="00380C80" w:rsidRPr="00380C80">
        <w:rPr>
          <w:i/>
          <w:iCs/>
        </w:rPr>
        <w:t>tamget</w:t>
      </w:r>
      <w:r w:rsidR="00D205BE">
        <w:t>, men då framför</w:t>
      </w:r>
      <w:r w:rsidR="0055183F">
        <w:t xml:space="preserve"> </w:t>
      </w:r>
      <w:r w:rsidR="00D205BE">
        <w:t>allt diskuterat själva geten.</w:t>
      </w:r>
    </w:p>
    <w:p w14:paraId="727A3E2D" w14:textId="375E9DDC" w:rsidR="00311E73" w:rsidRDefault="00311E73" w:rsidP="00425718">
      <w:r>
        <w:t xml:space="preserve">De ord </w:t>
      </w:r>
      <w:r w:rsidR="0089259A">
        <w:t xml:space="preserve">som </w:t>
      </w:r>
      <w:r>
        <w:t>välj</w:t>
      </w:r>
      <w:r w:rsidR="0089259A">
        <w:t>s</w:t>
      </w:r>
      <w:r>
        <w:t xml:space="preserve"> ut variera</w:t>
      </w:r>
      <w:r w:rsidR="00725304">
        <w:t xml:space="preserve">r naturligt efter elevernas ålder och mognad. </w:t>
      </w:r>
      <w:r>
        <w:t xml:space="preserve">För äldre elever är det ofta naturligt att välja ord ur texter man läser i skolan. Fokus går då gärna i riktning mot det akademiska ordförråd som är så viktigt i skolan. Med yngre elever handlar det ofta om samtal och miljöer som inte måste komma ur texter man läser, även om de naturligtvis också kan göra det. </w:t>
      </w:r>
      <w:r w:rsidR="0089259A">
        <w:t xml:space="preserve">Andra kontexter kan vara fysiska miljöer, aktiviteter, lekar, spel, fenomen – sådant eleverna är med om, ser och på olika </w:t>
      </w:r>
      <w:r w:rsidR="009F334D">
        <w:t xml:space="preserve">sätt </w:t>
      </w:r>
      <w:r w:rsidR="0089259A">
        <w:t xml:space="preserve">deltar i. </w:t>
      </w:r>
    </w:p>
    <w:p w14:paraId="73F6B5F9" w14:textId="1742613B" w:rsidR="00716EE5" w:rsidRDefault="008477BC" w:rsidP="009759DE">
      <w:pPr>
        <w:pStyle w:val="Rubrik2"/>
      </w:pPr>
      <w:bookmarkStart w:id="17" w:name="_Toc231372332"/>
      <w:r w:rsidRPr="00D17C6C">
        <w:t>O</w:t>
      </w:r>
      <w:r w:rsidR="00716EE5" w:rsidRPr="00D17C6C">
        <w:t>rd under skollov</w:t>
      </w:r>
      <w:r w:rsidRPr="00D17C6C">
        <w:t>et</w:t>
      </w:r>
      <w:bookmarkEnd w:id="17"/>
    </w:p>
    <w:p w14:paraId="52D3F0E3" w14:textId="1A4CA045" w:rsidR="008477BC" w:rsidRDefault="00535908" w:rsidP="00C0732A">
      <w:r>
        <w:t xml:space="preserve">I detta avsnitt samlar vi </w:t>
      </w:r>
      <w:r w:rsidR="00C36AA9">
        <w:t xml:space="preserve">några instruktioner för hur </w:t>
      </w:r>
      <w:proofErr w:type="spellStart"/>
      <w:r w:rsidR="00C36AA9">
        <w:t>ordarbetet</w:t>
      </w:r>
      <w:proofErr w:type="spellEnd"/>
      <w:r w:rsidR="00C36AA9">
        <w:t xml:space="preserve"> kan gå till i skollovskontexten. Därefter </w:t>
      </w:r>
      <w:r w:rsidR="00C357A5">
        <w:t xml:space="preserve">presenteras </w:t>
      </w:r>
      <w:r>
        <w:t>några ordkorgar</w:t>
      </w:r>
      <w:r w:rsidR="00C36AA9">
        <w:t xml:space="preserve"> </w:t>
      </w:r>
      <w:r w:rsidR="00544D15">
        <w:t xml:space="preserve">och stödbilder </w:t>
      </w:r>
      <w:r w:rsidR="00C36AA9">
        <w:t>som kan användas för att lära ut teknikerna</w:t>
      </w:r>
      <w:r>
        <w:t xml:space="preserve">. </w:t>
      </w:r>
      <w:r w:rsidR="00892E36">
        <w:t>St</w:t>
      </w:r>
      <w:r w:rsidR="000C738C">
        <w:t>ödbilder och o</w:t>
      </w:r>
      <w:r w:rsidR="00892E36">
        <w:t>rdkorgar finns också i större format i dokumentet med</w:t>
      </w:r>
      <w:r w:rsidR="000C738C">
        <w:t xml:space="preserve"> samma namn. </w:t>
      </w:r>
      <w:r w:rsidR="00C36AA9">
        <w:t>Läraren kan självfallet välja egna ord och stödbilder.</w:t>
      </w:r>
    </w:p>
    <w:p w14:paraId="7E7D53A5" w14:textId="2153B9A5" w:rsidR="00716EE5" w:rsidRDefault="003E6FE3" w:rsidP="009759DE">
      <w:pPr>
        <w:pStyle w:val="Rubrik3"/>
      </w:pPr>
      <w:bookmarkStart w:id="18" w:name="_Toc231372333"/>
      <w:r>
        <w:t>P</w:t>
      </w:r>
      <w:r w:rsidR="00716EE5">
        <w:t>lanering för ordarbete</w:t>
      </w:r>
      <w:r>
        <w:t xml:space="preserve"> med korg och promenad</w:t>
      </w:r>
      <w:bookmarkEnd w:id="18"/>
    </w:p>
    <w:p w14:paraId="00CC6C55" w14:textId="26470FCD" w:rsidR="00535908" w:rsidRDefault="00535908" w:rsidP="00535908">
      <w:r>
        <w:t xml:space="preserve">I planeringen för </w:t>
      </w:r>
      <w:proofErr w:type="spellStart"/>
      <w:r>
        <w:t>ordarbetet</w:t>
      </w:r>
      <w:proofErr w:type="spellEnd"/>
      <w:r>
        <w:t xml:space="preserve"> ingår</w:t>
      </w:r>
      <w:r w:rsidR="00C47C3F">
        <w:t xml:space="preserve"> en del förberedelser vad gäller material. Sedan behöver de olika momenten</w:t>
      </w:r>
      <w:r w:rsidR="009759DE">
        <w:t xml:space="preserve"> planeras</w:t>
      </w:r>
      <w:r w:rsidR="00C47C3F">
        <w:t xml:space="preserve"> </w:t>
      </w:r>
      <w:r w:rsidR="009759DE">
        <w:t>– både memorering</w:t>
      </w:r>
      <w:r w:rsidR="00104030">
        <w:t>, återkallning</w:t>
      </w:r>
      <w:r w:rsidR="009759DE">
        <w:t xml:space="preserve"> och repetition, kanske också ett avslutande test</w:t>
      </w:r>
      <w:r w:rsidR="008B48FF">
        <w:t>, något som uppskattas av eleverna</w:t>
      </w:r>
      <w:r w:rsidR="009759DE">
        <w:t>. Nedan beskrivs en möjlig gång för arbetet.</w:t>
      </w:r>
    </w:p>
    <w:p w14:paraId="4D9409E5" w14:textId="09DA73AB" w:rsidR="008477BC" w:rsidRPr="008477BC" w:rsidRDefault="00BF2843" w:rsidP="008477BC">
      <w:pPr>
        <w:pStyle w:val="Rubrik4"/>
      </w:pPr>
      <w:bookmarkStart w:id="19" w:name="_Toc231372334"/>
      <w:r>
        <w:t>Memorering av ord och p</w:t>
      </w:r>
      <w:r w:rsidR="003C55DA">
        <w:t>lacering på stödbilden</w:t>
      </w:r>
      <w:bookmarkEnd w:id="19"/>
    </w:p>
    <w:p w14:paraId="434C8503" w14:textId="225062A9" w:rsidR="008477BC" w:rsidRPr="008477BC" w:rsidRDefault="00174B3B" w:rsidP="008477BC">
      <w:r>
        <w:t xml:space="preserve">1. </w:t>
      </w:r>
      <w:r w:rsidR="00CD3667">
        <w:t xml:space="preserve">Läraren förbereder övningen genom att välja </w:t>
      </w:r>
      <w:r w:rsidR="00B22687">
        <w:t xml:space="preserve">en </w:t>
      </w:r>
      <w:proofErr w:type="spellStart"/>
      <w:r w:rsidR="00CD3667">
        <w:t>ordkorg</w:t>
      </w:r>
      <w:proofErr w:type="spellEnd"/>
      <w:r w:rsidR="003F3974">
        <w:t xml:space="preserve">, </w:t>
      </w:r>
      <w:r w:rsidR="008477BC" w:rsidRPr="008477BC">
        <w:t>d</w:t>
      </w:r>
      <w:r w:rsidR="00B10094">
        <w:t>et vill säga</w:t>
      </w:r>
      <w:r w:rsidR="008477BC" w:rsidRPr="008477BC">
        <w:t xml:space="preserve"> </w:t>
      </w:r>
      <w:r w:rsidR="00083EBF">
        <w:t xml:space="preserve">välja </w:t>
      </w:r>
      <w:r w:rsidR="008477BC" w:rsidRPr="008477BC">
        <w:t>tema och skriv</w:t>
      </w:r>
      <w:r w:rsidR="00083EBF">
        <w:t>a</w:t>
      </w:r>
      <w:r w:rsidR="008477BC" w:rsidRPr="008477BC">
        <w:t xml:space="preserve"> ut orden på lappar och l</w:t>
      </w:r>
      <w:r w:rsidR="00B10094">
        <w:t>ägga dem</w:t>
      </w:r>
      <w:r w:rsidR="008477BC" w:rsidRPr="008477BC">
        <w:t xml:space="preserve"> i en låda eller korg</w:t>
      </w:r>
      <w:r w:rsidR="00083EBF">
        <w:t xml:space="preserve">. Läraren väljer </w:t>
      </w:r>
      <w:r w:rsidR="00083EBF">
        <w:lastRenderedPageBreak/>
        <w:t>också den</w:t>
      </w:r>
      <w:r w:rsidR="008477BC" w:rsidRPr="008477BC">
        <w:t xml:space="preserve"> stödbild med numrer</w:t>
      </w:r>
      <w:r w:rsidR="00083EBF">
        <w:t>ade minnesplatser som ska användas under</w:t>
      </w:r>
      <w:r w:rsidR="008477BC" w:rsidRPr="008477BC">
        <w:t xml:space="preserve"> dagen. Stödbilden bör vara utskriven i A3-format så att </w:t>
      </w:r>
      <w:r w:rsidR="00083EBF">
        <w:t>den</w:t>
      </w:r>
      <w:r w:rsidR="008477BC" w:rsidRPr="008477BC">
        <w:t xml:space="preserve"> kan </w:t>
      </w:r>
      <w:r w:rsidR="00083EBF">
        <w:t>sättas upp</w:t>
      </w:r>
      <w:r w:rsidR="008477BC" w:rsidRPr="008477BC">
        <w:t xml:space="preserve"> någonstans där alla kan samlas och titta på den samtidigt</w:t>
      </w:r>
      <w:r w:rsidR="00B10094">
        <w:t>.</w:t>
      </w:r>
    </w:p>
    <w:p w14:paraId="7E228C06" w14:textId="2F4359E9" w:rsidR="00CD3667" w:rsidRDefault="00174B3B" w:rsidP="00CD3667">
      <w:r>
        <w:t xml:space="preserve">2. </w:t>
      </w:r>
      <w:r w:rsidR="00CD3667" w:rsidRPr="00CD3667">
        <w:t>Läraren presenterar stödbilden</w:t>
      </w:r>
      <w:r w:rsidR="00C849B3">
        <w:t xml:space="preserve"> (exv. </w:t>
      </w:r>
      <w:r w:rsidR="00C849B3" w:rsidRPr="00E3118D">
        <w:rPr>
          <w:i/>
          <w:iCs/>
        </w:rPr>
        <w:t>flickan som blundar</w:t>
      </w:r>
      <w:r w:rsidR="00C849B3">
        <w:t>)</w:t>
      </w:r>
      <w:r w:rsidR="00CD3667" w:rsidRPr="00CD3667">
        <w:t xml:space="preserve"> och pratar om minnesplatserna i ordning. Här kan man gärna benämna platserna. </w:t>
      </w:r>
      <w:r>
        <w:t>Be</w:t>
      </w:r>
      <w:r w:rsidR="00CD3667" w:rsidRPr="00CD3667">
        <w:t xml:space="preserve"> eleverna blunda och försöka minnas platserna efter att </w:t>
      </w:r>
      <w:r w:rsidR="00BA70AD">
        <w:t>de</w:t>
      </w:r>
      <w:r w:rsidR="00CD3667" w:rsidRPr="00CD3667">
        <w:t xml:space="preserve"> </w:t>
      </w:r>
      <w:r w:rsidR="00BA70AD">
        <w:t>har</w:t>
      </w:r>
      <w:r w:rsidR="00CD3667" w:rsidRPr="00CD3667">
        <w:t xml:space="preserve"> presentera</w:t>
      </w:r>
      <w:r w:rsidR="00BA70AD">
        <w:t>ts</w:t>
      </w:r>
      <w:r w:rsidR="00CD3667" w:rsidRPr="00CD3667">
        <w:t xml:space="preserve">. </w:t>
      </w:r>
    </w:p>
    <w:p w14:paraId="0A1166BF" w14:textId="05869475" w:rsidR="00174B3B" w:rsidRDefault="00174B3B" w:rsidP="00174B3B">
      <w:r>
        <w:t xml:space="preserve">3. </w:t>
      </w:r>
      <w:r w:rsidRPr="00E93A59">
        <w:t xml:space="preserve">Läraren tar upp </w:t>
      </w:r>
      <w:r w:rsidR="00C849B3">
        <w:t>det första</w:t>
      </w:r>
      <w:r w:rsidR="00C849B3" w:rsidRPr="00E93A59">
        <w:t xml:space="preserve"> </w:t>
      </w:r>
      <w:r w:rsidRPr="00E93A59">
        <w:t>ord</w:t>
      </w:r>
      <w:r w:rsidR="00C849B3">
        <w:t>et</w:t>
      </w:r>
      <w:r w:rsidRPr="00E93A59">
        <w:t xml:space="preserve"> </w:t>
      </w:r>
      <w:r w:rsidR="00C849B3">
        <w:t xml:space="preserve">(exv. </w:t>
      </w:r>
      <w:r w:rsidR="00C849B3" w:rsidRPr="005B26A8">
        <w:rPr>
          <w:i/>
          <w:iCs/>
        </w:rPr>
        <w:t>hängmatta</w:t>
      </w:r>
      <w:r w:rsidR="00C849B3">
        <w:t xml:space="preserve">) </w:t>
      </w:r>
      <w:r w:rsidRPr="00E93A59">
        <w:t xml:space="preserve">ur </w:t>
      </w:r>
      <w:r w:rsidR="00C849B3">
        <w:t>ord</w:t>
      </w:r>
      <w:r w:rsidRPr="00E93A59">
        <w:t>korgen</w:t>
      </w:r>
      <w:r w:rsidR="00C849B3">
        <w:t xml:space="preserve"> (exv. </w:t>
      </w:r>
      <w:r w:rsidR="00C849B3" w:rsidRPr="00876664">
        <w:rPr>
          <w:i/>
          <w:iCs/>
        </w:rPr>
        <w:t>I solen och på landet</w:t>
      </w:r>
      <w:r w:rsidR="00C849B3">
        <w:t>)</w:t>
      </w:r>
      <w:r w:rsidRPr="00E93A59">
        <w:t>, håller upp det och låter eleverna läsa ordet högt</w:t>
      </w:r>
      <w:r>
        <w:t xml:space="preserve"> i kör</w:t>
      </w:r>
      <w:r w:rsidRPr="00E93A59">
        <w:t xml:space="preserve">. </w:t>
      </w:r>
      <w:r>
        <w:t>Därefter frågar lä</w:t>
      </w:r>
      <w:r w:rsidRPr="00E93A59">
        <w:t xml:space="preserve">raren vad ordet betyder och låter eleverna svara, komma med förslag och resonera. </w:t>
      </w:r>
      <w:r>
        <w:t>Målet här är att alla ska få betydelsen någorlunda klar för sig.</w:t>
      </w:r>
    </w:p>
    <w:p w14:paraId="0E98BAC9" w14:textId="78280472" w:rsidR="00174B3B" w:rsidRDefault="00174B3B" w:rsidP="00174B3B">
      <w:r>
        <w:t xml:space="preserve">4. Läraren uppmanar eleverna att skapa mentala bilder för ordets betydelse. Eleverna ska </w:t>
      </w:r>
      <w:r w:rsidRPr="00E93A59">
        <w:t>själva associera</w:t>
      </w:r>
      <w:r>
        <w:t xml:space="preserve"> fram en minnesvärd bild (och </w:t>
      </w:r>
      <w:r w:rsidRPr="00E93A59">
        <w:t xml:space="preserve">helst </w:t>
      </w:r>
      <w:r>
        <w:t xml:space="preserve">inte </w:t>
      </w:r>
      <w:r w:rsidRPr="00E93A59">
        <w:t>se en färdig bild</w:t>
      </w:r>
      <w:r>
        <w:t xml:space="preserve"> om det inte är alldeles nödvändigt</w:t>
      </w:r>
      <w:r w:rsidRPr="00E93A59">
        <w:t>)</w:t>
      </w:r>
      <w:r>
        <w:t>. Här kan man be eleverna berätta för varandra hur deras hängmatta ser ut.</w:t>
      </w:r>
      <w:r w:rsidR="00EE4B13">
        <w:t xml:space="preserve"> </w:t>
      </w:r>
      <w:r>
        <w:t xml:space="preserve">Associationsmomentet avslutas med att eleverna placerar sin </w:t>
      </w:r>
      <w:r w:rsidR="00B10094">
        <w:t xml:space="preserve">mentala </w:t>
      </w:r>
      <w:r>
        <w:t xml:space="preserve">hängmatta </w:t>
      </w:r>
      <w:r w:rsidRPr="00E93A59">
        <w:t>högst upp på flickans huvud</w:t>
      </w:r>
      <w:r>
        <w:t xml:space="preserve"> (stödbilden)</w:t>
      </w:r>
      <w:r w:rsidRPr="00E93A59">
        <w:t>.</w:t>
      </w:r>
      <w:r>
        <w:t xml:space="preserve"> </w:t>
      </w:r>
    </w:p>
    <w:p w14:paraId="6F6B1344" w14:textId="4420783B" w:rsidR="00EE4B13" w:rsidRPr="00E93A59" w:rsidRDefault="00EE4B13" w:rsidP="00C849B3">
      <w:r>
        <w:t>5. Läraren fäster det skrivna ordet på plats 1 på stödbilden.</w:t>
      </w:r>
    </w:p>
    <w:p w14:paraId="49547058" w14:textId="64CA9F3C" w:rsidR="00EE4B13" w:rsidRDefault="00E93A59" w:rsidP="00EE4B13">
      <w:r w:rsidRPr="00EE4B13">
        <w:t>Läraren tar upp nästa ord ur korgen</w:t>
      </w:r>
      <w:r w:rsidR="00C849B3">
        <w:t xml:space="preserve"> (</w:t>
      </w:r>
      <w:r w:rsidR="00C849B3" w:rsidRPr="00920BBA">
        <w:rPr>
          <w:i/>
          <w:iCs/>
        </w:rPr>
        <w:t>studsmatta</w:t>
      </w:r>
      <w:r w:rsidR="00C849B3">
        <w:t>)</w:t>
      </w:r>
      <w:r w:rsidRPr="00EE4B13">
        <w:t xml:space="preserve"> och gör på</w:t>
      </w:r>
      <w:r w:rsidR="00EE4B13">
        <w:t xml:space="preserve"> </w:t>
      </w:r>
      <w:r w:rsidRPr="00EE4B13">
        <w:t>samma sätt</w:t>
      </w:r>
      <w:r w:rsidR="00920BBA">
        <w:t>. Proceduren upprepas tills alla tio ord har klistrats upp på stödbilden.</w:t>
      </w:r>
    </w:p>
    <w:p w14:paraId="44836A28" w14:textId="6B457364" w:rsidR="00716EE5" w:rsidRDefault="00920BBA" w:rsidP="00716EE5">
      <w:pPr>
        <w:pStyle w:val="Rubrik4"/>
      </w:pPr>
      <w:bookmarkStart w:id="20" w:name="_Toc231372335"/>
      <w:r>
        <w:t xml:space="preserve">En första </w:t>
      </w:r>
      <w:r w:rsidR="00C47C3F">
        <w:t>ordpromenad</w:t>
      </w:r>
      <w:bookmarkEnd w:id="20"/>
    </w:p>
    <w:p w14:paraId="4391C628" w14:textId="4B51D01E" w:rsidR="00920BBA" w:rsidRDefault="00920BBA" w:rsidP="00920BBA">
      <w:r w:rsidRPr="00920BBA">
        <w:t xml:space="preserve">Lärare och elever läser orden i kör i promenadordning. </w:t>
      </w:r>
      <w:r>
        <w:t>Eleverna uppmanas att tydligt ta fram sina associationsbilder. Läraren varnar att orden snart kommer att döljas och att eleverna då ska försöka komma ihåg orden.</w:t>
      </w:r>
      <w:r w:rsidR="00534DA1">
        <w:t xml:space="preserve"> I denna omedelbara </w:t>
      </w:r>
      <w:r w:rsidR="00A81412">
        <w:t xml:space="preserve">återkallning </w:t>
      </w:r>
      <w:r w:rsidR="00534DA1">
        <w:t>kan man också läsa orden i kör gemensamt.</w:t>
      </w:r>
    </w:p>
    <w:p w14:paraId="63E88540" w14:textId="5F393D11" w:rsidR="00920BBA" w:rsidRDefault="00753AB3" w:rsidP="00C47C3F">
      <w:pPr>
        <w:pStyle w:val="Rubrik4"/>
      </w:pPr>
      <w:bookmarkStart w:id="21" w:name="_Toc231372336"/>
      <w:r>
        <w:t>Kims lek</w:t>
      </w:r>
      <w:r w:rsidR="007A7167">
        <w:t xml:space="preserve">, </w:t>
      </w:r>
      <w:r>
        <w:t>picknickleken</w:t>
      </w:r>
      <w:bookmarkEnd w:id="21"/>
    </w:p>
    <w:p w14:paraId="51773FFF" w14:textId="3E533C0A" w:rsidR="00534DA1" w:rsidRDefault="00534DA1" w:rsidP="00534DA1">
      <w:r>
        <w:t xml:space="preserve">Varje gång </w:t>
      </w:r>
      <w:r w:rsidR="006C3B31">
        <w:t>e</w:t>
      </w:r>
      <w:r w:rsidR="00A81412">
        <w:t>n</w:t>
      </w:r>
      <w:r w:rsidR="006C3B31">
        <w:t xml:space="preserve"> elev</w:t>
      </w:r>
      <w:r>
        <w:t xml:space="preserve"> gör en </w:t>
      </w:r>
      <w:r w:rsidR="00794900">
        <w:t xml:space="preserve">(mental) </w:t>
      </w:r>
      <w:r>
        <w:t xml:space="preserve">ordpromenad på en given stödbild med en given ordmängd sker repetition. Central för denna repetition är att </w:t>
      </w:r>
      <w:r w:rsidR="006C3B31">
        <w:t>eleven</w:t>
      </w:r>
      <w:r>
        <w:t xml:space="preserve"> hela tiden anstränger sig att komma återkalla orden. När </w:t>
      </w:r>
      <w:r w:rsidR="006C3B31">
        <w:t xml:space="preserve">ett ord inte omedelbart kommer till eleven ska han eller hon uppmanas att först försöka återkalla det. Det är här </w:t>
      </w:r>
      <w:r w:rsidR="00A81412">
        <w:t>det är till nytta att ha</w:t>
      </w:r>
      <w:r w:rsidR="006C3B31">
        <w:t xml:space="preserve"> färglagt eller gett liv åt associationsbilden: Vad var det för färg? Hur såg det ut där på ögonlocket? Ofta kommer eleven då på ordet, men också om det inte sker har memoreringsläget förbättrats inför nästa försök. När det klarnat vilket ord det är fråga om – till slut tar man hjälp av klasskamraterna eller läraren – ska eleven </w:t>
      </w:r>
      <w:r>
        <w:t>passa på att förstärka associationsbild</w:t>
      </w:r>
      <w:r w:rsidR="006C3B31">
        <w:t>en</w:t>
      </w:r>
      <w:r>
        <w:t xml:space="preserve"> </w:t>
      </w:r>
      <w:r w:rsidR="00903B95">
        <w:t>om den var svår</w:t>
      </w:r>
      <w:r>
        <w:t xml:space="preserve"> att återkalla, kanske fästa den lite annorlunda på stödbilden.</w:t>
      </w:r>
    </w:p>
    <w:p w14:paraId="7394A580" w14:textId="7CD9A5F5" w:rsidR="00534DA1" w:rsidRDefault="006F2EC8" w:rsidP="00534DA1">
      <w:r>
        <w:t xml:space="preserve">När detta är gjort kan Kims lek eller picknickleken vidta. Då döljer läraren några av orden, när eleverna blundar. Därefter ska eleverna återkalla vilka ord som saknas. </w:t>
      </w:r>
      <w:r w:rsidR="00534DA1">
        <w:lastRenderedPageBreak/>
        <w:t xml:space="preserve">Vid fortsatta övningar kan läraren prova med att helt dölja stödbilden och se om klassen kommer ihåg orden längs promenaden. </w:t>
      </w:r>
    </w:p>
    <w:p w14:paraId="798A8CC5" w14:textId="424F73A6" w:rsidR="00534DA1" w:rsidRPr="00534DA1" w:rsidRDefault="00534DA1" w:rsidP="005B26A8">
      <w:pPr>
        <w:tabs>
          <w:tab w:val="left" w:pos="4111"/>
        </w:tabs>
      </w:pPr>
      <w:r w:rsidRPr="00534DA1">
        <w:rPr>
          <w:noProof/>
        </w:rPr>
        <w:drawing>
          <wp:inline distT="0" distB="0" distL="0" distR="0" wp14:anchorId="146780D7" wp14:editId="1C151213">
            <wp:extent cx="2334491" cy="2207895"/>
            <wp:effectExtent l="0" t="0" r="2540" b="1905"/>
            <wp:docPr id="199643545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435455" name=""/>
                    <pic:cNvPicPr/>
                  </pic:nvPicPr>
                  <pic:blipFill rotWithShape="1">
                    <a:blip r:embed="rId12"/>
                    <a:srcRect l="12790" r="7902"/>
                    <a:stretch>
                      <a:fillRect/>
                    </a:stretch>
                  </pic:blipFill>
                  <pic:spPr bwMode="auto">
                    <a:xfrm>
                      <a:off x="0" y="0"/>
                      <a:ext cx="2360706" cy="223268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534DA1">
        <w:rPr>
          <w:noProof/>
        </w:rPr>
        <w:t xml:space="preserve"> </w:t>
      </w:r>
      <w:r w:rsidR="00D32D1F">
        <w:rPr>
          <w:noProof/>
        </w:rPr>
        <w:tab/>
      </w:r>
      <w:r w:rsidRPr="00534DA1">
        <w:rPr>
          <w:noProof/>
        </w:rPr>
        <w:drawing>
          <wp:inline distT="0" distB="0" distL="0" distR="0" wp14:anchorId="5D2A21C6" wp14:editId="205F66BA">
            <wp:extent cx="2382982" cy="2219960"/>
            <wp:effectExtent l="0" t="0" r="5080" b="2540"/>
            <wp:docPr id="165542904"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2904" name=""/>
                    <pic:cNvPicPr/>
                  </pic:nvPicPr>
                  <pic:blipFill rotWithShape="1">
                    <a:blip r:embed="rId13"/>
                    <a:srcRect l="10678" r="8807"/>
                    <a:stretch>
                      <a:fillRect/>
                    </a:stretch>
                  </pic:blipFill>
                  <pic:spPr bwMode="auto">
                    <a:xfrm>
                      <a:off x="0" y="0"/>
                      <a:ext cx="2404882" cy="2240362"/>
                    </a:xfrm>
                    <a:prstGeom prst="rect">
                      <a:avLst/>
                    </a:prstGeom>
                    <a:ln>
                      <a:noFill/>
                    </a:ln>
                    <a:extLst>
                      <a:ext uri="{53640926-AAD7-44D8-BBD7-CCE9431645EC}">
                        <a14:shadowObscured xmlns:a14="http://schemas.microsoft.com/office/drawing/2010/main"/>
                      </a:ext>
                    </a:extLst>
                  </pic:spPr>
                </pic:pic>
              </a:graphicData>
            </a:graphic>
          </wp:inline>
        </w:drawing>
      </w:r>
    </w:p>
    <w:p w14:paraId="46735700" w14:textId="3B5E9EA6" w:rsidR="000C1CB4" w:rsidRDefault="00E836E5" w:rsidP="00E836E5">
      <w:r>
        <w:t xml:space="preserve">Om tid finns kan fler ord- och minnesaktiviteter genomföras. </w:t>
      </w:r>
      <w:r w:rsidR="009F334D">
        <w:t>När metoden sitter beräknas momenten till och med Kims lek ta 20–30 minuter. De första gångerna kan det ta lite längre tid. Det är viktigt att ha tillförsikt och tålamod och hålla ögonen på målet</w:t>
      </w:r>
      <w:r w:rsidR="009919D3">
        <w:t>. Målet är</w:t>
      </w:r>
      <w:r w:rsidR="009F334D">
        <w:t xml:space="preserve"> att ge eleverna långsiktiga redskap att lära sig nya ord och att </w:t>
      </w:r>
      <w:r w:rsidR="000C1CB4">
        <w:t xml:space="preserve">öppna upp elevernas möjligheter att bygga lexikala nätverk och utvidga de semantiska fälten, vid sidan av att de lär sig nya ord. </w:t>
      </w:r>
    </w:p>
    <w:p w14:paraId="0698C46A" w14:textId="66B4B4C3" w:rsidR="00E836E5" w:rsidRDefault="00E836E5" w:rsidP="00E836E5">
      <w:r>
        <w:t xml:space="preserve">Om </w:t>
      </w:r>
      <w:r w:rsidR="000C1CB4">
        <w:t xml:space="preserve">fler ord- och minnesaktiviteter </w:t>
      </w:r>
      <w:r>
        <w:t xml:space="preserve">inte ryms inom det första </w:t>
      </w:r>
      <w:r w:rsidR="00C357A5">
        <w:t>o</w:t>
      </w:r>
      <w:r>
        <w:t>rdpromenad</w:t>
      </w:r>
      <w:r w:rsidR="00C357A5">
        <w:t>s</w:t>
      </w:r>
      <w:r>
        <w:t>passet en given dag kan ett kortare pass ägnas åt återkallning och repetition med andra ord- och minnesaktiviteter</w:t>
      </w:r>
      <w:r w:rsidR="00C357A5">
        <w:t xml:space="preserve"> senare under dagen</w:t>
      </w:r>
      <w:r>
        <w:t xml:space="preserve">. Här följer exempel på några sådana. </w:t>
      </w:r>
    </w:p>
    <w:p w14:paraId="7F07137C" w14:textId="721DB741" w:rsidR="00E836E5" w:rsidRPr="00C357A5" w:rsidRDefault="00E836E5" w:rsidP="00491587">
      <w:pPr>
        <w:pStyle w:val="Rubrik3"/>
      </w:pPr>
      <w:bookmarkStart w:id="22" w:name="_Toc231372337"/>
      <w:r>
        <w:t>Inlärning och r</w:t>
      </w:r>
      <w:r w:rsidRPr="00C357A5">
        <w:t>epetition med ordkort</w:t>
      </w:r>
      <w:bookmarkEnd w:id="22"/>
    </w:p>
    <w:p w14:paraId="6EA094E8" w14:textId="32CF18B5" w:rsidR="00E836E5" w:rsidRDefault="00E836E5" w:rsidP="00E836E5">
      <w:r>
        <w:t>Genom ordpromenaden har eleven lärt sig 10 ord genom att dels skapa mentala bilder av orden, dels associera dessa ord med givna minnesplatser på en stödbild.</w:t>
      </w:r>
      <w:r w:rsidR="003D7802">
        <w:t xml:space="preserve"> Detta arbetssätt främjar hågkomsten av exakt vilka ord (minnesplatserna i ordpromenaden) som varit föremål för inlärning och hågkomsten </w:t>
      </w:r>
      <w:r w:rsidR="000F73EB">
        <w:t xml:space="preserve">som sådan </w:t>
      </w:r>
      <w:r w:rsidR="003D7802">
        <w:t xml:space="preserve">(de mentala associationerna och bilderna). Att lära sig ord genom ordpromenader kan inte liknas vid att plugga och repetera ord uppställda i en ordlista – en ordlista är mycket plattare och ger i sig inte upphov till träning som placerar ordet i långtidsminnet. Ofta uppmuntrar ord i listor till att eleverna börjar repetera och nöta orden utan att egentligen skapa och etablera orden i långtidsminnet. Ett komplement till ordpromenaden med dess kreativa minnesmoment är </w:t>
      </w:r>
      <w:r w:rsidR="004D3AF6">
        <w:t xml:space="preserve">att använda </w:t>
      </w:r>
      <w:proofErr w:type="spellStart"/>
      <w:r w:rsidR="003D7802">
        <w:t>ordkort</w:t>
      </w:r>
      <w:proofErr w:type="spellEnd"/>
      <w:r w:rsidR="004D3AF6">
        <w:t xml:space="preserve"> som redskap för inlärning</w:t>
      </w:r>
      <w:r w:rsidR="003D7802">
        <w:t>.</w:t>
      </w:r>
      <w:r w:rsidR="004D3AF6">
        <w:t xml:space="preserve"> </w:t>
      </w:r>
      <w:r w:rsidR="000F73EB">
        <w:t xml:space="preserve">Det är naturligt </w:t>
      </w:r>
      <w:r w:rsidR="004D3AF6">
        <w:t xml:space="preserve">eftersom strategin med </w:t>
      </w:r>
      <w:proofErr w:type="spellStart"/>
      <w:r w:rsidR="004D3AF6">
        <w:t>ordkort</w:t>
      </w:r>
      <w:proofErr w:type="spellEnd"/>
      <w:r w:rsidR="004D3AF6">
        <w:t xml:space="preserve"> vilar på forskning om ordinlärning med hjälp av minne</w:t>
      </w:r>
      <w:r w:rsidR="000F73EB">
        <w:t>s</w:t>
      </w:r>
      <w:r w:rsidR="004D3AF6">
        <w:t>tekniker (Nation 2022, jfr Gibbons 2015).</w:t>
      </w:r>
      <w:r w:rsidR="003D7802">
        <w:t xml:space="preserve"> </w:t>
      </w:r>
    </w:p>
    <w:p w14:paraId="758F2C58" w14:textId="30A39F95" w:rsidR="003D7802" w:rsidRDefault="003D7802" w:rsidP="00E836E5">
      <w:proofErr w:type="spellStart"/>
      <w:r>
        <w:t>Ordkort</w:t>
      </w:r>
      <w:proofErr w:type="spellEnd"/>
      <w:r>
        <w:t xml:space="preserve"> som redskap för ordinlärning ökar effektiviteten (Nation 2022). </w:t>
      </w:r>
      <w:r w:rsidR="004D3AF6">
        <w:t xml:space="preserve">Forskningen har visat att effektiviteten gäller den mängd ord en elev kan lära sig på </w:t>
      </w:r>
      <w:r w:rsidR="004D3AF6">
        <w:lastRenderedPageBreak/>
        <w:t xml:space="preserve">en viss tid, och hur lätt det är att hämta orden från långtidsminnet. Denna effektivitet </w:t>
      </w:r>
      <w:r w:rsidR="00EE75C8">
        <w:t xml:space="preserve">beror </w:t>
      </w:r>
      <w:r w:rsidR="004D3AF6">
        <w:t xml:space="preserve">naturligtvis inte </w:t>
      </w:r>
      <w:r w:rsidR="00EE75C8">
        <w:t xml:space="preserve">på </w:t>
      </w:r>
      <w:r w:rsidR="004D3AF6">
        <w:t xml:space="preserve">ordkortet </w:t>
      </w:r>
      <w:r w:rsidR="00EE75C8">
        <w:t>som sådant</w:t>
      </w:r>
      <w:r w:rsidR="004D3AF6">
        <w:t xml:space="preserve">, utan </w:t>
      </w:r>
      <w:r w:rsidR="00EE75C8">
        <w:t xml:space="preserve">på </w:t>
      </w:r>
      <w:r w:rsidR="004D3AF6">
        <w:t xml:space="preserve">de </w:t>
      </w:r>
      <w:r w:rsidR="00491587">
        <w:t>(minnes-)</w:t>
      </w:r>
      <w:r w:rsidR="004D3AF6">
        <w:t xml:space="preserve">aktiviteter som utförs när man lär sig med hjälp av </w:t>
      </w:r>
      <w:proofErr w:type="spellStart"/>
      <w:r w:rsidR="004D3AF6">
        <w:t>ordkort</w:t>
      </w:r>
      <w:proofErr w:type="spellEnd"/>
      <w:r w:rsidR="004D3AF6">
        <w:t>.</w:t>
      </w:r>
      <w:r w:rsidR="00491587">
        <w:t xml:space="preserve"> Här har eleven användning av det arbete som gjorts under ordpromenaden. </w:t>
      </w:r>
      <w:r w:rsidR="004D3AF6">
        <w:t xml:space="preserve"> </w:t>
      </w:r>
    </w:p>
    <w:p w14:paraId="40EC3CF9" w14:textId="7EEC8AF0" w:rsidR="004D3AF6" w:rsidRDefault="004D3AF6" w:rsidP="00E836E5">
      <w:r>
        <w:t xml:space="preserve">Orden i ordpromenaden kan i detta moment alltså skrivas in på </w:t>
      </w:r>
      <w:proofErr w:type="spellStart"/>
      <w:r>
        <w:t>ordkort</w:t>
      </w:r>
      <w:proofErr w:type="spellEnd"/>
      <w:r>
        <w:t xml:space="preserve">, gärna </w:t>
      </w:r>
      <w:r w:rsidR="006E6ADE">
        <w:t>tydligt</w:t>
      </w:r>
      <w:r>
        <w:t xml:space="preserve">. På ena sidan skrivs ordet och eventuellt böjningsformer. På ordkortets andra sida skrivs en förklaring till ordet och/eller en eller flera exempelmeningar där ordet ingår och/eller en lite teckning av ordet. </w:t>
      </w:r>
    </w:p>
    <w:p w14:paraId="33565E24" w14:textId="47A8A334" w:rsidR="004D3AF6" w:rsidRDefault="004D3AF6" w:rsidP="00E836E5">
      <w:r>
        <w:t xml:space="preserve">Det finns i forskningen också exempel på vad som är ett optimalt </w:t>
      </w:r>
      <w:proofErr w:type="spellStart"/>
      <w:r>
        <w:t>ordkort</w:t>
      </w:r>
      <w:proofErr w:type="spellEnd"/>
      <w:r>
        <w:t xml:space="preserve">, till exempel en pappersbit av lite tjockare slag, som är omkring 7 x 10 cm. I vårt sammanhang avser vi </w:t>
      </w:r>
      <w:r w:rsidR="00901AD7">
        <w:t xml:space="preserve">fysiska analoga </w:t>
      </w:r>
      <w:proofErr w:type="spellStart"/>
      <w:r w:rsidR="00901AD7">
        <w:t>ordkort</w:t>
      </w:r>
      <w:proofErr w:type="spellEnd"/>
      <w:r w:rsidR="00901AD7">
        <w:t xml:space="preserve">, vilket också både Gibbons och Nation gör. </w:t>
      </w:r>
      <w:r>
        <w:t xml:space="preserve">Pauline Gibbons kallar dessa kort för </w:t>
      </w:r>
      <w:proofErr w:type="spellStart"/>
      <w:r w:rsidRPr="00EE75C8">
        <w:rPr>
          <w:i/>
          <w:iCs/>
        </w:rPr>
        <w:t>keyringwords</w:t>
      </w:r>
      <w:proofErr w:type="spellEnd"/>
      <w:r>
        <w:t xml:space="preserve"> (2015:166ff.), </w:t>
      </w:r>
      <w:r w:rsidRPr="00EE75C8">
        <w:rPr>
          <w:i/>
          <w:iCs/>
        </w:rPr>
        <w:t>nyckelringsord</w:t>
      </w:r>
      <w:r>
        <w:t xml:space="preserve"> på svenska. Paul Nation kallar dem för </w:t>
      </w:r>
      <w:proofErr w:type="spellStart"/>
      <w:r w:rsidRPr="00EE75C8">
        <w:rPr>
          <w:i/>
          <w:iCs/>
        </w:rPr>
        <w:t>word</w:t>
      </w:r>
      <w:proofErr w:type="spellEnd"/>
      <w:r w:rsidRPr="00EE75C8">
        <w:rPr>
          <w:i/>
          <w:iCs/>
        </w:rPr>
        <w:t xml:space="preserve"> </w:t>
      </w:r>
      <w:proofErr w:type="spellStart"/>
      <w:r w:rsidRPr="00EE75C8">
        <w:rPr>
          <w:i/>
          <w:iCs/>
        </w:rPr>
        <w:t>cards</w:t>
      </w:r>
      <w:proofErr w:type="spellEnd"/>
      <w:r>
        <w:t>, och benämner den digitala motsvarighete</w:t>
      </w:r>
      <w:r w:rsidR="00EE75C8">
        <w:t>n</w:t>
      </w:r>
      <w:r>
        <w:t xml:space="preserve"> för </w:t>
      </w:r>
      <w:proofErr w:type="spellStart"/>
      <w:r w:rsidRPr="00EE75C8">
        <w:rPr>
          <w:i/>
          <w:iCs/>
        </w:rPr>
        <w:t>flashcards</w:t>
      </w:r>
      <w:proofErr w:type="spellEnd"/>
      <w:r>
        <w:t>.</w:t>
      </w:r>
      <w:r w:rsidR="00901AD7">
        <w:t xml:space="preserve"> I flera projekt har Intensivsvenska använt </w:t>
      </w:r>
      <w:proofErr w:type="spellStart"/>
      <w:r w:rsidR="00901AD7">
        <w:t>ordkort</w:t>
      </w:r>
      <w:proofErr w:type="spellEnd"/>
      <w:r w:rsidR="00901AD7">
        <w:t xml:space="preserve"> som en av ordinlärningsstrategierna. Korten har samlats i en bunt, om 60 kort, som benämns </w:t>
      </w:r>
      <w:r w:rsidR="00901AD7" w:rsidRPr="00876664">
        <w:rPr>
          <w:i/>
          <w:iCs/>
        </w:rPr>
        <w:t>ordkortshög</w:t>
      </w:r>
      <w:r w:rsidR="00901AD7">
        <w:t xml:space="preserve">. Korten i denna hög har ett hål i ena hörnet, där en öppningsbar ring håller ihop högen. Ringen möjliggör att eleverna kan sortera om korten och öva på orden i olika ordning. Korten har också stödlinjer för </w:t>
      </w:r>
      <w:r w:rsidR="00901AD7" w:rsidRPr="006E6ADE">
        <w:t xml:space="preserve">att samtidigt ge möjlighet att </w:t>
      </w:r>
      <w:r w:rsidR="00901AD7" w:rsidRPr="00876664">
        <w:t xml:space="preserve">forma bokstäverna </w:t>
      </w:r>
      <w:r w:rsidR="006F6987" w:rsidRPr="006E6ADE">
        <w:t>tydligt</w:t>
      </w:r>
      <w:r w:rsidR="006F6987" w:rsidRPr="006E6ADE">
        <w:t xml:space="preserve"> </w:t>
      </w:r>
      <w:r w:rsidR="00901AD7" w:rsidRPr="006E6ADE">
        <w:t>på korten.</w:t>
      </w:r>
    </w:p>
    <w:p w14:paraId="1FBFCC6C" w14:textId="2628F9CD" w:rsidR="00E86558" w:rsidRPr="00EE75C8" w:rsidRDefault="003E6FE3" w:rsidP="00EB59BE">
      <w:pPr>
        <w:pStyle w:val="Rubrik3"/>
      </w:pPr>
      <w:bookmarkStart w:id="23" w:name="_Toc231372338"/>
      <w:r>
        <w:t>P</w:t>
      </w:r>
      <w:r w:rsidR="00E86558" w:rsidRPr="00EE75C8">
        <w:t>ara ihop bild med ord</w:t>
      </w:r>
      <w:r w:rsidR="00A346E7">
        <w:t xml:space="preserve"> </w:t>
      </w:r>
      <w:bookmarkEnd w:id="23"/>
    </w:p>
    <w:p w14:paraId="00814022" w14:textId="75F9F5C9" w:rsidR="00E86558" w:rsidRDefault="00A346E7" w:rsidP="00E836E5">
      <w:r>
        <w:t xml:space="preserve">Att para ihop bild med ord kan göras på flera sätt, till exempel som </w:t>
      </w:r>
      <w:proofErr w:type="spellStart"/>
      <w:r w:rsidR="007B6EDE" w:rsidRPr="00876664">
        <w:rPr>
          <w:i/>
          <w:iCs/>
        </w:rPr>
        <w:t>M</w:t>
      </w:r>
      <w:r w:rsidR="007B6EDE" w:rsidRPr="00876664">
        <w:rPr>
          <w:i/>
          <w:iCs/>
        </w:rPr>
        <w:t>emory</w:t>
      </w:r>
      <w:proofErr w:type="spellEnd"/>
      <w:r w:rsidR="007B6EDE">
        <w:t xml:space="preserve"> </w:t>
      </w:r>
      <w:r>
        <w:t xml:space="preserve">eller som uppgift där eleven drar streck mellan bild och ord på ett papper. En variant är att istället för bilder ha förklaringar till orden som kan paras ihop med rätt ord. </w:t>
      </w:r>
    </w:p>
    <w:p w14:paraId="384F2117" w14:textId="14D819F0" w:rsidR="00E86558" w:rsidRPr="00EE75C8" w:rsidRDefault="00E86558" w:rsidP="00EB59BE">
      <w:pPr>
        <w:pStyle w:val="Rubrik3"/>
      </w:pPr>
      <w:bookmarkStart w:id="24" w:name="_Toc231372339"/>
      <w:r w:rsidRPr="00EE75C8">
        <w:t>Med andra ord</w:t>
      </w:r>
      <w:bookmarkEnd w:id="24"/>
    </w:p>
    <w:p w14:paraId="3576E10A" w14:textId="1926FC3C" w:rsidR="00A346E7" w:rsidRDefault="00A346E7" w:rsidP="00A346E7">
      <w:r>
        <w:t>M</w:t>
      </w:r>
      <w:r w:rsidR="007B6EDE">
        <w:t xml:space="preserve">omentet </w:t>
      </w:r>
      <w:r w:rsidR="007B6EDE" w:rsidRPr="00876664">
        <w:rPr>
          <w:i/>
          <w:iCs/>
        </w:rPr>
        <w:t>M</w:t>
      </w:r>
      <w:r w:rsidRPr="00876664">
        <w:rPr>
          <w:i/>
          <w:iCs/>
        </w:rPr>
        <w:t>ed andra ord</w:t>
      </w:r>
      <w:r>
        <w:t xml:space="preserve"> kan också göras på flera sätt. Ett exempel är att e</w:t>
      </w:r>
      <w:r w:rsidRPr="00A346E7">
        <w:t>n elev har ett papper med orden</w:t>
      </w:r>
      <w:r>
        <w:t xml:space="preserve">. </w:t>
      </w:r>
      <w:r w:rsidRPr="00A346E7">
        <w:t>Eleven väljer ett ord och förklarar det utan att säga ordet.</w:t>
      </w:r>
      <w:r>
        <w:t xml:space="preserve"> </w:t>
      </w:r>
      <w:r w:rsidRPr="00A346E7">
        <w:t>Den andra eleven gissar vilket ord det är</w:t>
      </w:r>
      <w:r>
        <w:t xml:space="preserve">. </w:t>
      </w:r>
    </w:p>
    <w:p w14:paraId="79775F11" w14:textId="112B7A9D" w:rsidR="00E86558" w:rsidRDefault="00A346E7" w:rsidP="00E836E5">
      <w:r>
        <w:t xml:space="preserve">Istället för att ha orden på ett papper kan de vara skrivna på lappar och ligga upp-och-ner i en hög. En elev drar ett kort, läser ordet och förklarar för den andra eleven. Denna aktivitet kan göras i helgrupp med två lag, som tävlar mot varandra. </w:t>
      </w:r>
    </w:p>
    <w:p w14:paraId="19634B29" w14:textId="635534DB" w:rsidR="00E86558" w:rsidRPr="00EE75C8" w:rsidRDefault="00E86558" w:rsidP="00EB59BE">
      <w:pPr>
        <w:pStyle w:val="Rubrik3"/>
      </w:pPr>
      <w:bookmarkStart w:id="25" w:name="_Toc231372340"/>
      <w:r w:rsidRPr="00EE75C8">
        <w:t xml:space="preserve">Rygg mot rygg eller </w:t>
      </w:r>
      <w:r w:rsidR="00EE75C8">
        <w:t>kartuppgift (</w:t>
      </w:r>
      <w:r w:rsidRPr="00EE75C8">
        <w:t>maptask</w:t>
      </w:r>
      <w:r w:rsidR="00EE75C8">
        <w:t>)</w:t>
      </w:r>
      <w:bookmarkEnd w:id="25"/>
    </w:p>
    <w:p w14:paraId="7CD26DCF" w14:textId="228AD39E" w:rsidR="00A346E7" w:rsidRPr="00A346E7" w:rsidRDefault="00A346E7" w:rsidP="00672B72">
      <w:r>
        <w:t xml:space="preserve">Två elever sitter rygg mot rygg. Den ena eleven har </w:t>
      </w:r>
      <w:r w:rsidRPr="00A346E7">
        <w:t>orden</w:t>
      </w:r>
      <w:r>
        <w:t xml:space="preserve"> framför sig, till exempel utskrivna</w:t>
      </w:r>
      <w:r w:rsidR="00C734E8">
        <w:t xml:space="preserve"> och placerade</w:t>
      </w:r>
      <w:r>
        <w:t xml:space="preserve"> på en bild/illustration. </w:t>
      </w:r>
      <w:r w:rsidRPr="00A346E7">
        <w:t xml:space="preserve">Den andra eleven har </w:t>
      </w:r>
      <w:r w:rsidR="00C734E8">
        <w:t xml:space="preserve">samma bild men utan orden. </w:t>
      </w:r>
      <w:r w:rsidRPr="00A346E7">
        <w:t xml:space="preserve">Elev 1 ska </w:t>
      </w:r>
      <w:r w:rsidR="00C734E8">
        <w:t xml:space="preserve">med hjälp av bilden få elev 2 att placera ut/skriva in orden rätt plats på sin bild. Denna aktivitet kan med fördel kombineras med </w:t>
      </w:r>
      <w:proofErr w:type="spellStart"/>
      <w:r w:rsidR="007B6EDE" w:rsidRPr="00876664">
        <w:rPr>
          <w:i/>
          <w:iCs/>
        </w:rPr>
        <w:t>M</w:t>
      </w:r>
      <w:r w:rsidR="00C734E8" w:rsidRPr="00876664">
        <w:rPr>
          <w:i/>
          <w:iCs/>
        </w:rPr>
        <w:t>ed</w:t>
      </w:r>
      <w:proofErr w:type="spellEnd"/>
      <w:r w:rsidR="00C734E8" w:rsidRPr="00876664">
        <w:rPr>
          <w:i/>
          <w:iCs/>
        </w:rPr>
        <w:t xml:space="preserve"> andra ord</w:t>
      </w:r>
      <w:r w:rsidR="00C734E8">
        <w:t xml:space="preserve"> så att elev 1 också får restriktionen att inte säga orden som är utplacerade/står på bilden. Elev 2 skriver in orden allt eftersom på sin bild. Bilderna jämförs sedan. </w:t>
      </w:r>
    </w:p>
    <w:p w14:paraId="05DFB69C" w14:textId="7B2E6040" w:rsidR="007A7167" w:rsidRPr="00C36AA9" w:rsidRDefault="007A7167" w:rsidP="00EB59BE">
      <w:pPr>
        <w:pStyle w:val="Rubrik3"/>
      </w:pPr>
      <w:bookmarkStart w:id="26" w:name="_Toc231372341"/>
      <w:r w:rsidRPr="00C36AA9">
        <w:lastRenderedPageBreak/>
        <w:t>Glömskekurvan</w:t>
      </w:r>
      <w:bookmarkEnd w:id="26"/>
    </w:p>
    <w:p w14:paraId="1461A599" w14:textId="33DD0DAE" w:rsidR="00C849B3" w:rsidRDefault="007A7167" w:rsidP="00920BBA">
      <w:r>
        <w:t xml:space="preserve">Repetition av tio ord går allt fortare och tar allt mindre tid. Det är lärarens ansvar att </w:t>
      </w:r>
      <w:r w:rsidR="00FC0659">
        <w:t>lägga in</w:t>
      </w:r>
      <w:r>
        <w:t xml:space="preserve"> tillfällen att repetera orden under </w:t>
      </w:r>
      <w:r w:rsidR="006F2EC8">
        <w:t xml:space="preserve">dagarna på </w:t>
      </w:r>
      <w:r>
        <w:t xml:space="preserve">lovveckan. Repetitionstillfällen ska infalla tätare i början för att sedan glesas ut. Det är i harmoni med </w:t>
      </w:r>
      <w:r w:rsidR="00FC0659">
        <w:t xml:space="preserve">den så kallade </w:t>
      </w:r>
      <w:proofErr w:type="spellStart"/>
      <w:r w:rsidRPr="00EF0735">
        <w:rPr>
          <w:b/>
          <w:bCs/>
        </w:rPr>
        <w:t>glömskekurvan</w:t>
      </w:r>
      <w:proofErr w:type="spellEnd"/>
      <w:r>
        <w:t xml:space="preserve"> (</w:t>
      </w:r>
      <w:proofErr w:type="spellStart"/>
      <w:r>
        <w:t>Ebbinghaus</w:t>
      </w:r>
      <w:proofErr w:type="spellEnd"/>
      <w:r>
        <w:t xml:space="preserve"> 1885), vilken man vill motverka aktivt.</w:t>
      </w:r>
    </w:p>
    <w:p w14:paraId="52F20F51" w14:textId="77777777" w:rsidR="00EF0735" w:rsidRDefault="00EF0735" w:rsidP="00920BBA">
      <w:r w:rsidRPr="00EF0735">
        <w:rPr>
          <w:noProof/>
        </w:rPr>
        <w:drawing>
          <wp:anchor distT="0" distB="0" distL="114300" distR="114300" simplePos="0" relativeHeight="251658240" behindDoc="0" locked="0" layoutInCell="1" allowOverlap="1" wp14:anchorId="3E3E86A1" wp14:editId="28E5B7C6">
            <wp:simplePos x="1191260" y="938530"/>
            <wp:positionH relativeFrom="column">
              <wp:align>left</wp:align>
            </wp:positionH>
            <wp:positionV relativeFrom="paragraph">
              <wp:align>top</wp:align>
            </wp:positionV>
            <wp:extent cx="4161155" cy="2569845"/>
            <wp:effectExtent l="0" t="0" r="4445" b="0"/>
            <wp:wrapSquare wrapText="bothSides"/>
            <wp:docPr id="54267867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78670" name=""/>
                    <pic:cNvPicPr/>
                  </pic:nvPicPr>
                  <pic:blipFill rotWithShape="1">
                    <a:blip r:embed="rId14"/>
                    <a:srcRect l="6954" t="26921" r="21359" b="14058"/>
                    <a:stretch>
                      <a:fillRect/>
                    </a:stretch>
                  </pic:blipFill>
                  <pic:spPr bwMode="auto">
                    <a:xfrm>
                      <a:off x="0" y="0"/>
                      <a:ext cx="4161155" cy="2569845"/>
                    </a:xfrm>
                    <a:prstGeom prst="rect">
                      <a:avLst/>
                    </a:prstGeom>
                    <a:ln>
                      <a:noFill/>
                    </a:ln>
                    <a:extLst>
                      <a:ext uri="{53640926-AAD7-44D8-BBD7-CCE9431645EC}">
                        <a14:shadowObscured xmlns:a14="http://schemas.microsoft.com/office/drawing/2010/main"/>
                      </a:ext>
                    </a:extLst>
                  </pic:spPr>
                </pic:pic>
              </a:graphicData>
            </a:graphic>
          </wp:anchor>
        </w:drawing>
      </w:r>
    </w:p>
    <w:p w14:paraId="3240C232" w14:textId="77777777" w:rsidR="00EF0735" w:rsidRPr="00EF0735" w:rsidRDefault="00EF0735" w:rsidP="00EF0735"/>
    <w:p w14:paraId="73FE76CC" w14:textId="77777777" w:rsidR="00EF0735" w:rsidRDefault="00EF0735" w:rsidP="00920BBA"/>
    <w:p w14:paraId="6A734AF7" w14:textId="640FC9D5" w:rsidR="00EF0735" w:rsidRDefault="00EF0735" w:rsidP="00EF0735">
      <w:pPr>
        <w:tabs>
          <w:tab w:val="left" w:pos="1320"/>
        </w:tabs>
      </w:pPr>
      <w:r>
        <w:tab/>
      </w:r>
    </w:p>
    <w:p w14:paraId="13B5B55A" w14:textId="04206946" w:rsidR="0019764F" w:rsidRDefault="00EF0735" w:rsidP="00920BBA">
      <w:r>
        <w:br w:type="textWrapping" w:clear="all"/>
      </w:r>
    </w:p>
    <w:p w14:paraId="4F2B9BBB" w14:textId="7BB38AAC" w:rsidR="0019764F" w:rsidRDefault="0019764F" w:rsidP="00920BBA">
      <w:r>
        <w:t xml:space="preserve">Av </w:t>
      </w:r>
      <w:proofErr w:type="spellStart"/>
      <w:r>
        <w:t>glömskekurva</w:t>
      </w:r>
      <w:r w:rsidR="00FC0659">
        <w:t>n</w:t>
      </w:r>
      <w:proofErr w:type="spellEnd"/>
      <w:r>
        <w:t xml:space="preserve"> framgår att man lätt glömmer information man har lärt sig, särskilt de första timmarna. Om man har memorerat ett antal ord och blivit färdig </w:t>
      </w:r>
      <w:r w:rsidR="002140EE">
        <w:t xml:space="preserve">(100 %) </w:t>
      </w:r>
      <w:r>
        <w:t>kommer man redan efter en timme ha tappat mer än hälften</w:t>
      </w:r>
      <w:r w:rsidR="002140EE">
        <w:t xml:space="preserve"> (55 %)</w:t>
      </w:r>
      <w:r>
        <w:t xml:space="preserve">. För att motverka denna utveckling bör man repetera. Repetitionerna befäster kunskapen och skickar den till långtidsminnet. </w:t>
      </w:r>
      <w:r w:rsidR="00DB2BDF">
        <w:t>Diagrammet nedan illustrerar den goda effekten av repetitioner (streckade linjer)</w:t>
      </w:r>
      <w:r w:rsidR="00BA6125">
        <w:t>.</w:t>
      </w:r>
    </w:p>
    <w:p w14:paraId="200D40EF" w14:textId="4093208F" w:rsidR="00DB2BDF" w:rsidRPr="00C849B3" w:rsidRDefault="00DB2BDF" w:rsidP="00920BBA">
      <w:r w:rsidRPr="00DB2BDF">
        <w:rPr>
          <w:noProof/>
        </w:rPr>
        <w:drawing>
          <wp:inline distT="0" distB="0" distL="0" distR="0" wp14:anchorId="6754D3B5" wp14:editId="70F00D90">
            <wp:extent cx="4267200" cy="2887333"/>
            <wp:effectExtent l="0" t="0" r="0" b="0"/>
            <wp:docPr id="112273115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31157" name=""/>
                    <pic:cNvPicPr/>
                  </pic:nvPicPr>
                  <pic:blipFill rotWithShape="1">
                    <a:blip r:embed="rId15"/>
                    <a:srcRect t="2140" b="7650"/>
                    <a:stretch>
                      <a:fillRect/>
                    </a:stretch>
                  </pic:blipFill>
                  <pic:spPr bwMode="auto">
                    <a:xfrm>
                      <a:off x="0" y="0"/>
                      <a:ext cx="4275731" cy="2893105"/>
                    </a:xfrm>
                    <a:prstGeom prst="rect">
                      <a:avLst/>
                    </a:prstGeom>
                    <a:ln>
                      <a:noFill/>
                    </a:ln>
                    <a:extLst>
                      <a:ext uri="{53640926-AAD7-44D8-BBD7-CCE9431645EC}">
                        <a14:shadowObscured xmlns:a14="http://schemas.microsoft.com/office/drawing/2010/main"/>
                      </a:ext>
                    </a:extLst>
                  </pic:spPr>
                </pic:pic>
              </a:graphicData>
            </a:graphic>
          </wp:inline>
        </w:drawing>
      </w:r>
    </w:p>
    <w:p w14:paraId="205C163C" w14:textId="693D0204" w:rsidR="00C36AA9" w:rsidRDefault="00C36AA9" w:rsidP="00C36AA9">
      <w:pPr>
        <w:pStyle w:val="Rubrik3"/>
      </w:pPr>
      <w:bookmarkStart w:id="27" w:name="_Toc231372342"/>
      <w:r>
        <w:lastRenderedPageBreak/>
        <w:t>Ordkorgar</w:t>
      </w:r>
      <w:bookmarkEnd w:id="27"/>
    </w:p>
    <w:p w14:paraId="64F7F2D2" w14:textId="3A1DF047" w:rsidR="00512DCB" w:rsidRDefault="00512DCB" w:rsidP="00512DCB">
      <w:r>
        <w:t xml:space="preserve">I tabellen nedan finns förslag på tematiska ordkorgar för ordpromenader för tre veckor med tre ordkorgar och lika många ordpromenader per vecka. Orden kan bytas ut, men tänk gärna på att inte ta alldeles vanliga ord och gärna ord som </w:t>
      </w:r>
      <w:r w:rsidR="00593A6B">
        <w:t>erbjuder</w:t>
      </w:r>
      <w:r w:rsidR="00640242">
        <w:t xml:space="preserve"> direkta</w:t>
      </w:r>
      <w:r w:rsidR="00640242">
        <w:t xml:space="preserve"> </w:t>
      </w:r>
      <w:r>
        <w:t xml:space="preserve">möjligheter till diskussion. Många sammansättningar </w:t>
      </w:r>
      <w:r w:rsidR="00231025">
        <w:t xml:space="preserve">har denna egenskap och de är </w:t>
      </w:r>
      <w:r>
        <w:t xml:space="preserve">väldigt vanliga i svenska språket. Man kan öka sitt ordförråd rejält om man förstår hur sammansättningar fungerar. </w:t>
      </w:r>
    </w:p>
    <w:p w14:paraId="172B5D53" w14:textId="0969256E" w:rsidR="00512DCB" w:rsidRDefault="00512DCB" w:rsidP="00512DCB">
      <w:r>
        <w:t xml:space="preserve">Ord i grönfärgade fält ingår också i läsmysteriet samma vecka (läsmysterierna är benämnda på samma sätt, vecka A, B, C). </w:t>
      </w:r>
      <w:proofErr w:type="spellStart"/>
      <w:r>
        <w:t>Grönmarkerat</w:t>
      </w:r>
      <w:proofErr w:type="spellEnd"/>
      <w:r>
        <w:t xml:space="preserve"> ord i </w:t>
      </w:r>
      <w:r w:rsidR="00D3285C">
        <w:t>en sammansättning</w:t>
      </w:r>
      <w:r>
        <w:t xml:space="preserve"> </w:t>
      </w:r>
      <w:r w:rsidR="001C60BE">
        <w:t xml:space="preserve">markerar ett ord som </w:t>
      </w:r>
      <w:r>
        <w:t>dyker upp i läsmysteriet.</w:t>
      </w:r>
    </w:p>
    <w:tbl>
      <w:tblPr>
        <w:tblStyle w:val="Tabellrutnt"/>
        <w:tblW w:w="8075" w:type="dxa"/>
        <w:tblLook w:val="04A0" w:firstRow="1" w:lastRow="0" w:firstColumn="1" w:lastColumn="0" w:noHBand="0" w:noVBand="1"/>
      </w:tblPr>
      <w:tblGrid>
        <w:gridCol w:w="704"/>
        <w:gridCol w:w="567"/>
        <w:gridCol w:w="2268"/>
        <w:gridCol w:w="2268"/>
        <w:gridCol w:w="2268"/>
      </w:tblGrid>
      <w:tr w:rsidR="00E202C8" w14:paraId="5794F260" w14:textId="77777777" w:rsidTr="00C45FAC">
        <w:trPr>
          <w:cnfStyle w:val="100000000000" w:firstRow="1" w:lastRow="0" w:firstColumn="0" w:lastColumn="0" w:oddVBand="0" w:evenVBand="0" w:oddHBand="0" w:evenHBand="0" w:firstRowFirstColumn="0" w:firstRowLastColumn="0" w:lastRowFirstColumn="0" w:lastRowLastColumn="0"/>
        </w:trPr>
        <w:tc>
          <w:tcPr>
            <w:tcW w:w="1271" w:type="dxa"/>
            <w:gridSpan w:val="2"/>
          </w:tcPr>
          <w:p w14:paraId="3F9E9E4D" w14:textId="77777777" w:rsidR="00E202C8" w:rsidRDefault="00E202C8" w:rsidP="00C45FAC">
            <w:pPr>
              <w:pStyle w:val="Tabletext"/>
            </w:pPr>
            <w:r>
              <w:t>Vecka</w:t>
            </w:r>
          </w:p>
        </w:tc>
        <w:tc>
          <w:tcPr>
            <w:tcW w:w="2268" w:type="dxa"/>
          </w:tcPr>
          <w:p w14:paraId="432BD7C0" w14:textId="77777777" w:rsidR="00E202C8" w:rsidRDefault="00E202C8" w:rsidP="00C45FAC">
            <w:pPr>
              <w:pStyle w:val="Tabletext"/>
            </w:pPr>
            <w:r>
              <w:t>Ordpromenad 1</w:t>
            </w:r>
          </w:p>
        </w:tc>
        <w:tc>
          <w:tcPr>
            <w:tcW w:w="2268" w:type="dxa"/>
          </w:tcPr>
          <w:p w14:paraId="0400AA2F" w14:textId="77777777" w:rsidR="00E202C8" w:rsidRDefault="00E202C8" w:rsidP="00C45FAC">
            <w:pPr>
              <w:pStyle w:val="Tabletext"/>
            </w:pPr>
            <w:r>
              <w:t>Ordpromenad 2</w:t>
            </w:r>
          </w:p>
        </w:tc>
        <w:tc>
          <w:tcPr>
            <w:tcW w:w="2268" w:type="dxa"/>
          </w:tcPr>
          <w:p w14:paraId="288D80DA" w14:textId="77777777" w:rsidR="00E202C8" w:rsidRDefault="00E202C8" w:rsidP="00C45FAC">
            <w:pPr>
              <w:pStyle w:val="Tabletext"/>
            </w:pPr>
            <w:r>
              <w:t>Ordpromenad 3</w:t>
            </w:r>
          </w:p>
        </w:tc>
      </w:tr>
      <w:tr w:rsidR="00E202C8" w14:paraId="2BAB26A2" w14:textId="77777777" w:rsidTr="00C45FAC">
        <w:tc>
          <w:tcPr>
            <w:tcW w:w="1271" w:type="dxa"/>
            <w:gridSpan w:val="2"/>
          </w:tcPr>
          <w:p w14:paraId="08233C26" w14:textId="77777777" w:rsidR="00E202C8" w:rsidRDefault="00E202C8" w:rsidP="00C45FAC">
            <w:pPr>
              <w:pStyle w:val="Tabletext"/>
            </w:pPr>
            <w:r>
              <w:t xml:space="preserve">A. </w:t>
            </w:r>
            <w:proofErr w:type="spellStart"/>
            <w:r>
              <w:t>Ordkorg</w:t>
            </w:r>
            <w:proofErr w:type="spellEnd"/>
            <w:r>
              <w:t>:</w:t>
            </w:r>
          </w:p>
        </w:tc>
        <w:tc>
          <w:tcPr>
            <w:tcW w:w="2268" w:type="dxa"/>
          </w:tcPr>
          <w:p w14:paraId="4AC7272A" w14:textId="77777777" w:rsidR="00E202C8" w:rsidRDefault="00E202C8" w:rsidP="00C45FAC">
            <w:pPr>
              <w:pStyle w:val="Tabletext"/>
            </w:pPr>
            <w:r w:rsidRPr="00C25F15">
              <w:rPr>
                <w:b/>
                <w:bCs/>
              </w:rPr>
              <w:t>I solen och på landet</w:t>
            </w:r>
          </w:p>
        </w:tc>
        <w:tc>
          <w:tcPr>
            <w:tcW w:w="2268" w:type="dxa"/>
          </w:tcPr>
          <w:p w14:paraId="55365A49" w14:textId="77777777" w:rsidR="00E202C8" w:rsidRDefault="00E202C8" w:rsidP="00C45FAC">
            <w:pPr>
              <w:pStyle w:val="Tabletext"/>
            </w:pPr>
            <w:r w:rsidRPr="00C25F15">
              <w:rPr>
                <w:b/>
                <w:bCs/>
              </w:rPr>
              <w:t>På utflykten</w:t>
            </w:r>
          </w:p>
        </w:tc>
        <w:tc>
          <w:tcPr>
            <w:tcW w:w="2268" w:type="dxa"/>
          </w:tcPr>
          <w:p w14:paraId="21328F2B" w14:textId="77777777" w:rsidR="00E202C8" w:rsidRDefault="00E202C8" w:rsidP="00C45FAC">
            <w:pPr>
              <w:pStyle w:val="Tabletext"/>
            </w:pPr>
            <w:r w:rsidRPr="00C25F15">
              <w:rPr>
                <w:b/>
                <w:bCs/>
              </w:rPr>
              <w:t>Blommor</w:t>
            </w:r>
          </w:p>
        </w:tc>
      </w:tr>
      <w:tr w:rsidR="00E202C8" w14:paraId="29D350A7" w14:textId="77777777" w:rsidTr="00C45FAC">
        <w:tc>
          <w:tcPr>
            <w:tcW w:w="704" w:type="dxa"/>
            <w:vMerge w:val="restart"/>
            <w:tcBorders>
              <w:right w:val="nil"/>
            </w:tcBorders>
          </w:tcPr>
          <w:p w14:paraId="5FF5EFAA" w14:textId="77777777" w:rsidR="00E202C8" w:rsidRDefault="00E202C8" w:rsidP="00C45FAC">
            <w:pPr>
              <w:pStyle w:val="Tabletext"/>
            </w:pPr>
          </w:p>
        </w:tc>
        <w:tc>
          <w:tcPr>
            <w:tcW w:w="567" w:type="dxa"/>
            <w:tcBorders>
              <w:left w:val="nil"/>
            </w:tcBorders>
          </w:tcPr>
          <w:p w14:paraId="78F82C4A" w14:textId="77777777" w:rsidR="00E202C8" w:rsidRDefault="00E202C8" w:rsidP="00C45FAC">
            <w:pPr>
              <w:pStyle w:val="Tabletext"/>
            </w:pPr>
            <w:r>
              <w:t>1</w:t>
            </w:r>
          </w:p>
        </w:tc>
        <w:tc>
          <w:tcPr>
            <w:tcW w:w="2268" w:type="dxa"/>
            <w:shd w:val="clear" w:color="auto" w:fill="DBF1D6" w:themeFill="accent5" w:themeFillTint="33"/>
          </w:tcPr>
          <w:p w14:paraId="63C8036C" w14:textId="77777777" w:rsidR="00E202C8" w:rsidRPr="00D73EC7" w:rsidRDefault="00E202C8" w:rsidP="00C45FAC">
            <w:pPr>
              <w:pStyle w:val="Tabletext"/>
            </w:pPr>
            <w:r w:rsidRPr="00D73EC7">
              <w:t>hängmatta</w:t>
            </w:r>
          </w:p>
        </w:tc>
        <w:tc>
          <w:tcPr>
            <w:tcW w:w="2268" w:type="dxa"/>
            <w:shd w:val="clear" w:color="auto" w:fill="DBF1D6" w:themeFill="accent5" w:themeFillTint="33"/>
          </w:tcPr>
          <w:p w14:paraId="0B383FB2" w14:textId="0AE734BD" w:rsidR="00E202C8" w:rsidRPr="00D73EC7" w:rsidRDefault="006F6987" w:rsidP="00C45FAC">
            <w:pPr>
              <w:pStyle w:val="Tabletext"/>
            </w:pPr>
            <w:r w:rsidRPr="00D73EC7">
              <w:t>cykelkorg</w:t>
            </w:r>
          </w:p>
        </w:tc>
        <w:tc>
          <w:tcPr>
            <w:tcW w:w="2268" w:type="dxa"/>
            <w:shd w:val="clear" w:color="auto" w:fill="DBF1D6" w:themeFill="accent5" w:themeFillTint="33"/>
          </w:tcPr>
          <w:p w14:paraId="07F05401" w14:textId="77777777" w:rsidR="00E202C8" w:rsidRPr="00D73EC7" w:rsidRDefault="00E202C8" w:rsidP="00C45FAC">
            <w:pPr>
              <w:pStyle w:val="Tabletext"/>
            </w:pPr>
            <w:r w:rsidRPr="00D73EC7">
              <w:t>gräslök</w:t>
            </w:r>
          </w:p>
        </w:tc>
      </w:tr>
      <w:tr w:rsidR="00E202C8" w14:paraId="7427A6ED" w14:textId="77777777" w:rsidTr="00C45FAC">
        <w:tc>
          <w:tcPr>
            <w:tcW w:w="704" w:type="dxa"/>
            <w:vMerge/>
            <w:tcBorders>
              <w:right w:val="nil"/>
            </w:tcBorders>
          </w:tcPr>
          <w:p w14:paraId="2AC9E98A" w14:textId="77777777" w:rsidR="00E202C8" w:rsidRDefault="00E202C8" w:rsidP="00C45FAC">
            <w:pPr>
              <w:pStyle w:val="Tabletext"/>
            </w:pPr>
          </w:p>
        </w:tc>
        <w:tc>
          <w:tcPr>
            <w:tcW w:w="567" w:type="dxa"/>
            <w:tcBorders>
              <w:left w:val="nil"/>
            </w:tcBorders>
          </w:tcPr>
          <w:p w14:paraId="1F1128EE" w14:textId="77777777" w:rsidR="00E202C8" w:rsidRDefault="00E202C8" w:rsidP="00C45FAC">
            <w:pPr>
              <w:pStyle w:val="Tabletext"/>
            </w:pPr>
            <w:r>
              <w:t>2</w:t>
            </w:r>
          </w:p>
        </w:tc>
        <w:tc>
          <w:tcPr>
            <w:tcW w:w="2268" w:type="dxa"/>
          </w:tcPr>
          <w:p w14:paraId="705BE51C" w14:textId="77777777" w:rsidR="00E202C8" w:rsidRDefault="00E202C8" w:rsidP="00C45FAC">
            <w:pPr>
              <w:pStyle w:val="Tabletext"/>
            </w:pPr>
            <w:r>
              <w:t>studsmatta</w:t>
            </w:r>
          </w:p>
        </w:tc>
        <w:tc>
          <w:tcPr>
            <w:tcW w:w="2268" w:type="dxa"/>
            <w:shd w:val="clear" w:color="auto" w:fill="DBF1D6" w:themeFill="accent5" w:themeFillTint="33"/>
          </w:tcPr>
          <w:p w14:paraId="10715B49" w14:textId="62DEE6EA" w:rsidR="00E202C8" w:rsidRPr="00D73EC7" w:rsidRDefault="006F6987" w:rsidP="00C45FAC">
            <w:pPr>
              <w:pStyle w:val="Tabletext"/>
            </w:pPr>
            <w:r w:rsidRPr="00D73EC7">
              <w:t>kompass</w:t>
            </w:r>
          </w:p>
        </w:tc>
        <w:tc>
          <w:tcPr>
            <w:tcW w:w="2268" w:type="dxa"/>
            <w:shd w:val="clear" w:color="auto" w:fill="DBF1D6" w:themeFill="accent5" w:themeFillTint="33"/>
          </w:tcPr>
          <w:p w14:paraId="67C7B996" w14:textId="77777777" w:rsidR="00E202C8" w:rsidRPr="00D73EC7" w:rsidRDefault="00E202C8" w:rsidP="00C45FAC">
            <w:pPr>
              <w:pStyle w:val="Tabletext"/>
            </w:pPr>
            <w:r w:rsidRPr="00D73EC7">
              <w:t>tulpan</w:t>
            </w:r>
          </w:p>
        </w:tc>
      </w:tr>
      <w:tr w:rsidR="00E202C8" w14:paraId="2812D5ED" w14:textId="77777777" w:rsidTr="00C45FAC">
        <w:tc>
          <w:tcPr>
            <w:tcW w:w="704" w:type="dxa"/>
            <w:vMerge/>
            <w:tcBorders>
              <w:right w:val="nil"/>
            </w:tcBorders>
          </w:tcPr>
          <w:p w14:paraId="303BC078" w14:textId="77777777" w:rsidR="00E202C8" w:rsidRDefault="00E202C8" w:rsidP="00C45FAC">
            <w:pPr>
              <w:pStyle w:val="Tabletext"/>
            </w:pPr>
          </w:p>
        </w:tc>
        <w:tc>
          <w:tcPr>
            <w:tcW w:w="567" w:type="dxa"/>
            <w:tcBorders>
              <w:left w:val="nil"/>
            </w:tcBorders>
          </w:tcPr>
          <w:p w14:paraId="7F53847F" w14:textId="77777777" w:rsidR="00E202C8" w:rsidRDefault="00E202C8" w:rsidP="00C45FAC">
            <w:pPr>
              <w:pStyle w:val="Tabletext"/>
            </w:pPr>
            <w:r>
              <w:t>3</w:t>
            </w:r>
          </w:p>
        </w:tc>
        <w:tc>
          <w:tcPr>
            <w:tcW w:w="2268" w:type="dxa"/>
          </w:tcPr>
          <w:p w14:paraId="420EF239" w14:textId="77777777" w:rsidR="00E202C8" w:rsidRDefault="00E202C8" w:rsidP="00C45FAC">
            <w:pPr>
              <w:pStyle w:val="Tabletext"/>
            </w:pPr>
            <w:r>
              <w:t>parasoll</w:t>
            </w:r>
          </w:p>
        </w:tc>
        <w:tc>
          <w:tcPr>
            <w:tcW w:w="2268" w:type="dxa"/>
            <w:shd w:val="clear" w:color="auto" w:fill="DBF1D6" w:themeFill="accent5" w:themeFillTint="33"/>
          </w:tcPr>
          <w:p w14:paraId="526F58BC" w14:textId="1C4D77F3" w:rsidR="00E202C8" w:rsidRPr="00D73EC7" w:rsidRDefault="006F6987" w:rsidP="00C45FAC">
            <w:pPr>
              <w:pStyle w:val="Tabletext"/>
            </w:pPr>
            <w:r w:rsidRPr="00D73EC7">
              <w:t>termos</w:t>
            </w:r>
          </w:p>
        </w:tc>
        <w:tc>
          <w:tcPr>
            <w:tcW w:w="2268" w:type="dxa"/>
            <w:shd w:val="clear" w:color="auto" w:fill="DBF1D6" w:themeFill="accent5" w:themeFillTint="33"/>
          </w:tcPr>
          <w:p w14:paraId="14AC10F2" w14:textId="77777777" w:rsidR="00E202C8" w:rsidRPr="00D73EC7" w:rsidRDefault="00E202C8" w:rsidP="00C45FAC">
            <w:pPr>
              <w:pStyle w:val="Tabletext"/>
            </w:pPr>
            <w:r w:rsidRPr="00D73EC7">
              <w:t>blåklocka</w:t>
            </w:r>
          </w:p>
        </w:tc>
      </w:tr>
      <w:tr w:rsidR="00E202C8" w14:paraId="55EA1911" w14:textId="77777777" w:rsidTr="00C45FAC">
        <w:tc>
          <w:tcPr>
            <w:tcW w:w="704" w:type="dxa"/>
            <w:vMerge/>
            <w:tcBorders>
              <w:right w:val="nil"/>
            </w:tcBorders>
          </w:tcPr>
          <w:p w14:paraId="75A5BFE8" w14:textId="77777777" w:rsidR="00E202C8" w:rsidRDefault="00E202C8" w:rsidP="00C45FAC">
            <w:pPr>
              <w:pStyle w:val="Tabletext"/>
            </w:pPr>
          </w:p>
        </w:tc>
        <w:tc>
          <w:tcPr>
            <w:tcW w:w="567" w:type="dxa"/>
            <w:tcBorders>
              <w:left w:val="nil"/>
            </w:tcBorders>
          </w:tcPr>
          <w:p w14:paraId="72C02D2D" w14:textId="77777777" w:rsidR="00E202C8" w:rsidRDefault="00E202C8" w:rsidP="00C45FAC">
            <w:pPr>
              <w:pStyle w:val="Tabletext"/>
            </w:pPr>
            <w:r>
              <w:t>4</w:t>
            </w:r>
          </w:p>
        </w:tc>
        <w:tc>
          <w:tcPr>
            <w:tcW w:w="2268" w:type="dxa"/>
            <w:shd w:val="clear" w:color="auto" w:fill="DBF1D6" w:themeFill="accent5" w:themeFillTint="33"/>
          </w:tcPr>
          <w:p w14:paraId="519207F7" w14:textId="77777777" w:rsidR="00E202C8" w:rsidRPr="00D73EC7" w:rsidRDefault="00E202C8" w:rsidP="00C45FAC">
            <w:pPr>
              <w:pStyle w:val="Tabletext"/>
            </w:pPr>
            <w:r w:rsidRPr="00D73EC7">
              <w:t>trädgårdstomte</w:t>
            </w:r>
          </w:p>
        </w:tc>
        <w:tc>
          <w:tcPr>
            <w:tcW w:w="2268" w:type="dxa"/>
          </w:tcPr>
          <w:p w14:paraId="6A4868DE" w14:textId="62FF700E" w:rsidR="00E202C8" w:rsidRDefault="006F6987" w:rsidP="00C45FAC">
            <w:pPr>
              <w:pStyle w:val="Tabletext"/>
            </w:pPr>
            <w:r>
              <w:t>picknickkorg</w:t>
            </w:r>
          </w:p>
        </w:tc>
        <w:tc>
          <w:tcPr>
            <w:tcW w:w="2268" w:type="dxa"/>
            <w:shd w:val="clear" w:color="auto" w:fill="DBF1D6" w:themeFill="accent5" w:themeFillTint="33"/>
          </w:tcPr>
          <w:p w14:paraId="76EBFA31" w14:textId="77777777" w:rsidR="00E202C8" w:rsidRPr="00D73EC7" w:rsidRDefault="00E202C8" w:rsidP="00C45FAC">
            <w:pPr>
              <w:pStyle w:val="Tabletext"/>
            </w:pPr>
            <w:r w:rsidRPr="00D73EC7">
              <w:t>vallmo</w:t>
            </w:r>
          </w:p>
        </w:tc>
      </w:tr>
      <w:tr w:rsidR="00E202C8" w14:paraId="106B926C" w14:textId="77777777" w:rsidTr="00C45FAC">
        <w:tc>
          <w:tcPr>
            <w:tcW w:w="704" w:type="dxa"/>
            <w:vMerge/>
            <w:tcBorders>
              <w:right w:val="nil"/>
            </w:tcBorders>
          </w:tcPr>
          <w:p w14:paraId="10D09757" w14:textId="77777777" w:rsidR="00E202C8" w:rsidRDefault="00E202C8" w:rsidP="00C45FAC">
            <w:pPr>
              <w:pStyle w:val="Tabletext"/>
            </w:pPr>
          </w:p>
        </w:tc>
        <w:tc>
          <w:tcPr>
            <w:tcW w:w="567" w:type="dxa"/>
            <w:tcBorders>
              <w:left w:val="nil"/>
            </w:tcBorders>
          </w:tcPr>
          <w:p w14:paraId="2D4AA93E" w14:textId="77777777" w:rsidR="00E202C8" w:rsidRDefault="00E202C8" w:rsidP="00C45FAC">
            <w:pPr>
              <w:pStyle w:val="Tabletext"/>
            </w:pPr>
            <w:r>
              <w:t>5</w:t>
            </w:r>
          </w:p>
        </w:tc>
        <w:tc>
          <w:tcPr>
            <w:tcW w:w="2268" w:type="dxa"/>
          </w:tcPr>
          <w:p w14:paraId="244B71B0" w14:textId="77777777" w:rsidR="00E202C8" w:rsidRDefault="00E202C8" w:rsidP="00C45FAC">
            <w:pPr>
              <w:pStyle w:val="Tabletext"/>
            </w:pPr>
            <w:r>
              <w:t>solbada</w:t>
            </w:r>
          </w:p>
        </w:tc>
        <w:tc>
          <w:tcPr>
            <w:tcW w:w="2268" w:type="dxa"/>
            <w:shd w:val="clear" w:color="auto" w:fill="DBF1D6" w:themeFill="accent5" w:themeFillTint="33"/>
          </w:tcPr>
          <w:p w14:paraId="7D552F52" w14:textId="7C7AAD90" w:rsidR="00E202C8" w:rsidRPr="00D73EC7" w:rsidRDefault="006F6987" w:rsidP="00C45FAC">
            <w:pPr>
              <w:pStyle w:val="Tabletext"/>
            </w:pPr>
            <w:r w:rsidRPr="00D73EC7">
              <w:t>detektiv</w:t>
            </w:r>
          </w:p>
        </w:tc>
        <w:tc>
          <w:tcPr>
            <w:tcW w:w="2268" w:type="dxa"/>
            <w:shd w:val="clear" w:color="auto" w:fill="DBF1D6" w:themeFill="accent5" w:themeFillTint="33"/>
          </w:tcPr>
          <w:p w14:paraId="48055A72" w14:textId="77777777" w:rsidR="00E202C8" w:rsidRPr="00D73EC7" w:rsidRDefault="00E202C8" w:rsidP="00C45FAC">
            <w:pPr>
              <w:pStyle w:val="Tabletext"/>
            </w:pPr>
            <w:r w:rsidRPr="00D73EC7">
              <w:t>rödklöver</w:t>
            </w:r>
          </w:p>
        </w:tc>
      </w:tr>
      <w:tr w:rsidR="00E202C8" w14:paraId="1A12F903" w14:textId="77777777" w:rsidTr="00C45FAC">
        <w:tc>
          <w:tcPr>
            <w:tcW w:w="704" w:type="dxa"/>
            <w:vMerge/>
            <w:tcBorders>
              <w:right w:val="nil"/>
            </w:tcBorders>
          </w:tcPr>
          <w:p w14:paraId="09DCE5E5" w14:textId="77777777" w:rsidR="00E202C8" w:rsidRDefault="00E202C8" w:rsidP="00C45FAC">
            <w:pPr>
              <w:pStyle w:val="Tabletext"/>
            </w:pPr>
          </w:p>
        </w:tc>
        <w:tc>
          <w:tcPr>
            <w:tcW w:w="567" w:type="dxa"/>
            <w:tcBorders>
              <w:left w:val="nil"/>
            </w:tcBorders>
          </w:tcPr>
          <w:p w14:paraId="7A6C3F8E" w14:textId="77777777" w:rsidR="00E202C8" w:rsidRDefault="00E202C8" w:rsidP="00C45FAC">
            <w:pPr>
              <w:pStyle w:val="Tabletext"/>
            </w:pPr>
            <w:r>
              <w:t>6</w:t>
            </w:r>
          </w:p>
        </w:tc>
        <w:tc>
          <w:tcPr>
            <w:tcW w:w="2268" w:type="dxa"/>
            <w:shd w:val="clear" w:color="auto" w:fill="DBF1D6" w:themeFill="accent5" w:themeFillTint="33"/>
          </w:tcPr>
          <w:p w14:paraId="25CF21B9" w14:textId="77777777" w:rsidR="00E202C8" w:rsidRPr="00D73EC7" w:rsidRDefault="00E202C8" w:rsidP="00C45FAC">
            <w:pPr>
              <w:pStyle w:val="Tabletext"/>
            </w:pPr>
            <w:proofErr w:type="spellStart"/>
            <w:r w:rsidRPr="00D73EC7">
              <w:t>sommarkatt</w:t>
            </w:r>
            <w:proofErr w:type="spellEnd"/>
          </w:p>
        </w:tc>
        <w:tc>
          <w:tcPr>
            <w:tcW w:w="2268" w:type="dxa"/>
            <w:shd w:val="clear" w:color="auto" w:fill="DBF1D6" w:themeFill="accent5" w:themeFillTint="33"/>
          </w:tcPr>
          <w:p w14:paraId="164D88B5" w14:textId="09615D69" w:rsidR="00E202C8" w:rsidRPr="00D73EC7" w:rsidRDefault="006F6987" w:rsidP="00C45FAC">
            <w:pPr>
              <w:pStyle w:val="Tabletext"/>
            </w:pPr>
            <w:r w:rsidRPr="00D73EC7">
              <w:t>krusbärskräm</w:t>
            </w:r>
          </w:p>
        </w:tc>
        <w:tc>
          <w:tcPr>
            <w:tcW w:w="2268" w:type="dxa"/>
            <w:shd w:val="clear" w:color="auto" w:fill="DBF1D6" w:themeFill="accent5" w:themeFillTint="33"/>
          </w:tcPr>
          <w:p w14:paraId="37823AB5" w14:textId="77777777" w:rsidR="00E202C8" w:rsidRPr="00D73EC7" w:rsidRDefault="00E202C8" w:rsidP="00C45FAC">
            <w:pPr>
              <w:pStyle w:val="Tabletext"/>
            </w:pPr>
            <w:r w:rsidRPr="00D73EC7">
              <w:t>förgätmigej</w:t>
            </w:r>
          </w:p>
        </w:tc>
      </w:tr>
      <w:tr w:rsidR="00E202C8" w14:paraId="1AF883C9" w14:textId="77777777" w:rsidTr="00C45FAC">
        <w:tc>
          <w:tcPr>
            <w:tcW w:w="704" w:type="dxa"/>
            <w:vMerge/>
            <w:tcBorders>
              <w:right w:val="nil"/>
            </w:tcBorders>
          </w:tcPr>
          <w:p w14:paraId="64E7B7F6" w14:textId="77777777" w:rsidR="00E202C8" w:rsidRDefault="00E202C8" w:rsidP="00C45FAC">
            <w:pPr>
              <w:pStyle w:val="Tabletext"/>
            </w:pPr>
          </w:p>
        </w:tc>
        <w:tc>
          <w:tcPr>
            <w:tcW w:w="567" w:type="dxa"/>
            <w:tcBorders>
              <w:left w:val="nil"/>
            </w:tcBorders>
          </w:tcPr>
          <w:p w14:paraId="28894A56" w14:textId="77777777" w:rsidR="00E202C8" w:rsidRDefault="00E202C8" w:rsidP="00C45FAC">
            <w:pPr>
              <w:pStyle w:val="Tabletext"/>
            </w:pPr>
            <w:r>
              <w:t>7</w:t>
            </w:r>
          </w:p>
        </w:tc>
        <w:tc>
          <w:tcPr>
            <w:tcW w:w="2268" w:type="dxa"/>
          </w:tcPr>
          <w:p w14:paraId="35F58349" w14:textId="77777777" w:rsidR="00E202C8" w:rsidRDefault="00E202C8" w:rsidP="00C45FAC">
            <w:pPr>
              <w:pStyle w:val="Tabletext"/>
            </w:pPr>
            <w:r>
              <w:t>myggnät</w:t>
            </w:r>
          </w:p>
        </w:tc>
        <w:tc>
          <w:tcPr>
            <w:tcW w:w="2268" w:type="dxa"/>
          </w:tcPr>
          <w:p w14:paraId="26BA4A48" w14:textId="77492E6D" w:rsidR="00E202C8" w:rsidRDefault="006F6987" w:rsidP="00C45FAC">
            <w:pPr>
              <w:pStyle w:val="Tabletext"/>
            </w:pPr>
            <w:r>
              <w:t>dike</w:t>
            </w:r>
          </w:p>
        </w:tc>
        <w:tc>
          <w:tcPr>
            <w:tcW w:w="2268" w:type="dxa"/>
            <w:shd w:val="clear" w:color="auto" w:fill="DBF1D6" w:themeFill="accent5" w:themeFillTint="33"/>
          </w:tcPr>
          <w:p w14:paraId="53C07FED" w14:textId="77777777" w:rsidR="00E202C8" w:rsidRPr="00D73EC7" w:rsidRDefault="00E202C8" w:rsidP="00C45FAC">
            <w:pPr>
              <w:pStyle w:val="Tabletext"/>
            </w:pPr>
            <w:r w:rsidRPr="00D73EC7">
              <w:t>solros</w:t>
            </w:r>
          </w:p>
        </w:tc>
      </w:tr>
      <w:tr w:rsidR="00E202C8" w14:paraId="389F258E" w14:textId="77777777" w:rsidTr="00C45FAC">
        <w:tc>
          <w:tcPr>
            <w:tcW w:w="704" w:type="dxa"/>
            <w:vMerge/>
            <w:tcBorders>
              <w:right w:val="nil"/>
            </w:tcBorders>
          </w:tcPr>
          <w:p w14:paraId="4AE483F2" w14:textId="77777777" w:rsidR="00E202C8" w:rsidRDefault="00E202C8" w:rsidP="00C45FAC">
            <w:pPr>
              <w:pStyle w:val="Tabletext"/>
            </w:pPr>
          </w:p>
        </w:tc>
        <w:tc>
          <w:tcPr>
            <w:tcW w:w="567" w:type="dxa"/>
            <w:tcBorders>
              <w:left w:val="nil"/>
            </w:tcBorders>
          </w:tcPr>
          <w:p w14:paraId="3BA6B128" w14:textId="77777777" w:rsidR="00E202C8" w:rsidRDefault="00E202C8" w:rsidP="00C45FAC">
            <w:pPr>
              <w:pStyle w:val="Tabletext"/>
            </w:pPr>
            <w:r>
              <w:t>8</w:t>
            </w:r>
          </w:p>
        </w:tc>
        <w:tc>
          <w:tcPr>
            <w:tcW w:w="2268" w:type="dxa"/>
          </w:tcPr>
          <w:p w14:paraId="04E727FF" w14:textId="77777777" w:rsidR="00E202C8" w:rsidRDefault="00E202C8" w:rsidP="00C45FAC">
            <w:pPr>
              <w:pStyle w:val="Tabletext"/>
            </w:pPr>
            <w:r>
              <w:t>skogsglänta</w:t>
            </w:r>
          </w:p>
        </w:tc>
        <w:tc>
          <w:tcPr>
            <w:tcW w:w="2268" w:type="dxa"/>
          </w:tcPr>
          <w:p w14:paraId="32F61AA9" w14:textId="4D870F05" w:rsidR="00E202C8" w:rsidRDefault="006F6987" w:rsidP="00C45FAC">
            <w:pPr>
              <w:pStyle w:val="Tabletext"/>
            </w:pPr>
            <w:r>
              <w:t>skugga</w:t>
            </w:r>
          </w:p>
        </w:tc>
        <w:tc>
          <w:tcPr>
            <w:tcW w:w="2268" w:type="dxa"/>
          </w:tcPr>
          <w:p w14:paraId="266981A4" w14:textId="77777777" w:rsidR="00E202C8" w:rsidRDefault="00E202C8" w:rsidP="00C45FAC">
            <w:pPr>
              <w:pStyle w:val="Tabletext"/>
            </w:pPr>
            <w:r>
              <w:t>blomblad</w:t>
            </w:r>
          </w:p>
        </w:tc>
      </w:tr>
      <w:tr w:rsidR="00E202C8" w14:paraId="018DF0B5" w14:textId="77777777" w:rsidTr="00C45FAC">
        <w:tc>
          <w:tcPr>
            <w:tcW w:w="704" w:type="dxa"/>
            <w:vMerge/>
            <w:tcBorders>
              <w:right w:val="nil"/>
            </w:tcBorders>
          </w:tcPr>
          <w:p w14:paraId="4C707C2C" w14:textId="77777777" w:rsidR="00E202C8" w:rsidRDefault="00E202C8" w:rsidP="00C45FAC">
            <w:pPr>
              <w:pStyle w:val="Tabletext"/>
            </w:pPr>
          </w:p>
        </w:tc>
        <w:tc>
          <w:tcPr>
            <w:tcW w:w="567" w:type="dxa"/>
            <w:tcBorders>
              <w:left w:val="nil"/>
            </w:tcBorders>
          </w:tcPr>
          <w:p w14:paraId="125877AF" w14:textId="77777777" w:rsidR="00E202C8" w:rsidRDefault="00E202C8" w:rsidP="00C45FAC">
            <w:pPr>
              <w:pStyle w:val="Tabletext"/>
            </w:pPr>
            <w:r>
              <w:t>9</w:t>
            </w:r>
          </w:p>
        </w:tc>
        <w:tc>
          <w:tcPr>
            <w:tcW w:w="2268" w:type="dxa"/>
          </w:tcPr>
          <w:p w14:paraId="66F423ED" w14:textId="77777777" w:rsidR="00E202C8" w:rsidRDefault="00E202C8" w:rsidP="00C45FAC">
            <w:pPr>
              <w:pStyle w:val="Tabletext"/>
            </w:pPr>
            <w:r>
              <w:t>solskydd</w:t>
            </w:r>
          </w:p>
        </w:tc>
        <w:tc>
          <w:tcPr>
            <w:tcW w:w="2268" w:type="dxa"/>
          </w:tcPr>
          <w:p w14:paraId="3F133382" w14:textId="51582395" w:rsidR="00E202C8" w:rsidRDefault="006F6987" w:rsidP="00C45FAC">
            <w:pPr>
              <w:pStyle w:val="Tabletext"/>
            </w:pPr>
            <w:r>
              <w:t>smörgåspapper</w:t>
            </w:r>
          </w:p>
        </w:tc>
        <w:tc>
          <w:tcPr>
            <w:tcW w:w="2268" w:type="dxa"/>
          </w:tcPr>
          <w:p w14:paraId="5EABD818" w14:textId="77777777" w:rsidR="00E202C8" w:rsidRDefault="00E202C8" w:rsidP="00C45FAC">
            <w:pPr>
              <w:pStyle w:val="Tabletext"/>
            </w:pPr>
            <w:r>
              <w:t>vitsippa</w:t>
            </w:r>
          </w:p>
        </w:tc>
      </w:tr>
      <w:tr w:rsidR="00E202C8" w14:paraId="451605CA" w14:textId="77777777" w:rsidTr="00C45FAC">
        <w:tc>
          <w:tcPr>
            <w:tcW w:w="704" w:type="dxa"/>
            <w:vMerge/>
            <w:tcBorders>
              <w:right w:val="nil"/>
            </w:tcBorders>
          </w:tcPr>
          <w:p w14:paraId="3D57F704" w14:textId="77777777" w:rsidR="00E202C8" w:rsidRDefault="00E202C8" w:rsidP="00C45FAC">
            <w:pPr>
              <w:pStyle w:val="Tabletext"/>
            </w:pPr>
          </w:p>
        </w:tc>
        <w:tc>
          <w:tcPr>
            <w:tcW w:w="567" w:type="dxa"/>
            <w:tcBorders>
              <w:left w:val="nil"/>
            </w:tcBorders>
          </w:tcPr>
          <w:p w14:paraId="72AC352F" w14:textId="77777777" w:rsidR="00E202C8" w:rsidRDefault="00E202C8" w:rsidP="00C45FAC">
            <w:pPr>
              <w:pStyle w:val="Tabletext"/>
            </w:pPr>
            <w:r>
              <w:t>10</w:t>
            </w:r>
          </w:p>
        </w:tc>
        <w:tc>
          <w:tcPr>
            <w:tcW w:w="2268" w:type="dxa"/>
          </w:tcPr>
          <w:p w14:paraId="5381447C" w14:textId="77777777" w:rsidR="00E202C8" w:rsidRDefault="00E202C8" w:rsidP="00C45FAC">
            <w:pPr>
              <w:pStyle w:val="Tabletext"/>
            </w:pPr>
            <w:r>
              <w:t>vaxduk</w:t>
            </w:r>
          </w:p>
        </w:tc>
        <w:tc>
          <w:tcPr>
            <w:tcW w:w="2268" w:type="dxa"/>
          </w:tcPr>
          <w:p w14:paraId="212D1EFE" w14:textId="0A87C98F" w:rsidR="00E202C8" w:rsidRDefault="006F6987" w:rsidP="00C45FAC">
            <w:pPr>
              <w:pStyle w:val="Tabletext"/>
            </w:pPr>
            <w:r>
              <w:t>ta ett dopp</w:t>
            </w:r>
          </w:p>
        </w:tc>
        <w:tc>
          <w:tcPr>
            <w:tcW w:w="2268" w:type="dxa"/>
            <w:shd w:val="clear" w:color="auto" w:fill="DBF1D6" w:themeFill="accent5" w:themeFillTint="33"/>
          </w:tcPr>
          <w:p w14:paraId="5B0AB6DC" w14:textId="77777777" w:rsidR="00E202C8" w:rsidRPr="00D73EC7" w:rsidRDefault="00E202C8" w:rsidP="00C45FAC">
            <w:pPr>
              <w:pStyle w:val="Tabletext"/>
            </w:pPr>
            <w:r w:rsidRPr="00D73EC7">
              <w:t>vattenbryn</w:t>
            </w:r>
          </w:p>
        </w:tc>
      </w:tr>
    </w:tbl>
    <w:p w14:paraId="3A208660" w14:textId="77777777" w:rsidR="00C36AA9" w:rsidRDefault="00C36AA9" w:rsidP="00C36AA9"/>
    <w:tbl>
      <w:tblPr>
        <w:tblStyle w:val="Tabellrutnt"/>
        <w:tblW w:w="8075" w:type="dxa"/>
        <w:tblLook w:val="04A0" w:firstRow="1" w:lastRow="0" w:firstColumn="1" w:lastColumn="0" w:noHBand="0" w:noVBand="1"/>
      </w:tblPr>
      <w:tblGrid>
        <w:gridCol w:w="704"/>
        <w:gridCol w:w="567"/>
        <w:gridCol w:w="2268"/>
        <w:gridCol w:w="2268"/>
        <w:gridCol w:w="2268"/>
      </w:tblGrid>
      <w:tr w:rsidR="00E202C8" w14:paraId="6BBEB191" w14:textId="77777777" w:rsidTr="00C45FAC">
        <w:trPr>
          <w:cnfStyle w:val="100000000000" w:firstRow="1" w:lastRow="0" w:firstColumn="0" w:lastColumn="0" w:oddVBand="0" w:evenVBand="0" w:oddHBand="0" w:evenHBand="0" w:firstRowFirstColumn="0" w:firstRowLastColumn="0" w:lastRowFirstColumn="0" w:lastRowLastColumn="0"/>
        </w:trPr>
        <w:tc>
          <w:tcPr>
            <w:tcW w:w="1271" w:type="dxa"/>
            <w:gridSpan w:val="2"/>
          </w:tcPr>
          <w:p w14:paraId="76A10352" w14:textId="77777777" w:rsidR="00E202C8" w:rsidRDefault="00E202C8" w:rsidP="00C45FAC">
            <w:pPr>
              <w:pStyle w:val="Tabletext"/>
            </w:pPr>
            <w:r>
              <w:t>Vecka</w:t>
            </w:r>
          </w:p>
        </w:tc>
        <w:tc>
          <w:tcPr>
            <w:tcW w:w="2268" w:type="dxa"/>
          </w:tcPr>
          <w:p w14:paraId="1A096989" w14:textId="77777777" w:rsidR="00E202C8" w:rsidRDefault="00E202C8" w:rsidP="00C45FAC">
            <w:pPr>
              <w:pStyle w:val="Tabletext"/>
            </w:pPr>
            <w:r>
              <w:t>Ordpromenad 1</w:t>
            </w:r>
          </w:p>
        </w:tc>
        <w:tc>
          <w:tcPr>
            <w:tcW w:w="2268" w:type="dxa"/>
          </w:tcPr>
          <w:p w14:paraId="76227346" w14:textId="77777777" w:rsidR="00E202C8" w:rsidRDefault="00E202C8" w:rsidP="00C45FAC">
            <w:pPr>
              <w:pStyle w:val="Tabletext"/>
            </w:pPr>
            <w:r>
              <w:t>Ordpromenad 2</w:t>
            </w:r>
          </w:p>
        </w:tc>
        <w:tc>
          <w:tcPr>
            <w:tcW w:w="2268" w:type="dxa"/>
          </w:tcPr>
          <w:p w14:paraId="22AD41B6" w14:textId="77777777" w:rsidR="00E202C8" w:rsidRDefault="00E202C8" w:rsidP="00C45FAC">
            <w:pPr>
              <w:pStyle w:val="Tabletext"/>
            </w:pPr>
            <w:r>
              <w:t>Ordpromenad 3</w:t>
            </w:r>
          </w:p>
        </w:tc>
      </w:tr>
      <w:tr w:rsidR="00E202C8" w14:paraId="182D13EE" w14:textId="77777777" w:rsidTr="00C45FAC">
        <w:tc>
          <w:tcPr>
            <w:tcW w:w="1271" w:type="dxa"/>
            <w:gridSpan w:val="2"/>
          </w:tcPr>
          <w:p w14:paraId="7E7CAF6E" w14:textId="77777777" w:rsidR="00E202C8" w:rsidRDefault="00E202C8" w:rsidP="00C45FAC">
            <w:pPr>
              <w:pStyle w:val="Tabletext"/>
            </w:pPr>
            <w:r>
              <w:t xml:space="preserve">B </w:t>
            </w:r>
            <w:proofErr w:type="spellStart"/>
            <w:r>
              <w:t>Ordkorg</w:t>
            </w:r>
            <w:proofErr w:type="spellEnd"/>
            <w:r>
              <w:t>:</w:t>
            </w:r>
          </w:p>
        </w:tc>
        <w:tc>
          <w:tcPr>
            <w:tcW w:w="2268" w:type="dxa"/>
          </w:tcPr>
          <w:p w14:paraId="10630A39" w14:textId="77777777" w:rsidR="00E202C8" w:rsidRDefault="00E202C8" w:rsidP="00C45FAC">
            <w:pPr>
              <w:pStyle w:val="Tabletext"/>
            </w:pPr>
            <w:r w:rsidRPr="00C25F15">
              <w:rPr>
                <w:b/>
                <w:bCs/>
              </w:rPr>
              <w:t>Bad och badvett</w:t>
            </w:r>
          </w:p>
        </w:tc>
        <w:tc>
          <w:tcPr>
            <w:tcW w:w="2268" w:type="dxa"/>
          </w:tcPr>
          <w:p w14:paraId="428BD88A" w14:textId="77777777" w:rsidR="00E202C8" w:rsidRDefault="00E202C8" w:rsidP="00C45FAC">
            <w:pPr>
              <w:pStyle w:val="Tabletext"/>
            </w:pPr>
            <w:r w:rsidRPr="00C25F15">
              <w:rPr>
                <w:b/>
                <w:bCs/>
              </w:rPr>
              <w:t>I solen och på landet</w:t>
            </w:r>
          </w:p>
        </w:tc>
        <w:tc>
          <w:tcPr>
            <w:tcW w:w="2268" w:type="dxa"/>
          </w:tcPr>
          <w:p w14:paraId="09FF09F1" w14:textId="77777777" w:rsidR="00E202C8" w:rsidRDefault="00E202C8" w:rsidP="00C45FAC">
            <w:pPr>
              <w:pStyle w:val="Tabletext"/>
            </w:pPr>
            <w:r w:rsidRPr="00C25F15">
              <w:rPr>
                <w:b/>
                <w:bCs/>
              </w:rPr>
              <w:t>Blommor och natur</w:t>
            </w:r>
          </w:p>
        </w:tc>
      </w:tr>
      <w:tr w:rsidR="00E202C8" w14:paraId="397DDA9B" w14:textId="77777777" w:rsidTr="00C45FAC">
        <w:tc>
          <w:tcPr>
            <w:tcW w:w="704" w:type="dxa"/>
            <w:vMerge w:val="restart"/>
            <w:tcBorders>
              <w:right w:val="nil"/>
            </w:tcBorders>
          </w:tcPr>
          <w:p w14:paraId="14625FD7" w14:textId="77777777" w:rsidR="00E202C8" w:rsidRDefault="00E202C8" w:rsidP="00C45FAC">
            <w:pPr>
              <w:pStyle w:val="Tabletext"/>
            </w:pPr>
          </w:p>
        </w:tc>
        <w:tc>
          <w:tcPr>
            <w:tcW w:w="567" w:type="dxa"/>
            <w:tcBorders>
              <w:left w:val="nil"/>
            </w:tcBorders>
          </w:tcPr>
          <w:p w14:paraId="1D036E6F" w14:textId="33493E80" w:rsidR="00E202C8" w:rsidRDefault="006F6987" w:rsidP="00C45FAC">
            <w:pPr>
              <w:pStyle w:val="Tabletext"/>
            </w:pPr>
            <w:r>
              <w:t>1</w:t>
            </w:r>
          </w:p>
        </w:tc>
        <w:tc>
          <w:tcPr>
            <w:tcW w:w="2268" w:type="dxa"/>
            <w:shd w:val="clear" w:color="auto" w:fill="DBF1D6" w:themeFill="accent5" w:themeFillTint="33"/>
          </w:tcPr>
          <w:p w14:paraId="27B05C10" w14:textId="4F349CC9" w:rsidR="00E202C8" w:rsidRPr="00D73EC7" w:rsidRDefault="006F6987" w:rsidP="00C45FAC">
            <w:pPr>
              <w:pStyle w:val="Tabletext"/>
            </w:pPr>
            <w:r w:rsidRPr="00D73EC7">
              <w:t>fiskmås</w:t>
            </w:r>
          </w:p>
        </w:tc>
        <w:tc>
          <w:tcPr>
            <w:tcW w:w="2268" w:type="dxa"/>
          </w:tcPr>
          <w:p w14:paraId="33C88D15" w14:textId="5E724234" w:rsidR="00E202C8" w:rsidRDefault="006F6987" w:rsidP="00C45FAC">
            <w:pPr>
              <w:pStyle w:val="Tabletext"/>
            </w:pPr>
            <w:r>
              <w:t>flugsmälla</w:t>
            </w:r>
          </w:p>
        </w:tc>
        <w:tc>
          <w:tcPr>
            <w:tcW w:w="2268" w:type="dxa"/>
          </w:tcPr>
          <w:p w14:paraId="2FD92C1B" w14:textId="13909564" w:rsidR="00E202C8" w:rsidRDefault="006F6987" w:rsidP="00C45FAC">
            <w:pPr>
              <w:pStyle w:val="Tabletext"/>
            </w:pPr>
            <w:r>
              <w:t>prästkrage</w:t>
            </w:r>
          </w:p>
        </w:tc>
      </w:tr>
      <w:tr w:rsidR="00E202C8" w14:paraId="621462F0" w14:textId="77777777" w:rsidTr="00C45FAC">
        <w:tc>
          <w:tcPr>
            <w:tcW w:w="704" w:type="dxa"/>
            <w:vMerge/>
            <w:tcBorders>
              <w:right w:val="nil"/>
            </w:tcBorders>
          </w:tcPr>
          <w:p w14:paraId="2C383B22" w14:textId="77777777" w:rsidR="00E202C8" w:rsidRDefault="00E202C8" w:rsidP="00C45FAC">
            <w:pPr>
              <w:pStyle w:val="Tabletext"/>
            </w:pPr>
          </w:p>
        </w:tc>
        <w:tc>
          <w:tcPr>
            <w:tcW w:w="567" w:type="dxa"/>
            <w:tcBorders>
              <w:left w:val="nil"/>
            </w:tcBorders>
          </w:tcPr>
          <w:p w14:paraId="0441647E" w14:textId="552D66D8" w:rsidR="00E202C8" w:rsidRDefault="006F6987" w:rsidP="00C45FAC">
            <w:pPr>
              <w:pStyle w:val="Tabletext"/>
            </w:pPr>
            <w:r>
              <w:t>2</w:t>
            </w:r>
          </w:p>
        </w:tc>
        <w:tc>
          <w:tcPr>
            <w:tcW w:w="2268" w:type="dxa"/>
            <w:shd w:val="clear" w:color="auto" w:fill="DBF1D6" w:themeFill="accent5" w:themeFillTint="33"/>
          </w:tcPr>
          <w:p w14:paraId="5BB8E0C8" w14:textId="313BE5B0" w:rsidR="00E202C8" w:rsidRPr="00D73EC7" w:rsidRDefault="006F6987" w:rsidP="00C45FAC">
            <w:pPr>
              <w:pStyle w:val="Tabletext"/>
            </w:pPr>
            <w:r w:rsidRPr="00D73EC7">
              <w:t>brygga</w:t>
            </w:r>
          </w:p>
        </w:tc>
        <w:tc>
          <w:tcPr>
            <w:tcW w:w="2268" w:type="dxa"/>
          </w:tcPr>
          <w:p w14:paraId="5E943C89" w14:textId="60629BA8" w:rsidR="00E202C8" w:rsidRDefault="006F6987" w:rsidP="00C45FAC">
            <w:pPr>
              <w:pStyle w:val="Tabletext"/>
            </w:pPr>
            <w:r>
              <w:t>sommarregn</w:t>
            </w:r>
          </w:p>
        </w:tc>
        <w:tc>
          <w:tcPr>
            <w:tcW w:w="2268" w:type="dxa"/>
          </w:tcPr>
          <w:p w14:paraId="77E3327A" w14:textId="000C55D7" w:rsidR="00E202C8" w:rsidRDefault="006F6987" w:rsidP="00C45FAC">
            <w:pPr>
              <w:pStyle w:val="Tabletext"/>
            </w:pPr>
            <w:r>
              <w:t>blåklocka</w:t>
            </w:r>
          </w:p>
        </w:tc>
      </w:tr>
      <w:tr w:rsidR="00E202C8" w14:paraId="6C073A1C" w14:textId="77777777" w:rsidTr="00C45FAC">
        <w:tc>
          <w:tcPr>
            <w:tcW w:w="704" w:type="dxa"/>
            <w:vMerge/>
            <w:tcBorders>
              <w:right w:val="nil"/>
            </w:tcBorders>
          </w:tcPr>
          <w:p w14:paraId="43246B54" w14:textId="77777777" w:rsidR="00E202C8" w:rsidRDefault="00E202C8" w:rsidP="00C45FAC">
            <w:pPr>
              <w:pStyle w:val="Tabletext"/>
            </w:pPr>
          </w:p>
        </w:tc>
        <w:tc>
          <w:tcPr>
            <w:tcW w:w="567" w:type="dxa"/>
            <w:tcBorders>
              <w:left w:val="nil"/>
            </w:tcBorders>
          </w:tcPr>
          <w:p w14:paraId="67363CB2" w14:textId="36C5EAC8" w:rsidR="00E202C8" w:rsidRDefault="006F6987" w:rsidP="00C45FAC">
            <w:pPr>
              <w:pStyle w:val="Tabletext"/>
            </w:pPr>
            <w:r>
              <w:t>3</w:t>
            </w:r>
          </w:p>
        </w:tc>
        <w:tc>
          <w:tcPr>
            <w:tcW w:w="2268" w:type="dxa"/>
            <w:shd w:val="clear" w:color="auto" w:fill="DBF1D6" w:themeFill="accent5" w:themeFillTint="33"/>
          </w:tcPr>
          <w:p w14:paraId="26C367EF" w14:textId="0B488F12" w:rsidR="00E202C8" w:rsidRPr="00D73EC7" w:rsidRDefault="006F6987" w:rsidP="00C45FAC">
            <w:pPr>
              <w:pStyle w:val="Tabletext"/>
            </w:pPr>
            <w:r w:rsidRPr="00D73EC7">
              <w:t>dyka</w:t>
            </w:r>
          </w:p>
        </w:tc>
        <w:tc>
          <w:tcPr>
            <w:tcW w:w="2268" w:type="dxa"/>
          </w:tcPr>
          <w:p w14:paraId="31770B8D" w14:textId="41FA62E8" w:rsidR="00E202C8" w:rsidRDefault="006F6987" w:rsidP="00C45FAC">
            <w:pPr>
              <w:pStyle w:val="Tabletext"/>
            </w:pPr>
            <w:r>
              <w:t>hammock</w:t>
            </w:r>
          </w:p>
        </w:tc>
        <w:tc>
          <w:tcPr>
            <w:tcW w:w="2268" w:type="dxa"/>
            <w:shd w:val="clear" w:color="auto" w:fill="DBF1D6" w:themeFill="accent5" w:themeFillTint="33"/>
          </w:tcPr>
          <w:p w14:paraId="3F02DDE4" w14:textId="18CBCE0F" w:rsidR="00E202C8" w:rsidRPr="00D73EC7" w:rsidRDefault="006F6987" w:rsidP="00C45FAC">
            <w:pPr>
              <w:pStyle w:val="Tabletext"/>
            </w:pPr>
            <w:r w:rsidRPr="00D73EC7">
              <w:t>knoppar</w:t>
            </w:r>
          </w:p>
        </w:tc>
      </w:tr>
      <w:tr w:rsidR="00E202C8" w14:paraId="5340CD34" w14:textId="77777777" w:rsidTr="00C45FAC">
        <w:tc>
          <w:tcPr>
            <w:tcW w:w="704" w:type="dxa"/>
            <w:vMerge/>
            <w:tcBorders>
              <w:right w:val="nil"/>
            </w:tcBorders>
          </w:tcPr>
          <w:p w14:paraId="6C4D2C8B" w14:textId="77777777" w:rsidR="00E202C8" w:rsidRDefault="00E202C8" w:rsidP="00C45FAC">
            <w:pPr>
              <w:pStyle w:val="Tabletext"/>
            </w:pPr>
          </w:p>
        </w:tc>
        <w:tc>
          <w:tcPr>
            <w:tcW w:w="567" w:type="dxa"/>
            <w:tcBorders>
              <w:left w:val="nil"/>
            </w:tcBorders>
          </w:tcPr>
          <w:p w14:paraId="67B2D1BF" w14:textId="4CE38CE2" w:rsidR="00E202C8" w:rsidRDefault="006F6987" w:rsidP="00C45FAC">
            <w:pPr>
              <w:pStyle w:val="Tabletext"/>
            </w:pPr>
            <w:r>
              <w:t>4</w:t>
            </w:r>
          </w:p>
        </w:tc>
        <w:tc>
          <w:tcPr>
            <w:tcW w:w="2268" w:type="dxa"/>
            <w:shd w:val="clear" w:color="auto" w:fill="DBF1D6" w:themeFill="accent5" w:themeFillTint="33"/>
          </w:tcPr>
          <w:p w14:paraId="522572F6" w14:textId="3D8BBCE0" w:rsidR="00E202C8" w:rsidRPr="00D73EC7" w:rsidRDefault="006F6987" w:rsidP="00C45FAC">
            <w:pPr>
              <w:pStyle w:val="Tabletext"/>
            </w:pPr>
            <w:proofErr w:type="spellStart"/>
            <w:r w:rsidRPr="00D73EC7">
              <w:t>simpuffar</w:t>
            </w:r>
            <w:proofErr w:type="spellEnd"/>
          </w:p>
        </w:tc>
        <w:tc>
          <w:tcPr>
            <w:tcW w:w="2268" w:type="dxa"/>
          </w:tcPr>
          <w:p w14:paraId="01B83AC3" w14:textId="3DB1472E" w:rsidR="00E202C8" w:rsidRDefault="006F6987" w:rsidP="00C45FAC">
            <w:pPr>
              <w:pStyle w:val="Tabletext"/>
            </w:pPr>
            <w:r>
              <w:t>sommarvatten</w:t>
            </w:r>
          </w:p>
        </w:tc>
        <w:tc>
          <w:tcPr>
            <w:tcW w:w="2268" w:type="dxa"/>
            <w:shd w:val="clear" w:color="auto" w:fill="DBF1D6" w:themeFill="accent5" w:themeFillTint="33"/>
          </w:tcPr>
          <w:p w14:paraId="13B2F3D4" w14:textId="0E44141B" w:rsidR="00E202C8" w:rsidRPr="00D73EC7" w:rsidRDefault="006F6987" w:rsidP="00C45FAC">
            <w:pPr>
              <w:pStyle w:val="Tabletext"/>
            </w:pPr>
            <w:r w:rsidRPr="00D73EC7">
              <w:t>bäck</w:t>
            </w:r>
          </w:p>
        </w:tc>
      </w:tr>
      <w:tr w:rsidR="00E202C8" w14:paraId="1EF6044C" w14:textId="77777777" w:rsidTr="00C45FAC">
        <w:tc>
          <w:tcPr>
            <w:tcW w:w="704" w:type="dxa"/>
            <w:vMerge/>
            <w:tcBorders>
              <w:right w:val="nil"/>
            </w:tcBorders>
          </w:tcPr>
          <w:p w14:paraId="780D35C7" w14:textId="77777777" w:rsidR="00E202C8" w:rsidRDefault="00E202C8" w:rsidP="00C45FAC">
            <w:pPr>
              <w:pStyle w:val="Tabletext"/>
            </w:pPr>
          </w:p>
        </w:tc>
        <w:tc>
          <w:tcPr>
            <w:tcW w:w="567" w:type="dxa"/>
            <w:tcBorders>
              <w:left w:val="nil"/>
            </w:tcBorders>
          </w:tcPr>
          <w:p w14:paraId="2DD51718" w14:textId="51C13688" w:rsidR="00E202C8" w:rsidRDefault="006F6987" w:rsidP="00C45FAC">
            <w:pPr>
              <w:pStyle w:val="Tabletext"/>
            </w:pPr>
            <w:r>
              <w:t>5</w:t>
            </w:r>
          </w:p>
        </w:tc>
        <w:tc>
          <w:tcPr>
            <w:tcW w:w="2268" w:type="dxa"/>
            <w:shd w:val="clear" w:color="auto" w:fill="DBF1D6" w:themeFill="accent5" w:themeFillTint="33"/>
          </w:tcPr>
          <w:p w14:paraId="62E3BAAD" w14:textId="05A14A5F" w:rsidR="00E202C8" w:rsidRPr="00D73EC7" w:rsidRDefault="006F6987" w:rsidP="00C45FAC">
            <w:pPr>
              <w:pStyle w:val="Tabletext"/>
            </w:pPr>
            <w:r w:rsidRPr="00D73EC7">
              <w:t>snäckor</w:t>
            </w:r>
          </w:p>
        </w:tc>
        <w:tc>
          <w:tcPr>
            <w:tcW w:w="2268" w:type="dxa"/>
            <w:shd w:val="clear" w:color="auto" w:fill="DBF1D6" w:themeFill="accent5" w:themeFillTint="33"/>
          </w:tcPr>
          <w:p w14:paraId="557D5936" w14:textId="550494F0" w:rsidR="00E202C8" w:rsidRPr="00D73EC7" w:rsidRDefault="006F6987" w:rsidP="00C45FAC">
            <w:pPr>
              <w:pStyle w:val="Tabletext"/>
            </w:pPr>
            <w:r w:rsidRPr="00D73EC7">
              <w:t>äng</w:t>
            </w:r>
          </w:p>
        </w:tc>
        <w:tc>
          <w:tcPr>
            <w:tcW w:w="2268" w:type="dxa"/>
            <w:shd w:val="clear" w:color="auto" w:fill="DBF1D6" w:themeFill="accent5" w:themeFillTint="33"/>
          </w:tcPr>
          <w:p w14:paraId="44D448B4" w14:textId="29C4651B" w:rsidR="00E202C8" w:rsidRPr="00D73EC7" w:rsidRDefault="006F6987" w:rsidP="00C45FAC">
            <w:pPr>
              <w:pStyle w:val="Tabletext"/>
            </w:pPr>
            <w:r w:rsidRPr="00D73EC7">
              <w:t>porla</w:t>
            </w:r>
          </w:p>
        </w:tc>
      </w:tr>
      <w:tr w:rsidR="00E202C8" w14:paraId="32B4D497" w14:textId="77777777" w:rsidTr="00C45FAC">
        <w:tc>
          <w:tcPr>
            <w:tcW w:w="704" w:type="dxa"/>
            <w:vMerge/>
            <w:tcBorders>
              <w:right w:val="nil"/>
            </w:tcBorders>
          </w:tcPr>
          <w:p w14:paraId="5F0FA875" w14:textId="77777777" w:rsidR="00E202C8" w:rsidRDefault="00E202C8" w:rsidP="00C45FAC">
            <w:pPr>
              <w:pStyle w:val="Tabletext"/>
            </w:pPr>
          </w:p>
        </w:tc>
        <w:tc>
          <w:tcPr>
            <w:tcW w:w="567" w:type="dxa"/>
            <w:tcBorders>
              <w:left w:val="nil"/>
            </w:tcBorders>
          </w:tcPr>
          <w:p w14:paraId="76BE69F7" w14:textId="12B15218" w:rsidR="00E202C8" w:rsidRDefault="006F6987" w:rsidP="00C45FAC">
            <w:pPr>
              <w:pStyle w:val="Tabletext"/>
            </w:pPr>
            <w:r>
              <w:t>6</w:t>
            </w:r>
          </w:p>
        </w:tc>
        <w:tc>
          <w:tcPr>
            <w:tcW w:w="2268" w:type="dxa"/>
            <w:shd w:val="clear" w:color="auto" w:fill="DBF1D6" w:themeFill="accent5" w:themeFillTint="33"/>
          </w:tcPr>
          <w:p w14:paraId="01F4244B" w14:textId="20B20656" w:rsidR="00E202C8" w:rsidRPr="00D73EC7" w:rsidRDefault="006F6987" w:rsidP="00C45FAC">
            <w:pPr>
              <w:pStyle w:val="Tabletext"/>
            </w:pPr>
            <w:r w:rsidRPr="00D73EC7">
              <w:t>livboj</w:t>
            </w:r>
          </w:p>
        </w:tc>
        <w:tc>
          <w:tcPr>
            <w:tcW w:w="2268" w:type="dxa"/>
            <w:shd w:val="clear" w:color="auto" w:fill="DBF1D6" w:themeFill="accent5" w:themeFillTint="33"/>
          </w:tcPr>
          <w:p w14:paraId="0E20F298" w14:textId="2BD2A43D" w:rsidR="00E202C8" w:rsidRPr="00D73EC7" w:rsidRDefault="006F6987" w:rsidP="00C45FAC">
            <w:pPr>
              <w:pStyle w:val="Tabletext"/>
            </w:pPr>
            <w:r w:rsidRPr="00D73EC7">
              <w:t>bukett</w:t>
            </w:r>
          </w:p>
        </w:tc>
        <w:tc>
          <w:tcPr>
            <w:tcW w:w="2268" w:type="dxa"/>
            <w:shd w:val="clear" w:color="auto" w:fill="DBF1D6" w:themeFill="accent5" w:themeFillTint="33"/>
          </w:tcPr>
          <w:p w14:paraId="21075E2E" w14:textId="170B9B0D" w:rsidR="00E202C8" w:rsidRPr="00D73EC7" w:rsidRDefault="006F6987" w:rsidP="00C45FAC">
            <w:pPr>
              <w:pStyle w:val="Tabletext"/>
            </w:pPr>
            <w:r w:rsidRPr="00D73EC7">
              <w:t>susa</w:t>
            </w:r>
          </w:p>
        </w:tc>
      </w:tr>
      <w:tr w:rsidR="00E202C8" w14:paraId="4A2D091E" w14:textId="77777777" w:rsidTr="00C45FAC">
        <w:tc>
          <w:tcPr>
            <w:tcW w:w="704" w:type="dxa"/>
            <w:vMerge/>
            <w:tcBorders>
              <w:right w:val="nil"/>
            </w:tcBorders>
          </w:tcPr>
          <w:p w14:paraId="5E4C8270" w14:textId="77777777" w:rsidR="00E202C8" w:rsidRDefault="00E202C8" w:rsidP="00C45FAC">
            <w:pPr>
              <w:pStyle w:val="Tabletext"/>
            </w:pPr>
          </w:p>
        </w:tc>
        <w:tc>
          <w:tcPr>
            <w:tcW w:w="567" w:type="dxa"/>
            <w:tcBorders>
              <w:left w:val="nil"/>
            </w:tcBorders>
          </w:tcPr>
          <w:p w14:paraId="3834FDDF" w14:textId="6B542EA9" w:rsidR="00E202C8" w:rsidRDefault="006F6987" w:rsidP="00C45FAC">
            <w:pPr>
              <w:pStyle w:val="Tabletext"/>
            </w:pPr>
            <w:r>
              <w:t>7</w:t>
            </w:r>
          </w:p>
        </w:tc>
        <w:tc>
          <w:tcPr>
            <w:tcW w:w="2268" w:type="dxa"/>
            <w:shd w:val="clear" w:color="auto" w:fill="DBF1D6" w:themeFill="accent5" w:themeFillTint="33"/>
          </w:tcPr>
          <w:p w14:paraId="63FC1F2A" w14:textId="64DA8B0D" w:rsidR="00E202C8" w:rsidRPr="00D73EC7" w:rsidRDefault="006F6987" w:rsidP="00C45FAC">
            <w:pPr>
              <w:pStyle w:val="Tabletext"/>
            </w:pPr>
            <w:r w:rsidRPr="00D73EC7">
              <w:t>bröstsim</w:t>
            </w:r>
          </w:p>
        </w:tc>
        <w:tc>
          <w:tcPr>
            <w:tcW w:w="2268" w:type="dxa"/>
          </w:tcPr>
          <w:p w14:paraId="5A446F37" w14:textId="4AF384F6" w:rsidR="00E202C8" w:rsidRDefault="006F6987" w:rsidP="00C45FAC">
            <w:pPr>
              <w:pStyle w:val="Tabletext"/>
            </w:pPr>
            <w:r>
              <w:t>jordgubbsland</w:t>
            </w:r>
          </w:p>
        </w:tc>
        <w:tc>
          <w:tcPr>
            <w:tcW w:w="2268" w:type="dxa"/>
          </w:tcPr>
          <w:p w14:paraId="0E6B6C79" w14:textId="760AADFA" w:rsidR="00E202C8" w:rsidRDefault="006F6987" w:rsidP="00C45FAC">
            <w:pPr>
              <w:pStyle w:val="Tabletext"/>
            </w:pPr>
            <w:r>
              <w:t>stjälk</w:t>
            </w:r>
          </w:p>
        </w:tc>
      </w:tr>
      <w:tr w:rsidR="00E202C8" w14:paraId="2D0F9AF1" w14:textId="77777777" w:rsidTr="00C45FAC">
        <w:tc>
          <w:tcPr>
            <w:tcW w:w="704" w:type="dxa"/>
            <w:vMerge/>
            <w:tcBorders>
              <w:right w:val="nil"/>
            </w:tcBorders>
          </w:tcPr>
          <w:p w14:paraId="3CC38F5A" w14:textId="77777777" w:rsidR="00E202C8" w:rsidRDefault="00E202C8" w:rsidP="00C45FAC">
            <w:pPr>
              <w:pStyle w:val="Tabletext"/>
            </w:pPr>
          </w:p>
        </w:tc>
        <w:tc>
          <w:tcPr>
            <w:tcW w:w="567" w:type="dxa"/>
            <w:tcBorders>
              <w:left w:val="nil"/>
            </w:tcBorders>
          </w:tcPr>
          <w:p w14:paraId="355F462A" w14:textId="1CFF89BD" w:rsidR="00E202C8" w:rsidRDefault="006F6987" w:rsidP="00C45FAC">
            <w:pPr>
              <w:pStyle w:val="Tabletext"/>
            </w:pPr>
            <w:r>
              <w:t>8</w:t>
            </w:r>
          </w:p>
        </w:tc>
        <w:tc>
          <w:tcPr>
            <w:tcW w:w="2268" w:type="dxa"/>
            <w:shd w:val="clear" w:color="auto" w:fill="DBF1D6" w:themeFill="accent5" w:themeFillTint="33"/>
          </w:tcPr>
          <w:p w14:paraId="23138443" w14:textId="378482C5" w:rsidR="00E202C8" w:rsidRPr="00D73EC7" w:rsidRDefault="006F6987" w:rsidP="00C45FAC">
            <w:pPr>
              <w:pStyle w:val="Tabletext"/>
            </w:pPr>
            <w:r w:rsidRPr="00D73EC7">
              <w:t>hålla andan</w:t>
            </w:r>
          </w:p>
        </w:tc>
        <w:tc>
          <w:tcPr>
            <w:tcW w:w="2268" w:type="dxa"/>
            <w:shd w:val="clear" w:color="auto" w:fill="DBF1D6" w:themeFill="accent5" w:themeFillTint="33"/>
          </w:tcPr>
          <w:p w14:paraId="3EC5D15C" w14:textId="7B40B22C" w:rsidR="00E202C8" w:rsidRPr="00D73EC7" w:rsidRDefault="006F6987" w:rsidP="00C45FAC">
            <w:pPr>
              <w:pStyle w:val="Tabletext"/>
            </w:pPr>
            <w:r w:rsidRPr="00D73EC7">
              <w:t>termos</w:t>
            </w:r>
          </w:p>
        </w:tc>
        <w:tc>
          <w:tcPr>
            <w:tcW w:w="2268" w:type="dxa"/>
          </w:tcPr>
          <w:p w14:paraId="45FD9A27" w14:textId="0E6BFEF4" w:rsidR="00E202C8" w:rsidRDefault="006F6987" w:rsidP="00C45FAC">
            <w:pPr>
              <w:pStyle w:val="Tabletext"/>
            </w:pPr>
            <w:r>
              <w:t>skogsglänta</w:t>
            </w:r>
          </w:p>
        </w:tc>
      </w:tr>
      <w:tr w:rsidR="00E202C8" w14:paraId="67D6D9C0" w14:textId="77777777" w:rsidTr="00C45FAC">
        <w:tc>
          <w:tcPr>
            <w:tcW w:w="704" w:type="dxa"/>
            <w:vMerge/>
            <w:tcBorders>
              <w:right w:val="nil"/>
            </w:tcBorders>
          </w:tcPr>
          <w:p w14:paraId="4AB7E20C" w14:textId="77777777" w:rsidR="00E202C8" w:rsidRDefault="00E202C8" w:rsidP="00C45FAC">
            <w:pPr>
              <w:pStyle w:val="Tabletext"/>
            </w:pPr>
          </w:p>
        </w:tc>
        <w:tc>
          <w:tcPr>
            <w:tcW w:w="567" w:type="dxa"/>
            <w:tcBorders>
              <w:left w:val="nil"/>
            </w:tcBorders>
          </w:tcPr>
          <w:p w14:paraId="0B67BFAD" w14:textId="5D031FB0" w:rsidR="00E202C8" w:rsidRDefault="006F6987" w:rsidP="00C45FAC">
            <w:pPr>
              <w:pStyle w:val="Tabletext"/>
            </w:pPr>
            <w:r>
              <w:t>9</w:t>
            </w:r>
          </w:p>
        </w:tc>
        <w:tc>
          <w:tcPr>
            <w:tcW w:w="2268" w:type="dxa"/>
          </w:tcPr>
          <w:p w14:paraId="2631171B" w14:textId="42F71BCA" w:rsidR="00E202C8" w:rsidRDefault="006F6987" w:rsidP="00C45FAC">
            <w:pPr>
              <w:pStyle w:val="Tabletext"/>
            </w:pPr>
            <w:r>
              <w:t>vattenytan</w:t>
            </w:r>
          </w:p>
        </w:tc>
        <w:tc>
          <w:tcPr>
            <w:tcW w:w="2268" w:type="dxa"/>
            <w:shd w:val="clear" w:color="auto" w:fill="DBF1D6" w:themeFill="accent5" w:themeFillTint="33"/>
          </w:tcPr>
          <w:p w14:paraId="445036AF" w14:textId="7C0035E5" w:rsidR="00E202C8" w:rsidRPr="00D73EC7" w:rsidRDefault="006F6987" w:rsidP="00C45FAC">
            <w:pPr>
              <w:pStyle w:val="Tabletext"/>
            </w:pPr>
            <w:r w:rsidRPr="00D73EC7">
              <w:t>hallonsaft</w:t>
            </w:r>
          </w:p>
        </w:tc>
        <w:tc>
          <w:tcPr>
            <w:tcW w:w="2268" w:type="dxa"/>
          </w:tcPr>
          <w:p w14:paraId="544EA32D" w14:textId="172832D0" w:rsidR="00E202C8" w:rsidRDefault="006F6987" w:rsidP="00C45FAC">
            <w:pPr>
              <w:pStyle w:val="Tabletext"/>
            </w:pPr>
            <w:r>
              <w:t>damm</w:t>
            </w:r>
          </w:p>
        </w:tc>
      </w:tr>
      <w:tr w:rsidR="00E202C8" w14:paraId="068219CA" w14:textId="77777777" w:rsidTr="00C45FAC">
        <w:tc>
          <w:tcPr>
            <w:tcW w:w="704" w:type="dxa"/>
            <w:vMerge/>
            <w:tcBorders>
              <w:right w:val="nil"/>
            </w:tcBorders>
          </w:tcPr>
          <w:p w14:paraId="386C83E0" w14:textId="77777777" w:rsidR="00E202C8" w:rsidRDefault="00E202C8" w:rsidP="00C45FAC">
            <w:pPr>
              <w:pStyle w:val="Tabletext"/>
            </w:pPr>
          </w:p>
        </w:tc>
        <w:tc>
          <w:tcPr>
            <w:tcW w:w="567" w:type="dxa"/>
            <w:tcBorders>
              <w:left w:val="nil"/>
            </w:tcBorders>
          </w:tcPr>
          <w:p w14:paraId="360BFC25" w14:textId="274C6DE6" w:rsidR="00E202C8" w:rsidRDefault="006F6987" w:rsidP="00C45FAC">
            <w:pPr>
              <w:pStyle w:val="Tabletext"/>
            </w:pPr>
            <w:r>
              <w:t>10</w:t>
            </w:r>
          </w:p>
        </w:tc>
        <w:tc>
          <w:tcPr>
            <w:tcW w:w="2268" w:type="dxa"/>
            <w:shd w:val="clear" w:color="auto" w:fill="DBF1D6" w:themeFill="accent5" w:themeFillTint="33"/>
          </w:tcPr>
          <w:p w14:paraId="04D4F422" w14:textId="1BD875D9" w:rsidR="00E202C8" w:rsidRPr="00D73EC7" w:rsidRDefault="006F6987" w:rsidP="00C45FAC">
            <w:pPr>
              <w:pStyle w:val="Tabletext"/>
            </w:pPr>
            <w:r w:rsidRPr="00D73EC7">
              <w:t>vattenbrynet</w:t>
            </w:r>
          </w:p>
        </w:tc>
        <w:tc>
          <w:tcPr>
            <w:tcW w:w="2268" w:type="dxa"/>
            <w:shd w:val="clear" w:color="auto" w:fill="DBF1D6" w:themeFill="accent5" w:themeFillTint="33"/>
          </w:tcPr>
          <w:p w14:paraId="78A663E9" w14:textId="2F209265" w:rsidR="00E202C8" w:rsidRPr="00D73EC7" w:rsidRDefault="006F6987" w:rsidP="00C45FAC">
            <w:pPr>
              <w:pStyle w:val="Tabletext"/>
            </w:pPr>
            <w:r w:rsidRPr="00D73EC7">
              <w:t>cykelkarta</w:t>
            </w:r>
          </w:p>
        </w:tc>
        <w:tc>
          <w:tcPr>
            <w:tcW w:w="2268" w:type="dxa"/>
          </w:tcPr>
          <w:p w14:paraId="2253DE41" w14:textId="52B74675" w:rsidR="00E202C8" w:rsidRDefault="006F6987" w:rsidP="00C45FAC">
            <w:pPr>
              <w:pStyle w:val="Tabletext"/>
            </w:pPr>
            <w:r>
              <w:t>sommaräng</w:t>
            </w:r>
          </w:p>
        </w:tc>
      </w:tr>
    </w:tbl>
    <w:p w14:paraId="34F5B143" w14:textId="77777777" w:rsidR="00E202C8" w:rsidRDefault="00E202C8" w:rsidP="00C36AA9"/>
    <w:tbl>
      <w:tblPr>
        <w:tblStyle w:val="Tabellrutnt"/>
        <w:tblW w:w="8075" w:type="dxa"/>
        <w:tblLook w:val="04A0" w:firstRow="1" w:lastRow="0" w:firstColumn="1" w:lastColumn="0" w:noHBand="0" w:noVBand="1"/>
      </w:tblPr>
      <w:tblGrid>
        <w:gridCol w:w="704"/>
        <w:gridCol w:w="567"/>
        <w:gridCol w:w="2268"/>
        <w:gridCol w:w="2268"/>
        <w:gridCol w:w="2268"/>
      </w:tblGrid>
      <w:tr w:rsidR="00E202C8" w14:paraId="41CAC968" w14:textId="77777777" w:rsidTr="00C45FAC">
        <w:trPr>
          <w:cnfStyle w:val="100000000000" w:firstRow="1" w:lastRow="0" w:firstColumn="0" w:lastColumn="0" w:oddVBand="0" w:evenVBand="0" w:oddHBand="0" w:evenHBand="0" w:firstRowFirstColumn="0" w:firstRowLastColumn="0" w:lastRowFirstColumn="0" w:lastRowLastColumn="0"/>
        </w:trPr>
        <w:tc>
          <w:tcPr>
            <w:tcW w:w="1271" w:type="dxa"/>
            <w:gridSpan w:val="2"/>
          </w:tcPr>
          <w:p w14:paraId="6AE9B3CB" w14:textId="77777777" w:rsidR="00E202C8" w:rsidRDefault="00E202C8" w:rsidP="00C45FAC">
            <w:pPr>
              <w:pStyle w:val="Tabletext"/>
            </w:pPr>
            <w:r>
              <w:t>Vecka</w:t>
            </w:r>
          </w:p>
        </w:tc>
        <w:tc>
          <w:tcPr>
            <w:tcW w:w="2268" w:type="dxa"/>
          </w:tcPr>
          <w:p w14:paraId="22A369BC" w14:textId="77777777" w:rsidR="00E202C8" w:rsidRDefault="00E202C8" w:rsidP="00C45FAC">
            <w:pPr>
              <w:pStyle w:val="Tabletext"/>
            </w:pPr>
            <w:r>
              <w:t>Ordpromenad 1</w:t>
            </w:r>
          </w:p>
        </w:tc>
        <w:tc>
          <w:tcPr>
            <w:tcW w:w="2268" w:type="dxa"/>
          </w:tcPr>
          <w:p w14:paraId="721C15DB" w14:textId="77777777" w:rsidR="00E202C8" w:rsidRDefault="00E202C8" w:rsidP="00C45FAC">
            <w:pPr>
              <w:pStyle w:val="Tabletext"/>
            </w:pPr>
            <w:r>
              <w:t>Ordpromenad 2</w:t>
            </w:r>
          </w:p>
        </w:tc>
        <w:tc>
          <w:tcPr>
            <w:tcW w:w="2268" w:type="dxa"/>
          </w:tcPr>
          <w:p w14:paraId="3A7F541E" w14:textId="77777777" w:rsidR="00E202C8" w:rsidRDefault="00E202C8" w:rsidP="00C45FAC">
            <w:pPr>
              <w:pStyle w:val="Tabletext"/>
            </w:pPr>
            <w:r>
              <w:t>Ordpromenad 3</w:t>
            </w:r>
          </w:p>
        </w:tc>
      </w:tr>
      <w:tr w:rsidR="00E202C8" w14:paraId="79BD29D8" w14:textId="77777777" w:rsidTr="00C45FAC">
        <w:tc>
          <w:tcPr>
            <w:tcW w:w="1271" w:type="dxa"/>
            <w:gridSpan w:val="2"/>
          </w:tcPr>
          <w:p w14:paraId="093B3368" w14:textId="77777777" w:rsidR="00E202C8" w:rsidRDefault="00E202C8" w:rsidP="00C45FAC">
            <w:pPr>
              <w:pStyle w:val="Tabletext"/>
            </w:pPr>
            <w:r>
              <w:t xml:space="preserve">C </w:t>
            </w:r>
            <w:proofErr w:type="spellStart"/>
            <w:r>
              <w:t>Ordkorg</w:t>
            </w:r>
            <w:proofErr w:type="spellEnd"/>
            <w:r>
              <w:t xml:space="preserve">: </w:t>
            </w:r>
          </w:p>
        </w:tc>
        <w:tc>
          <w:tcPr>
            <w:tcW w:w="2268" w:type="dxa"/>
          </w:tcPr>
          <w:p w14:paraId="3F2FCF22" w14:textId="77777777" w:rsidR="00E202C8" w:rsidRDefault="00E202C8" w:rsidP="00C45FAC">
            <w:pPr>
              <w:pStyle w:val="Tabletext"/>
            </w:pPr>
            <w:r w:rsidRPr="00C25F15">
              <w:rPr>
                <w:b/>
                <w:bCs/>
              </w:rPr>
              <w:t>Väder och på sjön</w:t>
            </w:r>
          </w:p>
        </w:tc>
        <w:tc>
          <w:tcPr>
            <w:tcW w:w="2268" w:type="dxa"/>
          </w:tcPr>
          <w:p w14:paraId="282A2797" w14:textId="77777777" w:rsidR="00E202C8" w:rsidRDefault="00E202C8" w:rsidP="00C45FAC">
            <w:pPr>
              <w:pStyle w:val="Tabletext"/>
            </w:pPr>
            <w:r w:rsidRPr="00C25F15">
              <w:rPr>
                <w:b/>
                <w:bCs/>
              </w:rPr>
              <w:t>I solen och på landet</w:t>
            </w:r>
          </w:p>
        </w:tc>
        <w:tc>
          <w:tcPr>
            <w:tcW w:w="2268" w:type="dxa"/>
          </w:tcPr>
          <w:p w14:paraId="743D9655" w14:textId="77777777" w:rsidR="00E202C8" w:rsidRDefault="00E202C8" w:rsidP="00C45FAC">
            <w:pPr>
              <w:pStyle w:val="Tabletext"/>
            </w:pPr>
            <w:r w:rsidRPr="00CC77A0">
              <w:rPr>
                <w:b/>
                <w:bCs/>
              </w:rPr>
              <w:t>Sport och lek</w:t>
            </w:r>
          </w:p>
        </w:tc>
      </w:tr>
      <w:tr w:rsidR="00E202C8" w14:paraId="779A540B" w14:textId="77777777" w:rsidTr="00C45FAC">
        <w:tc>
          <w:tcPr>
            <w:tcW w:w="704" w:type="dxa"/>
            <w:vMerge w:val="restart"/>
            <w:tcBorders>
              <w:right w:val="nil"/>
            </w:tcBorders>
          </w:tcPr>
          <w:p w14:paraId="68FB441E" w14:textId="77777777" w:rsidR="00E202C8" w:rsidRDefault="00E202C8" w:rsidP="00C45FAC">
            <w:pPr>
              <w:pStyle w:val="Tabletext"/>
            </w:pPr>
          </w:p>
        </w:tc>
        <w:tc>
          <w:tcPr>
            <w:tcW w:w="567" w:type="dxa"/>
            <w:tcBorders>
              <w:left w:val="nil"/>
            </w:tcBorders>
          </w:tcPr>
          <w:p w14:paraId="0A712E75" w14:textId="67C04F3F" w:rsidR="00E202C8" w:rsidRDefault="006F6987" w:rsidP="00C45FAC">
            <w:pPr>
              <w:pStyle w:val="Tabletext"/>
            </w:pPr>
            <w:r>
              <w:t>1</w:t>
            </w:r>
          </w:p>
        </w:tc>
        <w:tc>
          <w:tcPr>
            <w:tcW w:w="2268" w:type="dxa"/>
            <w:shd w:val="clear" w:color="auto" w:fill="DBF1D6" w:themeFill="accent5" w:themeFillTint="33"/>
          </w:tcPr>
          <w:p w14:paraId="33100623" w14:textId="27F25C2B" w:rsidR="00E202C8" w:rsidRPr="00D73EC7" w:rsidRDefault="006F6987" w:rsidP="00C45FAC">
            <w:pPr>
              <w:pStyle w:val="Tabletext"/>
            </w:pPr>
            <w:r w:rsidRPr="00D73EC7">
              <w:t>eka</w:t>
            </w:r>
          </w:p>
        </w:tc>
        <w:tc>
          <w:tcPr>
            <w:tcW w:w="2268" w:type="dxa"/>
            <w:shd w:val="clear" w:color="auto" w:fill="DBF1D6" w:themeFill="accent5" w:themeFillTint="33"/>
          </w:tcPr>
          <w:p w14:paraId="08C83912" w14:textId="154A739E" w:rsidR="00E202C8" w:rsidRPr="00D73EC7" w:rsidRDefault="006F6987" w:rsidP="00C45FAC">
            <w:pPr>
              <w:pStyle w:val="Tabletext"/>
            </w:pPr>
            <w:r w:rsidRPr="00D73EC7">
              <w:t>skogsglänta</w:t>
            </w:r>
          </w:p>
        </w:tc>
        <w:tc>
          <w:tcPr>
            <w:tcW w:w="2268" w:type="dxa"/>
            <w:shd w:val="clear" w:color="auto" w:fill="DBF1D6" w:themeFill="accent5" w:themeFillTint="33"/>
          </w:tcPr>
          <w:p w14:paraId="04421E8A" w14:textId="51D19EC1" w:rsidR="00E202C8" w:rsidRPr="00D73EC7" w:rsidRDefault="006F6987" w:rsidP="00C45FAC">
            <w:pPr>
              <w:pStyle w:val="Tabletext"/>
            </w:pPr>
            <w:proofErr w:type="spellStart"/>
            <w:r w:rsidRPr="00D73EC7">
              <w:t>rimsaga</w:t>
            </w:r>
            <w:proofErr w:type="spellEnd"/>
          </w:p>
        </w:tc>
      </w:tr>
      <w:tr w:rsidR="00E202C8" w14:paraId="0ADFB053" w14:textId="77777777" w:rsidTr="00C45FAC">
        <w:tc>
          <w:tcPr>
            <w:tcW w:w="704" w:type="dxa"/>
            <w:vMerge/>
            <w:tcBorders>
              <w:right w:val="nil"/>
            </w:tcBorders>
          </w:tcPr>
          <w:p w14:paraId="769727DF" w14:textId="77777777" w:rsidR="00E202C8" w:rsidRDefault="00E202C8" w:rsidP="00C45FAC">
            <w:pPr>
              <w:pStyle w:val="Tabletext"/>
            </w:pPr>
          </w:p>
        </w:tc>
        <w:tc>
          <w:tcPr>
            <w:tcW w:w="567" w:type="dxa"/>
            <w:tcBorders>
              <w:left w:val="nil"/>
            </w:tcBorders>
          </w:tcPr>
          <w:p w14:paraId="1FE19C36" w14:textId="0E9348E2" w:rsidR="00E202C8" w:rsidRDefault="006F6987" w:rsidP="00C45FAC">
            <w:pPr>
              <w:pStyle w:val="Tabletext"/>
            </w:pPr>
            <w:r>
              <w:t>2</w:t>
            </w:r>
          </w:p>
        </w:tc>
        <w:tc>
          <w:tcPr>
            <w:tcW w:w="2268" w:type="dxa"/>
            <w:shd w:val="clear" w:color="auto" w:fill="DBF1D6" w:themeFill="accent5" w:themeFillTint="33"/>
          </w:tcPr>
          <w:p w14:paraId="2D328362" w14:textId="4A9E7198" w:rsidR="00E202C8" w:rsidRPr="00D73EC7" w:rsidRDefault="006F6987" w:rsidP="00C45FAC">
            <w:pPr>
              <w:pStyle w:val="Tabletext"/>
            </w:pPr>
            <w:r w:rsidRPr="00D73EC7">
              <w:t>damm</w:t>
            </w:r>
          </w:p>
        </w:tc>
        <w:tc>
          <w:tcPr>
            <w:tcW w:w="2268" w:type="dxa"/>
          </w:tcPr>
          <w:p w14:paraId="05E7102F" w14:textId="64421F7B" w:rsidR="00E202C8" w:rsidRDefault="006F6987" w:rsidP="00C45FAC">
            <w:pPr>
              <w:pStyle w:val="Tabletext"/>
            </w:pPr>
            <w:r>
              <w:t>uteplats</w:t>
            </w:r>
          </w:p>
        </w:tc>
        <w:tc>
          <w:tcPr>
            <w:tcW w:w="2268" w:type="dxa"/>
          </w:tcPr>
          <w:p w14:paraId="0C649CCA" w14:textId="5C67EEEE" w:rsidR="00E202C8" w:rsidRDefault="006F6987" w:rsidP="00C45FAC">
            <w:pPr>
              <w:pStyle w:val="Tabletext"/>
            </w:pPr>
            <w:r>
              <w:t>bygga sandslott</w:t>
            </w:r>
          </w:p>
        </w:tc>
      </w:tr>
      <w:tr w:rsidR="00E202C8" w14:paraId="774FB95C" w14:textId="77777777" w:rsidTr="00C45FAC">
        <w:tc>
          <w:tcPr>
            <w:tcW w:w="704" w:type="dxa"/>
            <w:vMerge/>
            <w:tcBorders>
              <w:right w:val="nil"/>
            </w:tcBorders>
          </w:tcPr>
          <w:p w14:paraId="427C29CF" w14:textId="77777777" w:rsidR="00E202C8" w:rsidRDefault="00E202C8" w:rsidP="00C45FAC">
            <w:pPr>
              <w:pStyle w:val="Tabletext"/>
            </w:pPr>
          </w:p>
        </w:tc>
        <w:tc>
          <w:tcPr>
            <w:tcW w:w="567" w:type="dxa"/>
            <w:tcBorders>
              <w:left w:val="nil"/>
            </w:tcBorders>
          </w:tcPr>
          <w:p w14:paraId="305CB2E2" w14:textId="0994AE2A" w:rsidR="00E202C8" w:rsidRPr="002C4C7D" w:rsidRDefault="006F6987" w:rsidP="00C45FAC">
            <w:pPr>
              <w:pStyle w:val="Tabletext"/>
            </w:pPr>
            <w:r w:rsidRPr="002C4C7D">
              <w:t>3</w:t>
            </w:r>
          </w:p>
        </w:tc>
        <w:tc>
          <w:tcPr>
            <w:tcW w:w="2268" w:type="dxa"/>
            <w:shd w:val="clear" w:color="auto" w:fill="DBF1D6" w:themeFill="accent5" w:themeFillTint="33"/>
          </w:tcPr>
          <w:p w14:paraId="6F4742EB" w14:textId="1FB22EAB" w:rsidR="00E202C8" w:rsidRPr="002C4C7D" w:rsidRDefault="006F6987" w:rsidP="00C45FAC">
            <w:pPr>
              <w:pStyle w:val="Tabletext"/>
            </w:pPr>
            <w:r w:rsidRPr="00876664">
              <w:rPr>
                <w:highlight w:val="green"/>
              </w:rPr>
              <w:t>strand</w:t>
            </w:r>
            <w:r w:rsidRPr="002C4C7D">
              <w:t>kant</w:t>
            </w:r>
          </w:p>
        </w:tc>
        <w:tc>
          <w:tcPr>
            <w:tcW w:w="2268" w:type="dxa"/>
          </w:tcPr>
          <w:p w14:paraId="1BDF21C4" w14:textId="57BE9C88" w:rsidR="00E202C8" w:rsidRDefault="006F6987" w:rsidP="00C45FAC">
            <w:pPr>
              <w:pStyle w:val="Tabletext"/>
            </w:pPr>
            <w:r>
              <w:t>trädgårdsmöbel</w:t>
            </w:r>
          </w:p>
        </w:tc>
        <w:tc>
          <w:tcPr>
            <w:tcW w:w="2268" w:type="dxa"/>
          </w:tcPr>
          <w:p w14:paraId="5A1F215C" w14:textId="619AA235" w:rsidR="00E202C8" w:rsidRDefault="006F6987" w:rsidP="00C45FAC">
            <w:pPr>
              <w:pStyle w:val="Tabletext"/>
            </w:pPr>
            <w:r>
              <w:t>hopptorn</w:t>
            </w:r>
          </w:p>
        </w:tc>
      </w:tr>
      <w:tr w:rsidR="00E202C8" w14:paraId="426A49C6" w14:textId="77777777" w:rsidTr="00C45FAC">
        <w:tc>
          <w:tcPr>
            <w:tcW w:w="704" w:type="dxa"/>
            <w:vMerge/>
            <w:tcBorders>
              <w:right w:val="nil"/>
            </w:tcBorders>
          </w:tcPr>
          <w:p w14:paraId="4886F0B0" w14:textId="77777777" w:rsidR="00E202C8" w:rsidRDefault="00E202C8" w:rsidP="00C45FAC">
            <w:pPr>
              <w:pStyle w:val="Tabletext"/>
            </w:pPr>
          </w:p>
        </w:tc>
        <w:tc>
          <w:tcPr>
            <w:tcW w:w="567" w:type="dxa"/>
            <w:tcBorders>
              <w:left w:val="nil"/>
            </w:tcBorders>
          </w:tcPr>
          <w:p w14:paraId="7BCC69EC" w14:textId="36E2206B" w:rsidR="00E202C8" w:rsidRDefault="006F6987" w:rsidP="00C45FAC">
            <w:pPr>
              <w:pStyle w:val="Tabletext"/>
            </w:pPr>
            <w:r>
              <w:t>4</w:t>
            </w:r>
          </w:p>
        </w:tc>
        <w:tc>
          <w:tcPr>
            <w:tcW w:w="2268" w:type="dxa"/>
            <w:shd w:val="clear" w:color="auto" w:fill="DBF1D6" w:themeFill="accent5" w:themeFillTint="33"/>
          </w:tcPr>
          <w:p w14:paraId="6C0888B4" w14:textId="27631188" w:rsidR="00E202C8" w:rsidRPr="00D73EC7" w:rsidRDefault="006F6987" w:rsidP="00C45FAC">
            <w:pPr>
              <w:pStyle w:val="Tabletext"/>
            </w:pPr>
            <w:r w:rsidRPr="00D73EC7">
              <w:t>havets skum</w:t>
            </w:r>
          </w:p>
        </w:tc>
        <w:tc>
          <w:tcPr>
            <w:tcW w:w="2268" w:type="dxa"/>
            <w:shd w:val="clear" w:color="auto" w:fill="DBF1D6" w:themeFill="accent5" w:themeFillTint="33"/>
          </w:tcPr>
          <w:p w14:paraId="1E7158E7" w14:textId="4687E7FF" w:rsidR="00E202C8" w:rsidRPr="00D73EC7" w:rsidRDefault="006F6987" w:rsidP="00C45FAC">
            <w:pPr>
              <w:pStyle w:val="Tabletext"/>
            </w:pPr>
            <w:r w:rsidRPr="00D73EC7">
              <w:t>trädgårdssoffa</w:t>
            </w:r>
          </w:p>
        </w:tc>
        <w:tc>
          <w:tcPr>
            <w:tcW w:w="2268" w:type="dxa"/>
          </w:tcPr>
          <w:p w14:paraId="7D6C64F7" w14:textId="039A6A30" w:rsidR="00E202C8" w:rsidRDefault="006F6987" w:rsidP="00C45FAC">
            <w:pPr>
              <w:pStyle w:val="Tabletext"/>
            </w:pPr>
            <w:r>
              <w:t>simma under vattnet</w:t>
            </w:r>
          </w:p>
        </w:tc>
      </w:tr>
      <w:tr w:rsidR="00E202C8" w14:paraId="12F4CDB3" w14:textId="77777777" w:rsidTr="00C45FAC">
        <w:tc>
          <w:tcPr>
            <w:tcW w:w="704" w:type="dxa"/>
            <w:vMerge/>
            <w:tcBorders>
              <w:right w:val="nil"/>
            </w:tcBorders>
          </w:tcPr>
          <w:p w14:paraId="029CF5F1" w14:textId="77777777" w:rsidR="00E202C8" w:rsidRDefault="00E202C8" w:rsidP="00C45FAC">
            <w:pPr>
              <w:pStyle w:val="Tabletext"/>
            </w:pPr>
          </w:p>
        </w:tc>
        <w:tc>
          <w:tcPr>
            <w:tcW w:w="567" w:type="dxa"/>
            <w:tcBorders>
              <w:left w:val="nil"/>
            </w:tcBorders>
          </w:tcPr>
          <w:p w14:paraId="5A93DD31" w14:textId="4CFDD07E" w:rsidR="00E202C8" w:rsidRDefault="006F6987" w:rsidP="00C45FAC">
            <w:pPr>
              <w:pStyle w:val="Tabletext"/>
            </w:pPr>
            <w:r>
              <w:t>5</w:t>
            </w:r>
          </w:p>
        </w:tc>
        <w:tc>
          <w:tcPr>
            <w:tcW w:w="2268" w:type="dxa"/>
            <w:shd w:val="clear" w:color="auto" w:fill="DBF1D6" w:themeFill="accent5" w:themeFillTint="33"/>
          </w:tcPr>
          <w:p w14:paraId="759974F2" w14:textId="33A6FC4A" w:rsidR="00E202C8" w:rsidRPr="00D73EC7" w:rsidRDefault="006F6987" w:rsidP="00C45FAC">
            <w:pPr>
              <w:pStyle w:val="Tabletext"/>
            </w:pPr>
            <w:r w:rsidRPr="00D73EC7">
              <w:t>gråt</w:t>
            </w:r>
          </w:p>
        </w:tc>
        <w:tc>
          <w:tcPr>
            <w:tcW w:w="2268" w:type="dxa"/>
            <w:shd w:val="clear" w:color="auto" w:fill="DBF1D6" w:themeFill="accent5" w:themeFillTint="33"/>
          </w:tcPr>
          <w:p w14:paraId="1B285816" w14:textId="5BDEC8A7" w:rsidR="00E202C8" w:rsidRPr="00D73EC7" w:rsidRDefault="006F6987" w:rsidP="00C45FAC">
            <w:pPr>
              <w:pStyle w:val="Tabletext"/>
            </w:pPr>
            <w:r w:rsidRPr="00D73EC7">
              <w:t>sola sig</w:t>
            </w:r>
          </w:p>
        </w:tc>
        <w:tc>
          <w:tcPr>
            <w:tcW w:w="2268" w:type="dxa"/>
          </w:tcPr>
          <w:p w14:paraId="75C7F451" w14:textId="6BB2A984" w:rsidR="00E202C8" w:rsidRDefault="006F6987" w:rsidP="00C45FAC">
            <w:pPr>
              <w:pStyle w:val="Tabletext"/>
            </w:pPr>
            <w:r>
              <w:t>göra magplask</w:t>
            </w:r>
          </w:p>
        </w:tc>
      </w:tr>
      <w:tr w:rsidR="00E202C8" w14:paraId="5C23237A" w14:textId="77777777" w:rsidTr="00C45FAC">
        <w:tc>
          <w:tcPr>
            <w:tcW w:w="704" w:type="dxa"/>
            <w:vMerge/>
            <w:tcBorders>
              <w:right w:val="nil"/>
            </w:tcBorders>
          </w:tcPr>
          <w:p w14:paraId="548412AF" w14:textId="77777777" w:rsidR="00E202C8" w:rsidRDefault="00E202C8" w:rsidP="00C45FAC">
            <w:pPr>
              <w:pStyle w:val="Tabletext"/>
            </w:pPr>
          </w:p>
        </w:tc>
        <w:tc>
          <w:tcPr>
            <w:tcW w:w="567" w:type="dxa"/>
            <w:tcBorders>
              <w:left w:val="nil"/>
            </w:tcBorders>
          </w:tcPr>
          <w:p w14:paraId="69CDA86D" w14:textId="5E0B080E" w:rsidR="00E202C8" w:rsidRDefault="006F6987" w:rsidP="00C45FAC">
            <w:pPr>
              <w:pStyle w:val="Tabletext"/>
            </w:pPr>
            <w:r>
              <w:t>6</w:t>
            </w:r>
          </w:p>
        </w:tc>
        <w:tc>
          <w:tcPr>
            <w:tcW w:w="2268" w:type="dxa"/>
          </w:tcPr>
          <w:p w14:paraId="11C34A2C" w14:textId="1F573704" w:rsidR="00E202C8" w:rsidRDefault="006F6987" w:rsidP="00C45FAC">
            <w:pPr>
              <w:pStyle w:val="Tabletext"/>
            </w:pPr>
            <w:r>
              <w:t>ro</w:t>
            </w:r>
          </w:p>
        </w:tc>
        <w:tc>
          <w:tcPr>
            <w:tcW w:w="2268" w:type="dxa"/>
            <w:shd w:val="clear" w:color="auto" w:fill="DBF1D6" w:themeFill="accent5" w:themeFillTint="33"/>
          </w:tcPr>
          <w:p w14:paraId="0C013508" w14:textId="66DBEC43" w:rsidR="00E202C8" w:rsidRPr="00D73EC7" w:rsidRDefault="006F6987" w:rsidP="00C45FAC">
            <w:pPr>
              <w:pStyle w:val="Tabletext"/>
            </w:pPr>
            <w:r w:rsidRPr="00D73EC7">
              <w:t>diktläsning</w:t>
            </w:r>
          </w:p>
        </w:tc>
        <w:tc>
          <w:tcPr>
            <w:tcW w:w="2268" w:type="dxa"/>
          </w:tcPr>
          <w:p w14:paraId="255C2C7B" w14:textId="51F9A7F3" w:rsidR="00E202C8" w:rsidRDefault="006F6987" w:rsidP="00C45FAC">
            <w:pPr>
              <w:pStyle w:val="Tabletext"/>
            </w:pPr>
            <w:r>
              <w:t>vattenskidor</w:t>
            </w:r>
          </w:p>
        </w:tc>
      </w:tr>
      <w:tr w:rsidR="00E202C8" w14:paraId="1C16FF1D" w14:textId="77777777" w:rsidTr="00C45FAC">
        <w:tc>
          <w:tcPr>
            <w:tcW w:w="704" w:type="dxa"/>
            <w:vMerge/>
            <w:tcBorders>
              <w:right w:val="nil"/>
            </w:tcBorders>
          </w:tcPr>
          <w:p w14:paraId="4B14F362" w14:textId="77777777" w:rsidR="00E202C8" w:rsidRDefault="00E202C8" w:rsidP="00C45FAC">
            <w:pPr>
              <w:pStyle w:val="Tabletext"/>
            </w:pPr>
          </w:p>
        </w:tc>
        <w:tc>
          <w:tcPr>
            <w:tcW w:w="567" w:type="dxa"/>
            <w:tcBorders>
              <w:left w:val="nil"/>
            </w:tcBorders>
          </w:tcPr>
          <w:p w14:paraId="7DC9DE4D" w14:textId="146C2BE8" w:rsidR="00E202C8" w:rsidRDefault="006F6987" w:rsidP="00C45FAC">
            <w:pPr>
              <w:pStyle w:val="Tabletext"/>
            </w:pPr>
            <w:r>
              <w:t>7</w:t>
            </w:r>
          </w:p>
        </w:tc>
        <w:tc>
          <w:tcPr>
            <w:tcW w:w="2268" w:type="dxa"/>
            <w:shd w:val="clear" w:color="auto" w:fill="DBF1D6" w:themeFill="accent5" w:themeFillTint="33"/>
          </w:tcPr>
          <w:p w14:paraId="446218CC" w14:textId="02A78C2B" w:rsidR="00E202C8" w:rsidRPr="00D73EC7" w:rsidRDefault="006F6987" w:rsidP="00C45FAC">
            <w:pPr>
              <w:pStyle w:val="Tabletext"/>
            </w:pPr>
            <w:r w:rsidRPr="00D73EC7">
              <w:t>åror</w:t>
            </w:r>
          </w:p>
        </w:tc>
        <w:tc>
          <w:tcPr>
            <w:tcW w:w="2268" w:type="dxa"/>
          </w:tcPr>
          <w:p w14:paraId="025E2873" w14:textId="1E03C33F" w:rsidR="00E202C8" w:rsidRDefault="006F6987" w:rsidP="00C45FAC">
            <w:pPr>
              <w:pStyle w:val="Tabletext"/>
            </w:pPr>
            <w:r>
              <w:t>vattenspridare</w:t>
            </w:r>
          </w:p>
        </w:tc>
        <w:tc>
          <w:tcPr>
            <w:tcW w:w="2268" w:type="dxa"/>
          </w:tcPr>
          <w:p w14:paraId="71426B30" w14:textId="0A2934B9" w:rsidR="00E202C8" w:rsidRDefault="006F6987" w:rsidP="00C45FAC">
            <w:pPr>
              <w:pStyle w:val="Tabletext"/>
            </w:pPr>
            <w:r>
              <w:t>vattengymnastik</w:t>
            </w:r>
          </w:p>
        </w:tc>
      </w:tr>
      <w:tr w:rsidR="00E202C8" w14:paraId="4E778066" w14:textId="77777777" w:rsidTr="00C45FAC">
        <w:tc>
          <w:tcPr>
            <w:tcW w:w="704" w:type="dxa"/>
            <w:vMerge/>
            <w:tcBorders>
              <w:right w:val="nil"/>
            </w:tcBorders>
          </w:tcPr>
          <w:p w14:paraId="3945AA84" w14:textId="77777777" w:rsidR="00E202C8" w:rsidRDefault="00E202C8" w:rsidP="00C45FAC">
            <w:pPr>
              <w:pStyle w:val="Tabletext"/>
            </w:pPr>
          </w:p>
        </w:tc>
        <w:tc>
          <w:tcPr>
            <w:tcW w:w="567" w:type="dxa"/>
            <w:tcBorders>
              <w:left w:val="nil"/>
            </w:tcBorders>
          </w:tcPr>
          <w:p w14:paraId="40AB5F86" w14:textId="2CD541A4" w:rsidR="00E202C8" w:rsidRDefault="006F6987" w:rsidP="00C45FAC">
            <w:pPr>
              <w:pStyle w:val="Tabletext"/>
            </w:pPr>
            <w:r>
              <w:t>8</w:t>
            </w:r>
          </w:p>
        </w:tc>
        <w:tc>
          <w:tcPr>
            <w:tcW w:w="2268" w:type="dxa"/>
          </w:tcPr>
          <w:p w14:paraId="097C5BCB" w14:textId="27B28F2B" w:rsidR="00E202C8" w:rsidRPr="002C4C7D" w:rsidRDefault="006F6987" w:rsidP="00C45FAC">
            <w:pPr>
              <w:pStyle w:val="Tabletext"/>
            </w:pPr>
            <w:r w:rsidRPr="002C4C7D">
              <w:t>roddbåt</w:t>
            </w:r>
          </w:p>
        </w:tc>
        <w:tc>
          <w:tcPr>
            <w:tcW w:w="2268" w:type="dxa"/>
            <w:shd w:val="clear" w:color="auto" w:fill="DBF1D6" w:themeFill="accent5" w:themeFillTint="33"/>
          </w:tcPr>
          <w:p w14:paraId="02DA327F" w14:textId="14FADBD3" w:rsidR="00E202C8" w:rsidRPr="002C4C7D" w:rsidRDefault="006F6987" w:rsidP="00C45FAC">
            <w:pPr>
              <w:pStyle w:val="Tabletext"/>
            </w:pPr>
            <w:r w:rsidRPr="00876664">
              <w:rPr>
                <w:highlight w:val="green"/>
              </w:rPr>
              <w:t>picknick</w:t>
            </w:r>
            <w:r w:rsidRPr="002C4C7D">
              <w:t>filt</w:t>
            </w:r>
          </w:p>
        </w:tc>
        <w:tc>
          <w:tcPr>
            <w:tcW w:w="2268" w:type="dxa"/>
          </w:tcPr>
          <w:p w14:paraId="07CFEB03" w14:textId="025DC5D6" w:rsidR="00E202C8" w:rsidRDefault="006F6987" w:rsidP="00C45FAC">
            <w:pPr>
              <w:pStyle w:val="Tabletext"/>
            </w:pPr>
            <w:r>
              <w:t>strandtennis</w:t>
            </w:r>
          </w:p>
        </w:tc>
      </w:tr>
      <w:tr w:rsidR="00E202C8" w14:paraId="3CDE1BC5" w14:textId="77777777" w:rsidTr="00C45FAC">
        <w:tc>
          <w:tcPr>
            <w:tcW w:w="704" w:type="dxa"/>
            <w:vMerge/>
            <w:tcBorders>
              <w:right w:val="nil"/>
            </w:tcBorders>
          </w:tcPr>
          <w:p w14:paraId="59859D43" w14:textId="77777777" w:rsidR="00E202C8" w:rsidRDefault="00E202C8" w:rsidP="00C45FAC">
            <w:pPr>
              <w:pStyle w:val="Tabletext"/>
            </w:pPr>
          </w:p>
        </w:tc>
        <w:tc>
          <w:tcPr>
            <w:tcW w:w="567" w:type="dxa"/>
            <w:tcBorders>
              <w:left w:val="nil"/>
            </w:tcBorders>
          </w:tcPr>
          <w:p w14:paraId="75EF0A8C" w14:textId="304B7828" w:rsidR="00E202C8" w:rsidRDefault="006F6987" w:rsidP="00C45FAC">
            <w:pPr>
              <w:pStyle w:val="Tabletext"/>
            </w:pPr>
            <w:r>
              <w:t>9</w:t>
            </w:r>
          </w:p>
        </w:tc>
        <w:tc>
          <w:tcPr>
            <w:tcW w:w="2268" w:type="dxa"/>
          </w:tcPr>
          <w:p w14:paraId="6E749CAF" w14:textId="68021C80" w:rsidR="00E202C8" w:rsidRDefault="006F6987" w:rsidP="00C45FAC">
            <w:pPr>
              <w:pStyle w:val="Tabletext"/>
            </w:pPr>
            <w:r>
              <w:t>stormvind</w:t>
            </w:r>
          </w:p>
        </w:tc>
        <w:tc>
          <w:tcPr>
            <w:tcW w:w="2268" w:type="dxa"/>
          </w:tcPr>
          <w:p w14:paraId="0AABE122" w14:textId="76CFEB64" w:rsidR="00E202C8" w:rsidRDefault="006F6987" w:rsidP="00C45FAC">
            <w:pPr>
              <w:pStyle w:val="Tabletext"/>
            </w:pPr>
            <w:r>
              <w:t>soltorka</w:t>
            </w:r>
          </w:p>
        </w:tc>
        <w:tc>
          <w:tcPr>
            <w:tcW w:w="2268" w:type="dxa"/>
          </w:tcPr>
          <w:p w14:paraId="7EE89D0E" w14:textId="5E465E12" w:rsidR="00E202C8" w:rsidRDefault="006F6987" w:rsidP="00C45FAC">
            <w:pPr>
              <w:pStyle w:val="Tabletext"/>
            </w:pPr>
            <w:r>
              <w:t>fiska krabbor</w:t>
            </w:r>
          </w:p>
        </w:tc>
      </w:tr>
      <w:tr w:rsidR="00E202C8" w14:paraId="0DC5340A" w14:textId="77777777" w:rsidTr="00C45FAC">
        <w:tc>
          <w:tcPr>
            <w:tcW w:w="704" w:type="dxa"/>
            <w:vMerge/>
            <w:tcBorders>
              <w:right w:val="nil"/>
            </w:tcBorders>
          </w:tcPr>
          <w:p w14:paraId="2FDC2DCF" w14:textId="77777777" w:rsidR="00E202C8" w:rsidRDefault="00E202C8" w:rsidP="00C45FAC">
            <w:pPr>
              <w:pStyle w:val="Tabletext"/>
            </w:pPr>
          </w:p>
        </w:tc>
        <w:tc>
          <w:tcPr>
            <w:tcW w:w="567" w:type="dxa"/>
            <w:tcBorders>
              <w:left w:val="nil"/>
            </w:tcBorders>
          </w:tcPr>
          <w:p w14:paraId="2CD61E7D" w14:textId="5BE3C5BE" w:rsidR="00E202C8" w:rsidRDefault="006F6987" w:rsidP="00C45FAC">
            <w:pPr>
              <w:pStyle w:val="Tabletext"/>
            </w:pPr>
            <w:r>
              <w:t>10</w:t>
            </w:r>
          </w:p>
        </w:tc>
        <w:tc>
          <w:tcPr>
            <w:tcW w:w="2268" w:type="dxa"/>
          </w:tcPr>
          <w:p w14:paraId="2D5C7568" w14:textId="6536005C" w:rsidR="00E202C8" w:rsidRDefault="006F6987" w:rsidP="00C45FAC">
            <w:pPr>
              <w:pStyle w:val="Tabletext"/>
            </w:pPr>
            <w:r>
              <w:t>åska</w:t>
            </w:r>
          </w:p>
        </w:tc>
        <w:tc>
          <w:tcPr>
            <w:tcW w:w="2268" w:type="dxa"/>
          </w:tcPr>
          <w:p w14:paraId="4F10E202" w14:textId="21864EF2" w:rsidR="00E202C8" w:rsidRDefault="006F6987" w:rsidP="00C45FAC">
            <w:pPr>
              <w:pStyle w:val="Tabletext"/>
            </w:pPr>
            <w:r>
              <w:t>badtunna</w:t>
            </w:r>
          </w:p>
        </w:tc>
        <w:tc>
          <w:tcPr>
            <w:tcW w:w="2268" w:type="dxa"/>
          </w:tcPr>
          <w:p w14:paraId="55BB4EA7" w14:textId="11FF647D" w:rsidR="00E202C8" w:rsidRDefault="006F6987" w:rsidP="00C45FAC">
            <w:pPr>
              <w:pStyle w:val="Tabletext"/>
            </w:pPr>
            <w:r>
              <w:t>håv</w:t>
            </w:r>
          </w:p>
        </w:tc>
      </w:tr>
    </w:tbl>
    <w:p w14:paraId="46A37E90" w14:textId="77777777" w:rsidR="00E202C8" w:rsidRPr="00C36AA9" w:rsidRDefault="00E202C8" w:rsidP="00C36AA9"/>
    <w:p w14:paraId="07CDAD54" w14:textId="77777777" w:rsidR="00C36AA9" w:rsidRDefault="00C36AA9" w:rsidP="00C36AA9">
      <w:pPr>
        <w:pStyle w:val="Rubrik3"/>
      </w:pPr>
      <w:bookmarkStart w:id="28" w:name="_Toc231372343"/>
      <w:r w:rsidRPr="007A5F1F">
        <w:t>Stödbilder</w:t>
      </w:r>
      <w:bookmarkEnd w:id="28"/>
    </w:p>
    <w:p w14:paraId="48ED363E" w14:textId="40F6239F" w:rsidR="00007F7F" w:rsidRPr="00007F7F" w:rsidRDefault="007A5F1F" w:rsidP="00007F7F">
      <w:r>
        <w:t xml:space="preserve">Det är inte svårt att ta fram stödbilder. Det man ska tänka på är att skapa en logisk ordning som ger en promenad som är lätt att komma ihåg. </w:t>
      </w:r>
      <w:r w:rsidR="00F665FE">
        <w:t xml:space="preserve">Här är några exempel som kan användas för att snabbt komma igång. Stödbilderna återfinns också som stöddokument för utskrift på hemsidan. Vi har redan introducerat stödbilden </w:t>
      </w:r>
      <w:r w:rsidR="00F665FE" w:rsidRPr="00F665FE">
        <w:rPr>
          <w:i/>
          <w:iCs/>
        </w:rPr>
        <w:t>Den blundande flickan</w:t>
      </w:r>
      <w:r w:rsidR="00F665FE">
        <w:t xml:space="preserve"> ovan. Nedan är </w:t>
      </w:r>
      <w:r w:rsidR="00F665FE" w:rsidRPr="00F665FE">
        <w:rPr>
          <w:i/>
          <w:iCs/>
        </w:rPr>
        <w:t>Kossan med den långa svansen</w:t>
      </w:r>
      <w:r w:rsidR="00F665FE">
        <w:t xml:space="preserve">. </w:t>
      </w:r>
    </w:p>
    <w:p w14:paraId="787F2576" w14:textId="4311A1C4" w:rsidR="00C36AA9" w:rsidRDefault="00F665FE" w:rsidP="00C36AA9">
      <w:pPr>
        <w:rPr>
          <w:noProof/>
        </w:rPr>
      </w:pPr>
      <w:r w:rsidRPr="00F665FE">
        <w:rPr>
          <w:noProof/>
        </w:rPr>
        <w:drawing>
          <wp:inline distT="0" distB="0" distL="0" distR="0" wp14:anchorId="1677A842" wp14:editId="4DED4F01">
            <wp:extent cx="2578530" cy="1934055"/>
            <wp:effectExtent l="0" t="0" r="0" b="0"/>
            <wp:docPr id="212859217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92172" name=""/>
                    <pic:cNvPicPr/>
                  </pic:nvPicPr>
                  <pic:blipFill>
                    <a:blip r:embed="rId16"/>
                    <a:stretch>
                      <a:fillRect/>
                    </a:stretch>
                  </pic:blipFill>
                  <pic:spPr>
                    <a:xfrm>
                      <a:off x="0" y="0"/>
                      <a:ext cx="2612897" cy="1959832"/>
                    </a:xfrm>
                    <a:prstGeom prst="rect">
                      <a:avLst/>
                    </a:prstGeom>
                  </pic:spPr>
                </pic:pic>
              </a:graphicData>
            </a:graphic>
          </wp:inline>
        </w:drawing>
      </w:r>
      <w:r w:rsidR="00330E1E" w:rsidRPr="00330E1E">
        <w:rPr>
          <w:noProof/>
        </w:rPr>
        <w:t xml:space="preserve"> </w:t>
      </w:r>
      <w:r w:rsidR="00330E1E">
        <w:rPr>
          <w:noProof/>
        </w:rPr>
        <w:t xml:space="preserve">   </w:t>
      </w:r>
      <w:r w:rsidR="00330E1E" w:rsidRPr="00330E1E">
        <w:rPr>
          <w:noProof/>
        </w:rPr>
        <w:drawing>
          <wp:inline distT="0" distB="0" distL="0" distR="0" wp14:anchorId="4025447F" wp14:editId="094A30B7">
            <wp:extent cx="2414280" cy="1934499"/>
            <wp:effectExtent l="0" t="0" r="0" b="0"/>
            <wp:docPr id="198345307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53072" name=""/>
                    <pic:cNvPicPr/>
                  </pic:nvPicPr>
                  <pic:blipFill rotWithShape="1">
                    <a:blip r:embed="rId17"/>
                    <a:srcRect r="6392"/>
                    <a:stretch>
                      <a:fillRect/>
                    </a:stretch>
                  </pic:blipFill>
                  <pic:spPr bwMode="auto">
                    <a:xfrm>
                      <a:off x="0" y="0"/>
                      <a:ext cx="2445062" cy="1959164"/>
                    </a:xfrm>
                    <a:prstGeom prst="rect">
                      <a:avLst/>
                    </a:prstGeom>
                    <a:ln>
                      <a:noFill/>
                    </a:ln>
                    <a:extLst>
                      <a:ext uri="{53640926-AAD7-44D8-BBD7-CCE9431645EC}">
                        <a14:shadowObscured xmlns:a14="http://schemas.microsoft.com/office/drawing/2010/main"/>
                      </a:ext>
                    </a:extLst>
                  </pic:spPr>
                </pic:pic>
              </a:graphicData>
            </a:graphic>
          </wp:inline>
        </w:drawing>
      </w:r>
    </w:p>
    <w:p w14:paraId="3DC16041" w14:textId="15C2C91D" w:rsidR="00F665FE" w:rsidRDefault="00DC3FAF" w:rsidP="00F665FE">
      <w:r>
        <w:t>Minnesp</w:t>
      </w:r>
      <w:r w:rsidR="00F665FE">
        <w:t xml:space="preserve">latserna är viktigare än benämningarna på </w:t>
      </w:r>
      <w:r>
        <w:t>dem</w:t>
      </w:r>
      <w:r w:rsidR="00F665FE">
        <w:t xml:space="preserve">: Alla ser var juvret sitter och känner igen det från bilder på kor, men inte alla vet att det heter </w:t>
      </w:r>
      <w:r w:rsidR="00F665FE" w:rsidRPr="00876664">
        <w:rPr>
          <w:i/>
          <w:iCs/>
        </w:rPr>
        <w:t>juver</w:t>
      </w:r>
      <w:r w:rsidR="001933D1">
        <w:t xml:space="preserve"> (det är inte viktigt i sammanhanget)</w:t>
      </w:r>
      <w:r w:rsidR="00F665FE">
        <w:t>.</w:t>
      </w:r>
    </w:p>
    <w:p w14:paraId="0F2F4CAA" w14:textId="59DB6F77" w:rsidR="006F2A41" w:rsidRDefault="006F2A41" w:rsidP="00700C13">
      <w:pPr>
        <w:keepNext/>
      </w:pPr>
      <w:r>
        <w:lastRenderedPageBreak/>
        <w:t xml:space="preserve">För den som lätt hittar ställen på en bil kan kanske </w:t>
      </w:r>
      <w:r w:rsidRPr="006F2A41">
        <w:rPr>
          <w:i/>
          <w:iCs/>
        </w:rPr>
        <w:t>Den röda bilen</w:t>
      </w:r>
      <w:r>
        <w:t xml:space="preserve"> vara användbar.</w:t>
      </w:r>
    </w:p>
    <w:p w14:paraId="369EF71E" w14:textId="6BF612DD" w:rsidR="00DC3FAF" w:rsidRDefault="006F2A41" w:rsidP="00F665FE">
      <w:pPr>
        <w:rPr>
          <w:noProof/>
        </w:rPr>
      </w:pPr>
      <w:r w:rsidRPr="006F2A41">
        <w:rPr>
          <w:noProof/>
        </w:rPr>
        <w:drawing>
          <wp:inline distT="0" distB="0" distL="0" distR="0" wp14:anchorId="378A8CC7" wp14:editId="05FED463">
            <wp:extent cx="2538821" cy="1904272"/>
            <wp:effectExtent l="0" t="0" r="1270" b="1270"/>
            <wp:docPr id="197537176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71761" name=""/>
                    <pic:cNvPicPr/>
                  </pic:nvPicPr>
                  <pic:blipFill>
                    <a:blip r:embed="rId18"/>
                    <a:stretch>
                      <a:fillRect/>
                    </a:stretch>
                  </pic:blipFill>
                  <pic:spPr>
                    <a:xfrm>
                      <a:off x="0" y="0"/>
                      <a:ext cx="2566248" cy="1924844"/>
                    </a:xfrm>
                    <a:prstGeom prst="rect">
                      <a:avLst/>
                    </a:prstGeom>
                  </pic:spPr>
                </pic:pic>
              </a:graphicData>
            </a:graphic>
          </wp:inline>
        </w:drawing>
      </w:r>
      <w:r w:rsidRPr="006F2A41">
        <w:rPr>
          <w:noProof/>
        </w:rPr>
        <w:t xml:space="preserve"> </w:t>
      </w:r>
      <w:r w:rsidRPr="006F2A41">
        <w:rPr>
          <w:noProof/>
        </w:rPr>
        <w:drawing>
          <wp:inline distT="0" distB="0" distL="0" distR="0" wp14:anchorId="25E43646" wp14:editId="1398E223">
            <wp:extent cx="2552425" cy="1914475"/>
            <wp:effectExtent l="0" t="0" r="635" b="3810"/>
            <wp:docPr id="112506150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61502" name=""/>
                    <pic:cNvPicPr/>
                  </pic:nvPicPr>
                  <pic:blipFill>
                    <a:blip r:embed="rId19"/>
                    <a:stretch>
                      <a:fillRect/>
                    </a:stretch>
                  </pic:blipFill>
                  <pic:spPr>
                    <a:xfrm>
                      <a:off x="0" y="0"/>
                      <a:ext cx="2593568" cy="1945334"/>
                    </a:xfrm>
                    <a:prstGeom prst="rect">
                      <a:avLst/>
                    </a:prstGeom>
                  </pic:spPr>
                </pic:pic>
              </a:graphicData>
            </a:graphic>
          </wp:inline>
        </w:drawing>
      </w:r>
    </w:p>
    <w:p w14:paraId="3BD9DD3D" w14:textId="3DC29471" w:rsidR="005D7519" w:rsidRPr="005D7519" w:rsidRDefault="005D7519" w:rsidP="00D32962">
      <w:pPr>
        <w:keepNext/>
        <w:spacing w:after="0"/>
        <w:rPr>
          <w:i/>
          <w:iCs/>
          <w:noProof/>
        </w:rPr>
      </w:pPr>
      <w:r w:rsidRPr="005D7519">
        <w:rPr>
          <w:i/>
          <w:iCs/>
          <w:noProof/>
        </w:rPr>
        <w:t>Ballongkatten</w:t>
      </w:r>
    </w:p>
    <w:p w14:paraId="1CB092D7" w14:textId="3D78024F" w:rsidR="00F526E9" w:rsidRDefault="00DB77A2" w:rsidP="00F665FE">
      <w:r w:rsidRPr="00DB77A2">
        <w:rPr>
          <w:noProof/>
        </w:rPr>
        <w:drawing>
          <wp:inline distT="0" distB="0" distL="0" distR="0" wp14:anchorId="20F0B1A5" wp14:editId="40A7CB9F">
            <wp:extent cx="2538730" cy="1904203"/>
            <wp:effectExtent l="0" t="0" r="1270" b="1270"/>
            <wp:docPr id="41763603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36035" name=""/>
                    <pic:cNvPicPr/>
                  </pic:nvPicPr>
                  <pic:blipFill>
                    <a:blip r:embed="rId20"/>
                    <a:stretch>
                      <a:fillRect/>
                    </a:stretch>
                  </pic:blipFill>
                  <pic:spPr>
                    <a:xfrm>
                      <a:off x="0" y="0"/>
                      <a:ext cx="2560228" cy="1920328"/>
                    </a:xfrm>
                    <a:prstGeom prst="rect">
                      <a:avLst/>
                    </a:prstGeom>
                  </pic:spPr>
                </pic:pic>
              </a:graphicData>
            </a:graphic>
          </wp:inline>
        </w:drawing>
      </w:r>
      <w:r>
        <w:t xml:space="preserve"> </w:t>
      </w:r>
      <w:r w:rsidR="00AA25F2" w:rsidRPr="00AA25F2">
        <w:rPr>
          <w:noProof/>
        </w:rPr>
        <w:t xml:space="preserve"> </w:t>
      </w:r>
      <w:r w:rsidR="00AA25F2" w:rsidRPr="00AA25F2">
        <w:drawing>
          <wp:inline distT="0" distB="0" distL="0" distR="0" wp14:anchorId="41D451EB" wp14:editId="6D6F4D45">
            <wp:extent cx="2491175" cy="1868533"/>
            <wp:effectExtent l="0" t="0" r="0" b="0"/>
            <wp:docPr id="193020263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02630" name=""/>
                    <pic:cNvPicPr/>
                  </pic:nvPicPr>
                  <pic:blipFill>
                    <a:blip r:embed="rId21"/>
                    <a:stretch>
                      <a:fillRect/>
                    </a:stretch>
                  </pic:blipFill>
                  <pic:spPr>
                    <a:xfrm>
                      <a:off x="0" y="0"/>
                      <a:ext cx="2553171" cy="1915034"/>
                    </a:xfrm>
                    <a:prstGeom prst="rect">
                      <a:avLst/>
                    </a:prstGeom>
                  </pic:spPr>
                </pic:pic>
              </a:graphicData>
            </a:graphic>
          </wp:inline>
        </w:drawing>
      </w:r>
    </w:p>
    <w:p w14:paraId="6F6D9302" w14:textId="0821A420" w:rsidR="005D7519" w:rsidRPr="005D7519" w:rsidRDefault="005D7519" w:rsidP="00D32962">
      <w:pPr>
        <w:keepNext/>
        <w:spacing w:after="0"/>
        <w:rPr>
          <w:i/>
          <w:iCs/>
          <w:noProof/>
        </w:rPr>
      </w:pPr>
      <w:r w:rsidRPr="005D7519">
        <w:rPr>
          <w:i/>
          <w:iCs/>
          <w:noProof/>
        </w:rPr>
        <w:t>Söderhavsön</w:t>
      </w:r>
    </w:p>
    <w:p w14:paraId="7DD4AD1B" w14:textId="1F8E5E4E" w:rsidR="00700148" w:rsidRDefault="00700148" w:rsidP="00F665FE">
      <w:r w:rsidRPr="00700148">
        <w:rPr>
          <w:noProof/>
        </w:rPr>
        <w:drawing>
          <wp:inline distT="0" distB="0" distL="0" distR="0" wp14:anchorId="672F1C81" wp14:editId="7DE86A84">
            <wp:extent cx="2538730" cy="1904203"/>
            <wp:effectExtent l="0" t="0" r="1270" b="1270"/>
            <wp:docPr id="872616314"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616314" name=""/>
                    <pic:cNvPicPr/>
                  </pic:nvPicPr>
                  <pic:blipFill>
                    <a:blip r:embed="rId22"/>
                    <a:stretch>
                      <a:fillRect/>
                    </a:stretch>
                  </pic:blipFill>
                  <pic:spPr>
                    <a:xfrm>
                      <a:off x="0" y="0"/>
                      <a:ext cx="2594937" cy="1946361"/>
                    </a:xfrm>
                    <a:prstGeom prst="rect">
                      <a:avLst/>
                    </a:prstGeom>
                  </pic:spPr>
                </pic:pic>
              </a:graphicData>
            </a:graphic>
          </wp:inline>
        </w:drawing>
      </w:r>
      <w:r w:rsidR="00E12B3A">
        <w:t xml:space="preserve"> </w:t>
      </w:r>
      <w:r w:rsidR="00AA25F2" w:rsidRPr="00AA25F2">
        <w:rPr>
          <w:noProof/>
        </w:rPr>
        <w:t xml:space="preserve"> </w:t>
      </w:r>
      <w:r w:rsidR="00AA25F2" w:rsidRPr="00AA25F2">
        <w:drawing>
          <wp:inline distT="0" distB="0" distL="0" distR="0" wp14:anchorId="5DEC049A" wp14:editId="53BA5CC7">
            <wp:extent cx="2527412" cy="1895714"/>
            <wp:effectExtent l="0" t="0" r="0" b="0"/>
            <wp:docPr id="127921827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18270" name=""/>
                    <pic:cNvPicPr/>
                  </pic:nvPicPr>
                  <pic:blipFill>
                    <a:blip r:embed="rId23"/>
                    <a:stretch>
                      <a:fillRect/>
                    </a:stretch>
                  </pic:blipFill>
                  <pic:spPr>
                    <a:xfrm>
                      <a:off x="0" y="0"/>
                      <a:ext cx="2565650" cy="1924395"/>
                    </a:xfrm>
                    <a:prstGeom prst="rect">
                      <a:avLst/>
                    </a:prstGeom>
                  </pic:spPr>
                </pic:pic>
              </a:graphicData>
            </a:graphic>
          </wp:inline>
        </w:drawing>
      </w:r>
    </w:p>
    <w:p w14:paraId="11F32DBA" w14:textId="2461FD0A" w:rsidR="00D32962" w:rsidRPr="005D7519" w:rsidRDefault="00D32962" w:rsidP="00D32962">
      <w:pPr>
        <w:keepNext/>
        <w:spacing w:after="0"/>
        <w:rPr>
          <w:i/>
          <w:iCs/>
        </w:rPr>
      </w:pPr>
      <w:r>
        <w:rPr>
          <w:i/>
          <w:iCs/>
          <w:noProof/>
        </w:rPr>
        <w:lastRenderedPageBreak/>
        <w:t>Ekipage med häst och vagn</w:t>
      </w:r>
    </w:p>
    <w:p w14:paraId="32F0E2D5" w14:textId="2F861E0D" w:rsidR="00700148" w:rsidRDefault="00700148" w:rsidP="00F665FE">
      <w:r w:rsidRPr="00700148">
        <w:rPr>
          <w:noProof/>
        </w:rPr>
        <w:drawing>
          <wp:inline distT="0" distB="0" distL="0" distR="0" wp14:anchorId="49CBDBFF" wp14:editId="0F34BB8E">
            <wp:extent cx="2508285" cy="1881367"/>
            <wp:effectExtent l="0" t="0" r="0" b="0"/>
            <wp:docPr id="137040420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404205" name=""/>
                    <pic:cNvPicPr/>
                  </pic:nvPicPr>
                  <pic:blipFill>
                    <a:blip r:embed="rId24"/>
                    <a:stretch>
                      <a:fillRect/>
                    </a:stretch>
                  </pic:blipFill>
                  <pic:spPr>
                    <a:xfrm>
                      <a:off x="0" y="0"/>
                      <a:ext cx="2555843" cy="1917038"/>
                    </a:xfrm>
                    <a:prstGeom prst="rect">
                      <a:avLst/>
                    </a:prstGeom>
                  </pic:spPr>
                </pic:pic>
              </a:graphicData>
            </a:graphic>
          </wp:inline>
        </w:drawing>
      </w:r>
      <w:r>
        <w:t xml:space="preserve"> </w:t>
      </w:r>
      <w:r w:rsidR="0057352D" w:rsidRPr="0057352D">
        <w:rPr>
          <w:noProof/>
        </w:rPr>
        <w:t xml:space="preserve"> </w:t>
      </w:r>
      <w:r w:rsidR="0057352D" w:rsidRPr="0057352D">
        <w:drawing>
          <wp:inline distT="0" distB="0" distL="0" distR="0" wp14:anchorId="5566E72A" wp14:editId="277EE244">
            <wp:extent cx="2502306" cy="1876883"/>
            <wp:effectExtent l="0" t="0" r="0" b="3175"/>
            <wp:docPr id="1387246270"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246270" name=""/>
                    <pic:cNvPicPr/>
                  </pic:nvPicPr>
                  <pic:blipFill>
                    <a:blip r:embed="rId25"/>
                    <a:stretch>
                      <a:fillRect/>
                    </a:stretch>
                  </pic:blipFill>
                  <pic:spPr>
                    <a:xfrm>
                      <a:off x="0" y="0"/>
                      <a:ext cx="2520321" cy="1890395"/>
                    </a:xfrm>
                    <a:prstGeom prst="rect">
                      <a:avLst/>
                    </a:prstGeom>
                  </pic:spPr>
                </pic:pic>
              </a:graphicData>
            </a:graphic>
          </wp:inline>
        </w:drawing>
      </w:r>
    </w:p>
    <w:p w14:paraId="739E97AD" w14:textId="167F407D" w:rsidR="00BF76F9" w:rsidRPr="00007F7F" w:rsidRDefault="00BF76F9" w:rsidP="00F665FE">
      <w:r w:rsidRPr="00BF76F9">
        <w:rPr>
          <w:noProof/>
        </w:rPr>
        <w:drawing>
          <wp:inline distT="0" distB="0" distL="0" distR="0" wp14:anchorId="2AD9ABE4" wp14:editId="04E786CC">
            <wp:extent cx="5180330" cy="3885565"/>
            <wp:effectExtent l="0" t="0" r="1270" b="635"/>
            <wp:docPr id="827550158"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50158" name=""/>
                    <pic:cNvPicPr/>
                  </pic:nvPicPr>
                  <pic:blipFill>
                    <a:blip r:embed="rId26"/>
                    <a:stretch>
                      <a:fillRect/>
                    </a:stretch>
                  </pic:blipFill>
                  <pic:spPr>
                    <a:xfrm>
                      <a:off x="0" y="0"/>
                      <a:ext cx="5180330" cy="3885565"/>
                    </a:xfrm>
                    <a:prstGeom prst="rect">
                      <a:avLst/>
                    </a:prstGeom>
                  </pic:spPr>
                </pic:pic>
              </a:graphicData>
            </a:graphic>
          </wp:inline>
        </w:drawing>
      </w:r>
    </w:p>
    <w:p w14:paraId="50BD7CC4" w14:textId="242B086D" w:rsidR="00F665FE" w:rsidRDefault="00DD0E4E" w:rsidP="00C36AA9">
      <w:r>
        <w:t xml:space="preserve">I dokumentet </w:t>
      </w:r>
      <w:r w:rsidRPr="00113D64">
        <w:rPr>
          <w:i/>
          <w:iCs/>
        </w:rPr>
        <w:t>Stödbilder och ordkorgar</w:t>
      </w:r>
      <w:r>
        <w:t xml:space="preserve"> finns </w:t>
      </w:r>
      <w:r w:rsidR="00BF76F9">
        <w:t xml:space="preserve">dessa </w:t>
      </w:r>
      <w:r>
        <w:t xml:space="preserve">stödbilder och ord att skriva ut som undervisningsmaterial. </w:t>
      </w:r>
      <w:r w:rsidR="00BF76F9">
        <w:t xml:space="preserve">Stödbilderna ges där i större format och med olika mycket information på. </w:t>
      </w:r>
      <w:r w:rsidR="00B04133">
        <w:t>Detta illustreras ovan med</w:t>
      </w:r>
      <w:r w:rsidR="00BF76F9">
        <w:t xml:space="preserve"> Ekipage med </w:t>
      </w:r>
      <w:r w:rsidR="00B04133">
        <w:t>häst och vagn där en bild är ren med attribu</w:t>
      </w:r>
      <w:r w:rsidR="0057352D">
        <w:t>tion</w:t>
      </w:r>
      <w:r w:rsidR="00B04133">
        <w:t>, en annan innehåller benämnda minnesplatser och en tredje bara innehåller minnesplatserna. Det är den sista av dessa dokument man i typfallet sätter upp på väggen och arbetar med eleverna med.</w:t>
      </w:r>
    </w:p>
    <w:p w14:paraId="60E03B16" w14:textId="77777777" w:rsidR="00D47BEE" w:rsidRDefault="00D47BEE">
      <w:pPr>
        <w:spacing w:after="0" w:line="240" w:lineRule="auto"/>
      </w:pPr>
    </w:p>
    <w:p w14:paraId="5167277F" w14:textId="15B1CBB2" w:rsidR="009B78B3" w:rsidRDefault="009B78B3">
      <w:pPr>
        <w:spacing w:after="0" w:line="240" w:lineRule="auto"/>
        <w:rPr>
          <w:rFonts w:ascii="Source Sans Pro" w:hAnsi="Source Sans Pro" w:cs="Calibri Light"/>
          <w:sz w:val="34"/>
          <w:szCs w:val="30"/>
        </w:rPr>
      </w:pPr>
      <w:r>
        <w:br w:type="page"/>
      </w:r>
    </w:p>
    <w:p w14:paraId="6FCF4814" w14:textId="1E6FA385" w:rsidR="00C0732A" w:rsidRPr="002C4C7D" w:rsidRDefault="00C0732A" w:rsidP="00A72633">
      <w:pPr>
        <w:pStyle w:val="Rubrik2"/>
        <w:rPr>
          <w:lang w:val="en-US"/>
        </w:rPr>
      </w:pPr>
      <w:bookmarkStart w:id="29" w:name="_Toc231372344"/>
      <w:proofErr w:type="spellStart"/>
      <w:r w:rsidRPr="002C4C7D">
        <w:rPr>
          <w:lang w:val="en-US"/>
        </w:rPr>
        <w:lastRenderedPageBreak/>
        <w:t>Referenser</w:t>
      </w:r>
      <w:bookmarkEnd w:id="29"/>
      <w:proofErr w:type="spellEnd"/>
    </w:p>
    <w:p w14:paraId="722792C2" w14:textId="6CB5B0B2" w:rsidR="006F6D18" w:rsidRPr="002C4C7D" w:rsidRDefault="006F6D18" w:rsidP="00D707D1">
      <w:pPr>
        <w:pStyle w:val="Litteraturfrteckning"/>
        <w:rPr>
          <w:lang w:val="en-US"/>
        </w:rPr>
      </w:pPr>
      <w:r w:rsidRPr="002C4C7D">
        <w:rPr>
          <w:lang w:val="en-US"/>
        </w:rPr>
        <w:t xml:space="preserve">Beals, D. E., &amp; Tabors, P. O. 1995. Arboretum, bureaucratic and carbohydrates: Preschoolers’ exposure to rare vocabulary at home. </w:t>
      </w:r>
      <w:r w:rsidRPr="002C4C7D">
        <w:rPr>
          <w:i/>
          <w:lang w:val="en-US"/>
        </w:rPr>
        <w:t>First Language</w:t>
      </w:r>
      <w:r w:rsidRPr="002C4C7D">
        <w:rPr>
          <w:lang w:val="en-US"/>
        </w:rPr>
        <w:t xml:space="preserve">, </w:t>
      </w:r>
      <w:r w:rsidRPr="002C4C7D">
        <w:rPr>
          <w:i/>
          <w:lang w:val="en-US"/>
        </w:rPr>
        <w:t>15</w:t>
      </w:r>
      <w:r w:rsidRPr="002C4C7D">
        <w:rPr>
          <w:lang w:val="en-US"/>
        </w:rPr>
        <w:t>(43, pt 1), 57–76.</w:t>
      </w:r>
    </w:p>
    <w:p w14:paraId="73361A47" w14:textId="71C1A94F" w:rsidR="006F6D18" w:rsidRPr="002C4C7D" w:rsidRDefault="006F6D18" w:rsidP="008C7625">
      <w:pPr>
        <w:pStyle w:val="Litteraturfrteckning"/>
        <w:rPr>
          <w:lang w:val="en-US"/>
        </w:rPr>
      </w:pPr>
      <w:r w:rsidRPr="002C4C7D">
        <w:rPr>
          <w:lang w:val="en-US"/>
        </w:rPr>
        <w:t xml:space="preserve">Coffin, C. 2006. </w:t>
      </w:r>
      <w:r w:rsidRPr="002C4C7D">
        <w:rPr>
          <w:i/>
          <w:lang w:val="en-US"/>
        </w:rPr>
        <w:t>Historical discourse. The language of time, cause and evaluation</w:t>
      </w:r>
      <w:r w:rsidRPr="002C4C7D">
        <w:rPr>
          <w:lang w:val="en-US"/>
        </w:rPr>
        <w:t>. London: Continuum.</w:t>
      </w:r>
    </w:p>
    <w:p w14:paraId="7D9B1518" w14:textId="5CB6027B" w:rsidR="006F6D18" w:rsidRPr="002C4C7D" w:rsidRDefault="006F6D18" w:rsidP="008C7625">
      <w:pPr>
        <w:pStyle w:val="Litteraturfrteckning"/>
        <w:rPr>
          <w:lang w:val="en-US"/>
        </w:rPr>
      </w:pPr>
      <w:r w:rsidRPr="002C4C7D">
        <w:rPr>
          <w:lang w:val="en-US"/>
        </w:rPr>
        <w:t xml:space="preserve">Cummins, J. 1984. </w:t>
      </w:r>
      <w:r w:rsidRPr="002C4C7D">
        <w:rPr>
          <w:i/>
          <w:lang w:val="en-US"/>
        </w:rPr>
        <w:t>Bilingualism and special education: issues in assessment and pedagogy</w:t>
      </w:r>
      <w:r w:rsidRPr="002C4C7D">
        <w:rPr>
          <w:lang w:val="en-US"/>
        </w:rPr>
        <w:t>. Clevedon, Avon: Multilingual Matters.</w:t>
      </w:r>
    </w:p>
    <w:p w14:paraId="41852AF0" w14:textId="59AF7E11" w:rsidR="006F6D18" w:rsidRPr="002C4C7D" w:rsidRDefault="006F6D18" w:rsidP="005306C8">
      <w:pPr>
        <w:pStyle w:val="Litteraturfrteckning"/>
        <w:rPr>
          <w:lang w:val="en-US"/>
        </w:rPr>
      </w:pPr>
      <w:r w:rsidRPr="002C4C7D">
        <w:rPr>
          <w:lang w:val="en-US"/>
        </w:rPr>
        <w:t>Ebbinghaus, H</w:t>
      </w:r>
      <w:r w:rsidR="005306C8" w:rsidRPr="002C4C7D">
        <w:rPr>
          <w:lang w:val="en-US"/>
        </w:rPr>
        <w:t>.</w:t>
      </w:r>
      <w:r w:rsidRPr="002C4C7D">
        <w:rPr>
          <w:lang w:val="en-US"/>
        </w:rPr>
        <w:t xml:space="preserve"> 1885. </w:t>
      </w:r>
      <w:proofErr w:type="spellStart"/>
      <w:r w:rsidRPr="002C4C7D">
        <w:rPr>
          <w:i/>
          <w:lang w:val="en-US"/>
        </w:rPr>
        <w:t>Über</w:t>
      </w:r>
      <w:proofErr w:type="spellEnd"/>
      <w:r w:rsidRPr="002C4C7D">
        <w:rPr>
          <w:i/>
          <w:lang w:val="en-US"/>
        </w:rPr>
        <w:t xml:space="preserve"> das </w:t>
      </w:r>
      <w:proofErr w:type="spellStart"/>
      <w:r w:rsidRPr="002C4C7D">
        <w:rPr>
          <w:i/>
          <w:lang w:val="en-US"/>
        </w:rPr>
        <w:t>Gedächtnis</w:t>
      </w:r>
      <w:proofErr w:type="spellEnd"/>
      <w:r w:rsidRPr="002C4C7D">
        <w:rPr>
          <w:lang w:val="en-US"/>
        </w:rPr>
        <w:t xml:space="preserve">. Leipzig: Verlag von Duncker &amp; </w:t>
      </w:r>
      <w:proofErr w:type="spellStart"/>
      <w:r w:rsidRPr="002C4C7D">
        <w:rPr>
          <w:lang w:val="en-US"/>
        </w:rPr>
        <w:t>Humblot</w:t>
      </w:r>
      <w:proofErr w:type="spellEnd"/>
    </w:p>
    <w:p w14:paraId="2CCCFE59" w14:textId="65100C71" w:rsidR="006F6D18" w:rsidRPr="002C4C7D" w:rsidRDefault="006F6D18" w:rsidP="00D707D1">
      <w:pPr>
        <w:pStyle w:val="Litteraturfrteckning"/>
        <w:rPr>
          <w:lang w:val="en-US"/>
        </w:rPr>
      </w:pPr>
      <w:proofErr w:type="spellStart"/>
      <w:r w:rsidRPr="002C4C7D">
        <w:rPr>
          <w:lang w:val="en-US"/>
        </w:rPr>
        <w:t>Fälth</w:t>
      </w:r>
      <w:proofErr w:type="spellEnd"/>
      <w:r w:rsidRPr="002C4C7D">
        <w:rPr>
          <w:lang w:val="en-US"/>
        </w:rPr>
        <w:t xml:space="preserve">, L., </w:t>
      </w:r>
      <w:proofErr w:type="spellStart"/>
      <w:r w:rsidRPr="002C4C7D">
        <w:rPr>
          <w:lang w:val="en-US"/>
        </w:rPr>
        <w:t>Selenius</w:t>
      </w:r>
      <w:proofErr w:type="spellEnd"/>
      <w:r w:rsidRPr="002C4C7D">
        <w:rPr>
          <w:lang w:val="en-US"/>
        </w:rPr>
        <w:t xml:space="preserve">, H., &amp; </w:t>
      </w:r>
      <w:proofErr w:type="spellStart"/>
      <w:r w:rsidRPr="002C4C7D">
        <w:rPr>
          <w:lang w:val="en-US"/>
        </w:rPr>
        <w:t>Egerhag</w:t>
      </w:r>
      <w:proofErr w:type="spellEnd"/>
      <w:r w:rsidRPr="002C4C7D">
        <w:rPr>
          <w:lang w:val="en-US"/>
        </w:rPr>
        <w:t xml:space="preserve">, H. 2022. A cross-sectional study on reading among young L1 and L2 students in Sweden. </w:t>
      </w:r>
      <w:r w:rsidRPr="002C4C7D">
        <w:rPr>
          <w:i/>
          <w:lang w:val="en-US"/>
        </w:rPr>
        <w:t>European Journal of Special Needs Education</w:t>
      </w:r>
      <w:r w:rsidRPr="002C4C7D">
        <w:rPr>
          <w:lang w:val="en-US"/>
        </w:rPr>
        <w:t>, 1–12. https://doi.org/10.1080/08856257.2022.2050973</w:t>
      </w:r>
    </w:p>
    <w:p w14:paraId="4F4668E8" w14:textId="698FA96D" w:rsidR="006F6D18" w:rsidRPr="002C4C7D" w:rsidRDefault="006F6D18" w:rsidP="008C7625">
      <w:pPr>
        <w:pStyle w:val="Litteraturfrteckning"/>
        <w:rPr>
          <w:lang w:val="en-US"/>
        </w:rPr>
      </w:pPr>
      <w:r w:rsidRPr="002C4C7D">
        <w:rPr>
          <w:lang w:val="en-US"/>
        </w:rPr>
        <w:t xml:space="preserve">Gibbons, P. 2008. “It Was Taught Good and I Learned a Lot”: Intellectual Practices and ESL Learners in the Middle Years. </w:t>
      </w:r>
      <w:r w:rsidRPr="002C4C7D">
        <w:rPr>
          <w:i/>
          <w:lang w:val="en-US"/>
        </w:rPr>
        <w:t>Australian Journal of Language and Literacy</w:t>
      </w:r>
      <w:r w:rsidRPr="002C4C7D">
        <w:rPr>
          <w:lang w:val="en-US"/>
        </w:rPr>
        <w:t xml:space="preserve"> 31.3.2, 155–173.</w:t>
      </w:r>
    </w:p>
    <w:p w14:paraId="341BF2BE" w14:textId="703AF7BF" w:rsidR="000F73EB" w:rsidRPr="002C4C7D" w:rsidRDefault="000F73EB" w:rsidP="004B1202">
      <w:pPr>
        <w:pStyle w:val="Litteraturfrteckning"/>
        <w:rPr>
          <w:lang w:val="en-US"/>
        </w:rPr>
      </w:pPr>
      <w:r w:rsidRPr="002C4C7D">
        <w:rPr>
          <w:lang w:val="en-US"/>
        </w:rPr>
        <w:t>Gibbons</w:t>
      </w:r>
      <w:r w:rsidR="00264F6C" w:rsidRPr="002C4C7D">
        <w:rPr>
          <w:lang w:val="en-US"/>
        </w:rPr>
        <w:t>, P.</w:t>
      </w:r>
      <w:r w:rsidRPr="002C4C7D">
        <w:rPr>
          <w:lang w:val="en-US"/>
        </w:rPr>
        <w:t xml:space="preserve"> 2015</w:t>
      </w:r>
      <w:r w:rsidR="00264F6C" w:rsidRPr="002C4C7D">
        <w:rPr>
          <w:lang w:val="en-US"/>
        </w:rPr>
        <w:t xml:space="preserve">. Scaffolding Language. Scaffolding Learning. Teaching Second Language Learners in the Mainstream Classroom. Portsmouth, NH: Heinemann. </w:t>
      </w:r>
    </w:p>
    <w:p w14:paraId="5B337E8C" w14:textId="58D9CA1A" w:rsidR="006F6D18" w:rsidRPr="002C4C7D" w:rsidRDefault="006F6D18" w:rsidP="00D707D1">
      <w:pPr>
        <w:pStyle w:val="Litteraturfrteckning"/>
        <w:rPr>
          <w:lang w:val="en-US"/>
        </w:rPr>
      </w:pPr>
      <w:r w:rsidRPr="002C4C7D">
        <w:rPr>
          <w:lang w:val="en-US"/>
        </w:rPr>
        <w:t xml:space="preserve">Gough, P. B., &amp; </w:t>
      </w:r>
      <w:proofErr w:type="spellStart"/>
      <w:r w:rsidRPr="002C4C7D">
        <w:rPr>
          <w:lang w:val="en-US"/>
        </w:rPr>
        <w:t>Tunmer</w:t>
      </w:r>
      <w:proofErr w:type="spellEnd"/>
      <w:r w:rsidRPr="002C4C7D">
        <w:rPr>
          <w:lang w:val="en-US"/>
        </w:rPr>
        <w:t xml:space="preserve">, W. E. 1986. Decoding, Reading, and Reading Disability. </w:t>
      </w:r>
      <w:r w:rsidRPr="002C4C7D">
        <w:rPr>
          <w:i/>
          <w:lang w:val="en-US"/>
        </w:rPr>
        <w:t>Remedial and Special Education</w:t>
      </w:r>
      <w:r w:rsidRPr="002C4C7D">
        <w:rPr>
          <w:lang w:val="en-US"/>
        </w:rPr>
        <w:t xml:space="preserve">, </w:t>
      </w:r>
      <w:r w:rsidRPr="002C4C7D">
        <w:rPr>
          <w:i/>
          <w:lang w:val="en-US"/>
        </w:rPr>
        <w:t>7</w:t>
      </w:r>
      <w:r w:rsidRPr="002C4C7D">
        <w:rPr>
          <w:lang w:val="en-US"/>
        </w:rPr>
        <w:t>(1), 6–10. https://doi.org/10.1177/074193258600700104</w:t>
      </w:r>
    </w:p>
    <w:p w14:paraId="618A9AC6" w14:textId="754C4575" w:rsidR="006F6D18" w:rsidRPr="002C4C7D" w:rsidRDefault="006F6D18" w:rsidP="00D707D1">
      <w:pPr>
        <w:pStyle w:val="Litteraturfrteckning"/>
        <w:rPr>
          <w:lang w:val="en-US"/>
        </w:rPr>
      </w:pPr>
      <w:r w:rsidRPr="002C4C7D">
        <w:rPr>
          <w:lang w:val="en-US"/>
        </w:rPr>
        <w:t xml:space="preserve">Hart, B., &amp; Risley, T. R. 1995. </w:t>
      </w:r>
      <w:r w:rsidRPr="002C4C7D">
        <w:rPr>
          <w:i/>
          <w:lang w:val="en-US"/>
        </w:rPr>
        <w:t>Meaningful differences in the everyday experience of young American children</w:t>
      </w:r>
      <w:r w:rsidRPr="002C4C7D">
        <w:rPr>
          <w:lang w:val="en-US"/>
        </w:rPr>
        <w:t>. Paul H. Brookes Publishing Company.</w:t>
      </w:r>
    </w:p>
    <w:p w14:paraId="1D607693" w14:textId="44647CAB" w:rsidR="006F6D18" w:rsidRPr="002C4C7D" w:rsidRDefault="006F6D18" w:rsidP="00D707D1">
      <w:pPr>
        <w:pStyle w:val="Litteraturfrteckning"/>
        <w:rPr>
          <w:lang w:val="en-US"/>
        </w:rPr>
      </w:pPr>
      <w:r w:rsidRPr="002C4C7D">
        <w:rPr>
          <w:lang w:val="en-US"/>
        </w:rPr>
        <w:t xml:space="preserve">Hyltenstam, K., &amp; Viberg, A. (Eds). 1994. Crosslinguistic perspectives on lexical organization and lexical progression. In </w:t>
      </w:r>
      <w:r w:rsidRPr="002C4C7D">
        <w:rPr>
          <w:i/>
          <w:lang w:val="en-US"/>
        </w:rPr>
        <w:t xml:space="preserve">Progression and regression in </w:t>
      </w:r>
      <w:r w:rsidRPr="002C4C7D">
        <w:rPr>
          <w:i/>
          <w:lang w:val="en-US"/>
        </w:rPr>
        <w:lastRenderedPageBreak/>
        <w:t>language</w:t>
      </w:r>
      <w:r w:rsidRPr="002C4C7D">
        <w:rPr>
          <w:lang w:val="en-US"/>
        </w:rPr>
        <w:t xml:space="preserve"> (pp. 340–383). Cambridge University Press. https://doi.org/10.1017/CBO9780511627781.015</w:t>
      </w:r>
    </w:p>
    <w:p w14:paraId="18B1944F" w14:textId="49B35C05" w:rsidR="006F6D18" w:rsidRPr="002C4C7D" w:rsidRDefault="006F6D18" w:rsidP="00D707D1">
      <w:pPr>
        <w:pStyle w:val="Litteraturfrteckning"/>
        <w:rPr>
          <w:lang w:val="en-US"/>
        </w:rPr>
      </w:pPr>
      <w:proofErr w:type="spellStart"/>
      <w:r w:rsidRPr="00F610C1">
        <w:t>Kjeldsen</w:t>
      </w:r>
      <w:proofErr w:type="spellEnd"/>
      <w:r w:rsidRPr="00F610C1">
        <w:t xml:space="preserve">, A.-C., </w:t>
      </w:r>
      <w:proofErr w:type="spellStart"/>
      <w:r w:rsidRPr="00F610C1">
        <w:t>Kärnä</w:t>
      </w:r>
      <w:proofErr w:type="spellEnd"/>
      <w:r w:rsidRPr="00F610C1">
        <w:t xml:space="preserve">, A., Niemi, P., Olofsson, Å., &amp; </w:t>
      </w:r>
      <w:proofErr w:type="spellStart"/>
      <w:r w:rsidRPr="00F610C1">
        <w:t>Witting</w:t>
      </w:r>
      <w:proofErr w:type="spellEnd"/>
      <w:r w:rsidRPr="00F610C1">
        <w:t xml:space="preserve">, K. 2014. </w:t>
      </w:r>
      <w:r w:rsidRPr="002C4C7D">
        <w:rPr>
          <w:lang w:val="en-US"/>
        </w:rPr>
        <w:t xml:space="preserve">Gains From Training in Phonological Awareness in Kindergarten Predict Reading Comprehension in Grade 9. </w:t>
      </w:r>
      <w:r w:rsidRPr="002C4C7D">
        <w:rPr>
          <w:i/>
          <w:lang w:val="en-US"/>
        </w:rPr>
        <w:t>Scientific Studies of Reading</w:t>
      </w:r>
      <w:r w:rsidRPr="002C4C7D">
        <w:rPr>
          <w:lang w:val="en-US"/>
        </w:rPr>
        <w:t xml:space="preserve">, </w:t>
      </w:r>
      <w:r w:rsidRPr="002C4C7D">
        <w:rPr>
          <w:i/>
          <w:lang w:val="en-US"/>
        </w:rPr>
        <w:t>18</w:t>
      </w:r>
      <w:r w:rsidRPr="002C4C7D">
        <w:rPr>
          <w:lang w:val="en-US"/>
        </w:rPr>
        <w:t xml:space="preserve">(6), 452–467. </w:t>
      </w:r>
      <w:hyperlink r:id="rId27" w:history="1">
        <w:r w:rsidR="00F36F39" w:rsidRPr="002C4C7D">
          <w:rPr>
            <w:rStyle w:val="Hyperlnk"/>
            <w:lang w:val="en-US"/>
          </w:rPr>
          <w:t>https://doi.org/10.1080/10888438.2014.940080</w:t>
        </w:r>
      </w:hyperlink>
    </w:p>
    <w:p w14:paraId="2E5DAC69" w14:textId="7FF467A7" w:rsidR="00F36F39" w:rsidRPr="00F36F39" w:rsidRDefault="00F36F39" w:rsidP="00F36F39">
      <w:pPr>
        <w:pStyle w:val="Litteraturfrteckning"/>
      </w:pPr>
      <w:r w:rsidRPr="002C4C7D">
        <w:rPr>
          <w:lang w:val="en-US"/>
        </w:rPr>
        <w:t xml:space="preserve">Laufer, Batia. 2005. Focus on Form in Second Language Vocabulary Learning. </w:t>
      </w:r>
      <w:proofErr w:type="spellStart"/>
      <w:r w:rsidRPr="00F36F39">
        <w:rPr>
          <w:i/>
          <w:iCs/>
        </w:rPr>
        <w:t>EUROSLA</w:t>
      </w:r>
      <w:proofErr w:type="spellEnd"/>
      <w:r w:rsidRPr="00F36F39">
        <w:rPr>
          <w:i/>
          <w:iCs/>
        </w:rPr>
        <w:t xml:space="preserve"> </w:t>
      </w:r>
      <w:proofErr w:type="spellStart"/>
      <w:r w:rsidRPr="00F36F39">
        <w:rPr>
          <w:i/>
          <w:iCs/>
        </w:rPr>
        <w:t>Yearbook</w:t>
      </w:r>
      <w:proofErr w:type="spellEnd"/>
      <w:r w:rsidRPr="00F36F39">
        <w:t xml:space="preserve"> 5, 223–250.</w:t>
      </w:r>
    </w:p>
    <w:p w14:paraId="6F93694C" w14:textId="3112C476" w:rsidR="006F6D18" w:rsidRPr="002C4C7D" w:rsidRDefault="006F6D18" w:rsidP="00D707D1">
      <w:pPr>
        <w:pStyle w:val="Litteraturfrteckning"/>
        <w:rPr>
          <w:lang w:val="en-US"/>
        </w:rPr>
      </w:pPr>
      <w:r w:rsidRPr="00D707D1">
        <w:t xml:space="preserve">Lim Falk, M., &amp; Riad, T. 2023. </w:t>
      </w:r>
      <w:r w:rsidRPr="00D707D1">
        <w:rPr>
          <w:i/>
          <w:iCs/>
        </w:rPr>
        <w:t>Explicit ordundervisning för andraspråkselever</w:t>
      </w:r>
      <w:r w:rsidRPr="00D707D1">
        <w:t xml:space="preserve">. </w:t>
      </w:r>
      <w:proofErr w:type="spellStart"/>
      <w:r w:rsidRPr="002C4C7D">
        <w:rPr>
          <w:lang w:val="en-US"/>
        </w:rPr>
        <w:t>Natur</w:t>
      </w:r>
      <w:proofErr w:type="spellEnd"/>
      <w:r w:rsidRPr="002C4C7D">
        <w:rPr>
          <w:lang w:val="en-US"/>
        </w:rPr>
        <w:t xml:space="preserve"> och Kultur.</w:t>
      </w:r>
    </w:p>
    <w:p w14:paraId="053B7735" w14:textId="191C16D5" w:rsidR="006F6D18" w:rsidRPr="002C4C7D" w:rsidRDefault="006F6D18" w:rsidP="00D707D1">
      <w:pPr>
        <w:pStyle w:val="Litteraturfrteckning"/>
        <w:rPr>
          <w:lang w:val="en-US"/>
        </w:rPr>
      </w:pPr>
      <w:r w:rsidRPr="002C4C7D">
        <w:rPr>
          <w:lang w:val="en-US"/>
        </w:rPr>
        <w:t xml:space="preserve">Logan, G. D. 1997. Automaticity and reading: Perspectives from the instance theory of automatization. </w:t>
      </w:r>
      <w:r w:rsidRPr="002C4C7D">
        <w:rPr>
          <w:i/>
          <w:lang w:val="en-US"/>
        </w:rPr>
        <w:t>Reading &amp; Writing Quarterly</w:t>
      </w:r>
      <w:r w:rsidRPr="002C4C7D">
        <w:rPr>
          <w:lang w:val="en-US"/>
        </w:rPr>
        <w:t xml:space="preserve">, </w:t>
      </w:r>
      <w:r w:rsidRPr="002C4C7D">
        <w:rPr>
          <w:i/>
          <w:lang w:val="en-US"/>
        </w:rPr>
        <w:t>13</w:t>
      </w:r>
      <w:r w:rsidRPr="002C4C7D">
        <w:rPr>
          <w:lang w:val="en-US"/>
        </w:rPr>
        <w:t>(2), 123–146. https://doi.org/10.1080/1057356970130203</w:t>
      </w:r>
    </w:p>
    <w:p w14:paraId="5558E3A0" w14:textId="77777777" w:rsidR="006F6D18" w:rsidRPr="002C4C7D" w:rsidRDefault="006F6D18" w:rsidP="005718F9">
      <w:pPr>
        <w:pStyle w:val="Litteraturfrteckning"/>
        <w:rPr>
          <w:lang w:val="en-US"/>
        </w:rPr>
      </w:pPr>
      <w:r w:rsidRPr="002C4C7D">
        <w:rPr>
          <w:lang w:val="en-US"/>
        </w:rPr>
        <w:t>Nagy, William E., Richard C. Anderson &amp; Patricia A. Herman. 1987. Learning Word Meanings from Context during Normal Reading. American Educational Research Journal 24.2 (Summer, 1987), 237–270.</w:t>
      </w:r>
    </w:p>
    <w:p w14:paraId="4E2153E1" w14:textId="48585BFC" w:rsidR="006F6D18" w:rsidRPr="002C4C7D" w:rsidRDefault="006F6D18" w:rsidP="00D707D1">
      <w:pPr>
        <w:pStyle w:val="Litteraturfrteckning"/>
        <w:rPr>
          <w:lang w:val="en-US"/>
        </w:rPr>
      </w:pPr>
      <w:r w:rsidRPr="002C4C7D">
        <w:rPr>
          <w:lang w:val="en-US"/>
        </w:rPr>
        <w:t xml:space="preserve">Nation, P. 2022. </w:t>
      </w:r>
      <w:r w:rsidRPr="002C4C7D">
        <w:rPr>
          <w:i/>
          <w:lang w:val="en-US"/>
        </w:rPr>
        <w:t>Learning Vocabulary in Another Language.</w:t>
      </w:r>
      <w:r w:rsidRPr="002C4C7D">
        <w:rPr>
          <w:lang w:val="en-US"/>
        </w:rPr>
        <w:t xml:space="preserve"> (3rd edition). Cambridge University Press.</w:t>
      </w:r>
    </w:p>
    <w:p w14:paraId="6F9BC803" w14:textId="2A2CAF91" w:rsidR="006F6D18" w:rsidRPr="002C4C7D" w:rsidRDefault="006F6D18" w:rsidP="00D707D1">
      <w:pPr>
        <w:pStyle w:val="Litteraturfrteckning"/>
        <w:rPr>
          <w:lang w:val="en-US"/>
        </w:rPr>
      </w:pPr>
      <w:r w:rsidRPr="002C4C7D">
        <w:rPr>
          <w:lang w:val="en-US"/>
        </w:rPr>
        <w:t xml:space="preserve">Nippold, M. A. 2006. Language Development in School-Age Children, Adolescents, and Adults. In </w:t>
      </w:r>
      <w:r w:rsidRPr="002C4C7D">
        <w:rPr>
          <w:i/>
          <w:lang w:val="en-US"/>
        </w:rPr>
        <w:t>Encyclopedia of Language &amp; Linguistics</w:t>
      </w:r>
      <w:r w:rsidRPr="002C4C7D">
        <w:rPr>
          <w:lang w:val="en-US"/>
        </w:rPr>
        <w:t xml:space="preserve"> (pp. 368–373). Elsevier. https://doi.org/10.1016/B0-08-044854-2/00852-X</w:t>
      </w:r>
    </w:p>
    <w:p w14:paraId="4654FCCC" w14:textId="5360492E" w:rsidR="006F6D18" w:rsidRPr="002C4C7D" w:rsidRDefault="006F6D18" w:rsidP="00D707D1">
      <w:pPr>
        <w:pStyle w:val="Litteraturfrteckning"/>
        <w:rPr>
          <w:lang w:val="en-US"/>
        </w:rPr>
      </w:pPr>
      <w:r w:rsidRPr="002C4C7D">
        <w:rPr>
          <w:lang w:val="en-US"/>
        </w:rPr>
        <w:t>Pan, B. A., Rowe, M. L., Singer, J. D., &amp; Snow, C. E. 2005. Maternal Correlates of Growth in Toddler Vocabulary Production in Low</w:t>
      </w:r>
      <w:r w:rsidRPr="002C4C7D">
        <w:rPr>
          <w:rFonts w:ascii="Cambria Math" w:hAnsi="Cambria Math" w:hint="eastAsia"/>
          <w:lang w:val="en-US"/>
        </w:rPr>
        <w:t>‐</w:t>
      </w:r>
      <w:r w:rsidRPr="002C4C7D">
        <w:rPr>
          <w:lang w:val="en-US"/>
        </w:rPr>
        <w:t xml:space="preserve">Income Families. </w:t>
      </w:r>
      <w:r w:rsidRPr="002C4C7D">
        <w:rPr>
          <w:i/>
          <w:lang w:val="en-US"/>
        </w:rPr>
        <w:t>Child Development</w:t>
      </w:r>
      <w:r w:rsidRPr="002C4C7D">
        <w:rPr>
          <w:lang w:val="en-US"/>
        </w:rPr>
        <w:t xml:space="preserve">, </w:t>
      </w:r>
      <w:r w:rsidRPr="002C4C7D">
        <w:rPr>
          <w:i/>
          <w:lang w:val="en-US"/>
        </w:rPr>
        <w:t>76</w:t>
      </w:r>
      <w:r w:rsidRPr="002C4C7D">
        <w:rPr>
          <w:lang w:val="en-US"/>
        </w:rPr>
        <w:t>(4), 763–782. https://doi.org/10.1111/1467-8624.00498-i1</w:t>
      </w:r>
    </w:p>
    <w:p w14:paraId="4572F28E" w14:textId="53206C4A" w:rsidR="006F6D18" w:rsidRPr="002C4C7D" w:rsidRDefault="006F6D18" w:rsidP="00D707D1">
      <w:pPr>
        <w:pStyle w:val="Litteraturfrteckning"/>
        <w:rPr>
          <w:lang w:val="en-US"/>
        </w:rPr>
      </w:pPr>
      <w:r w:rsidRPr="002C4C7D">
        <w:rPr>
          <w:lang w:val="en-US"/>
        </w:rPr>
        <w:t xml:space="preserve">Perfetti, C., &amp; Hart, L. 2002. </w:t>
      </w:r>
      <w:r w:rsidRPr="002C4C7D">
        <w:rPr>
          <w:i/>
          <w:lang w:val="en-US"/>
        </w:rPr>
        <w:t>The lexical quality hypothesis</w:t>
      </w:r>
      <w:r w:rsidRPr="002C4C7D">
        <w:rPr>
          <w:lang w:val="en-US"/>
        </w:rPr>
        <w:t xml:space="preserve"> (L. Verhoeven, C. Elbro, &amp; P. Reitsma, Eds; pp. 189–214). John Benjamins Publishing Company.</w:t>
      </w:r>
    </w:p>
    <w:p w14:paraId="65D00042" w14:textId="4F83DFD6" w:rsidR="006F6D18" w:rsidRPr="002C4C7D" w:rsidRDefault="006F6D18" w:rsidP="00D707D1">
      <w:pPr>
        <w:pStyle w:val="Litteraturfrteckning"/>
        <w:rPr>
          <w:lang w:val="en-US"/>
        </w:rPr>
      </w:pPr>
      <w:r w:rsidRPr="002C4C7D">
        <w:rPr>
          <w:lang w:val="en-US"/>
        </w:rPr>
        <w:lastRenderedPageBreak/>
        <w:t xml:space="preserve">Pirolli, P. L., &amp; Anderson, J. R. 1985. The Role of Practice in Fact Retrieval. </w:t>
      </w:r>
      <w:r w:rsidRPr="002C4C7D">
        <w:rPr>
          <w:i/>
          <w:lang w:val="en-US"/>
        </w:rPr>
        <w:t>Journal of Experimental Psychology: Learning, Memory, and Cognition</w:t>
      </w:r>
      <w:r w:rsidRPr="002C4C7D">
        <w:rPr>
          <w:lang w:val="en-US"/>
        </w:rPr>
        <w:t xml:space="preserve">, </w:t>
      </w:r>
      <w:r w:rsidRPr="002C4C7D">
        <w:rPr>
          <w:i/>
          <w:lang w:val="en-US"/>
        </w:rPr>
        <w:t>2</w:t>
      </w:r>
      <w:r w:rsidRPr="002C4C7D">
        <w:rPr>
          <w:lang w:val="en-US"/>
        </w:rPr>
        <w:t>(1), 136–153.</w:t>
      </w:r>
    </w:p>
    <w:p w14:paraId="77A6D989" w14:textId="00BC6A0D" w:rsidR="006F6D18" w:rsidRPr="00D707D1" w:rsidRDefault="006F6D18" w:rsidP="00D707D1">
      <w:pPr>
        <w:pStyle w:val="Litteraturfrteckning"/>
      </w:pPr>
      <w:r w:rsidRPr="002C4C7D">
        <w:rPr>
          <w:lang w:val="en-US"/>
        </w:rPr>
        <w:t xml:space="preserve">Riad, T., &amp; Lim Falk, M. 2020. </w:t>
      </w:r>
      <w:r w:rsidRPr="00D707D1">
        <w:rPr>
          <w:i/>
          <w:iCs/>
        </w:rPr>
        <w:t>Minnesteknik för ordinlärning</w:t>
      </w:r>
      <w:r w:rsidRPr="00D707D1">
        <w:t>. 14.</w:t>
      </w:r>
    </w:p>
    <w:p w14:paraId="56F45CBF" w14:textId="1A67E5E7" w:rsidR="006F6D18" w:rsidRPr="002C4C7D" w:rsidRDefault="006F6D18" w:rsidP="00D707D1">
      <w:pPr>
        <w:pStyle w:val="Litteraturfrteckning"/>
        <w:rPr>
          <w:lang w:val="en-US"/>
        </w:rPr>
      </w:pPr>
      <w:r w:rsidRPr="00D707D1">
        <w:t xml:space="preserve">Ribbing, M. 2013. </w:t>
      </w:r>
      <w:r w:rsidRPr="00D707D1">
        <w:rPr>
          <w:i/>
          <w:iCs/>
        </w:rPr>
        <w:t>Vägen till maxade betyg: Mer fritid och kunskap för livet med effektiv minnesträning</w:t>
      </w:r>
      <w:r w:rsidRPr="00D707D1">
        <w:t xml:space="preserve">. </w:t>
      </w:r>
      <w:r w:rsidRPr="002C4C7D">
        <w:rPr>
          <w:lang w:val="en-US"/>
        </w:rPr>
        <w:t>Forum.</w:t>
      </w:r>
    </w:p>
    <w:p w14:paraId="7796EE84" w14:textId="3802F4E3" w:rsidR="006F6D18" w:rsidRPr="002C4C7D" w:rsidRDefault="006F6D18" w:rsidP="00D707D1">
      <w:pPr>
        <w:pStyle w:val="Litteraturfrteckning"/>
        <w:rPr>
          <w:lang w:val="en-US"/>
        </w:rPr>
      </w:pPr>
      <w:r w:rsidRPr="002C4C7D">
        <w:rPr>
          <w:lang w:val="en-US"/>
        </w:rPr>
        <w:t>Rowe, M. L. 2012. A Longitudinal Investigation of the Role of Quantity and Quality of Child</w:t>
      </w:r>
      <w:r w:rsidRPr="002C4C7D">
        <w:rPr>
          <w:rFonts w:ascii="Cambria Math" w:hAnsi="Cambria Math" w:hint="eastAsia"/>
          <w:lang w:val="en-US"/>
        </w:rPr>
        <w:t>‐</w:t>
      </w:r>
      <w:r w:rsidRPr="002C4C7D">
        <w:rPr>
          <w:lang w:val="en-US"/>
        </w:rPr>
        <w:t xml:space="preserve">Directed Speech in Vocabulary Development. </w:t>
      </w:r>
      <w:r w:rsidRPr="002C4C7D">
        <w:rPr>
          <w:i/>
          <w:lang w:val="en-US"/>
        </w:rPr>
        <w:t>Child Development</w:t>
      </w:r>
      <w:r w:rsidRPr="002C4C7D">
        <w:rPr>
          <w:lang w:val="en-US"/>
        </w:rPr>
        <w:t xml:space="preserve">, </w:t>
      </w:r>
      <w:r w:rsidRPr="002C4C7D">
        <w:rPr>
          <w:i/>
          <w:lang w:val="en-US"/>
        </w:rPr>
        <w:t>83</w:t>
      </w:r>
      <w:r w:rsidRPr="002C4C7D">
        <w:rPr>
          <w:lang w:val="en-US"/>
        </w:rPr>
        <w:t xml:space="preserve">(5), 1762–1774. </w:t>
      </w:r>
      <w:hyperlink r:id="rId28" w:history="1">
        <w:r w:rsidR="004D3737" w:rsidRPr="002C4C7D">
          <w:rPr>
            <w:rStyle w:val="Hyperlnk"/>
            <w:lang w:val="en-US"/>
          </w:rPr>
          <w:t>https://doi.org/10.1111/j.1467-8624.2012.01805.x</w:t>
        </w:r>
      </w:hyperlink>
    </w:p>
    <w:p w14:paraId="32B3D54B" w14:textId="59E85444" w:rsidR="004D3737" w:rsidRPr="002C4C7D" w:rsidRDefault="004D3737" w:rsidP="004B1202">
      <w:pPr>
        <w:pStyle w:val="Litteraturfrteckning"/>
        <w:rPr>
          <w:lang w:val="en-US"/>
        </w:rPr>
      </w:pPr>
      <w:r w:rsidRPr="002C4C7D">
        <w:rPr>
          <w:lang w:val="en-US"/>
        </w:rPr>
        <w:t xml:space="preserve">Salameh, </w:t>
      </w:r>
      <w:r w:rsidR="00264F6C" w:rsidRPr="002C4C7D">
        <w:rPr>
          <w:lang w:val="en-US"/>
        </w:rPr>
        <w:t xml:space="preserve">E-K. </w:t>
      </w:r>
      <w:r w:rsidR="005306C8" w:rsidRPr="002C4C7D">
        <w:rPr>
          <w:lang w:val="en-US"/>
        </w:rPr>
        <w:t xml:space="preserve">2021. </w:t>
      </w:r>
      <w:r w:rsidR="005306C8" w:rsidRPr="005306C8">
        <w:t>Flerspråkig utveckling. I: Specialpedagogik – förskoleklass, grundskola åk 1–9, gymnasieskola och kommunal vuxenutbildning</w:t>
      </w:r>
      <w:r w:rsidR="005306C8">
        <w:t xml:space="preserve">. </w:t>
      </w:r>
      <w:r w:rsidR="005306C8" w:rsidRPr="002C4C7D">
        <w:rPr>
          <w:lang w:val="en-US"/>
        </w:rPr>
        <w:t xml:space="preserve">Modul: Flerspråkighet. </w:t>
      </w:r>
      <w:proofErr w:type="spellStart"/>
      <w:r w:rsidR="005306C8" w:rsidRPr="002C4C7D">
        <w:rPr>
          <w:lang w:val="en-US"/>
        </w:rPr>
        <w:t>Skolverket</w:t>
      </w:r>
      <w:proofErr w:type="spellEnd"/>
      <w:r w:rsidR="005306C8" w:rsidRPr="002C4C7D">
        <w:rPr>
          <w:lang w:val="en-US"/>
        </w:rPr>
        <w:t xml:space="preserve">. </w:t>
      </w:r>
    </w:p>
    <w:p w14:paraId="744923B4" w14:textId="7CFA0190" w:rsidR="006F6D18" w:rsidRPr="002C4C7D" w:rsidRDefault="006F6D18" w:rsidP="00D707D1">
      <w:pPr>
        <w:pStyle w:val="Litteraturfrteckning"/>
        <w:rPr>
          <w:lang w:val="en-US"/>
        </w:rPr>
      </w:pPr>
      <w:r w:rsidRPr="002C4C7D">
        <w:rPr>
          <w:lang w:val="en-US"/>
        </w:rPr>
        <w:t xml:space="preserve">Saville-Troike, M. 1984. What Really Matters in Second Language Learning for Academic Achievement? </w:t>
      </w:r>
      <w:r w:rsidRPr="002C4C7D">
        <w:rPr>
          <w:i/>
          <w:lang w:val="en-US"/>
        </w:rPr>
        <w:t>TESOL Quarterly</w:t>
      </w:r>
      <w:r w:rsidRPr="002C4C7D">
        <w:rPr>
          <w:lang w:val="en-US"/>
        </w:rPr>
        <w:t xml:space="preserve">, </w:t>
      </w:r>
      <w:r w:rsidRPr="002C4C7D">
        <w:rPr>
          <w:i/>
          <w:lang w:val="en-US"/>
        </w:rPr>
        <w:t>18</w:t>
      </w:r>
      <w:r w:rsidRPr="002C4C7D">
        <w:rPr>
          <w:lang w:val="en-US"/>
        </w:rPr>
        <w:t xml:space="preserve">(2), 199. </w:t>
      </w:r>
      <w:hyperlink r:id="rId29" w:history="1">
        <w:r w:rsidR="00715B00" w:rsidRPr="002C4C7D">
          <w:rPr>
            <w:rStyle w:val="Hyperlnk"/>
            <w:lang w:val="en-US"/>
          </w:rPr>
          <w:t>https://doi.org/10.2307/3586690</w:t>
        </w:r>
      </w:hyperlink>
    </w:p>
    <w:p w14:paraId="7FFF421A" w14:textId="38B02719" w:rsidR="00715B00" w:rsidRPr="002C4C7D" w:rsidRDefault="00715B00" w:rsidP="00715B00">
      <w:pPr>
        <w:pStyle w:val="Litteraturfrteckning"/>
        <w:rPr>
          <w:lang w:val="en-US"/>
        </w:rPr>
      </w:pPr>
      <w:r w:rsidRPr="002C4C7D">
        <w:rPr>
          <w:lang w:val="en-US"/>
        </w:rPr>
        <w:t xml:space="preserve">Schmitt, N. 2008. Review article: Instructed second language vocabulary learning. </w:t>
      </w:r>
      <w:r w:rsidRPr="002C4C7D">
        <w:rPr>
          <w:i/>
          <w:lang w:val="en-US"/>
        </w:rPr>
        <w:t>Language Teaching Research</w:t>
      </w:r>
      <w:r w:rsidRPr="002C4C7D">
        <w:rPr>
          <w:lang w:val="en-US"/>
        </w:rPr>
        <w:t xml:space="preserve"> 12.3, 329–363.</w:t>
      </w:r>
    </w:p>
    <w:p w14:paraId="34EBA3DB" w14:textId="01ECF237" w:rsidR="006F6D18" w:rsidRPr="002C4C7D" w:rsidRDefault="006F6D18" w:rsidP="008C7625">
      <w:pPr>
        <w:pStyle w:val="Litteraturfrteckning"/>
        <w:rPr>
          <w:lang w:val="en-US"/>
        </w:rPr>
      </w:pPr>
      <w:r w:rsidRPr="002C4C7D">
        <w:rPr>
          <w:lang w:val="en-US"/>
        </w:rPr>
        <w:t xml:space="preserve">Schleppegrell, M. 2004. The </w:t>
      </w:r>
      <w:proofErr w:type="spellStart"/>
      <w:r w:rsidRPr="002C4C7D">
        <w:rPr>
          <w:lang w:val="en-US"/>
        </w:rPr>
        <w:t>languaging</w:t>
      </w:r>
      <w:proofErr w:type="spellEnd"/>
      <w:r w:rsidRPr="002C4C7D">
        <w:rPr>
          <w:lang w:val="en-US"/>
        </w:rPr>
        <w:t xml:space="preserve"> of schooling. A Functional Linguistic Perspective. London: Lawrence Erlbaum. </w:t>
      </w:r>
    </w:p>
    <w:p w14:paraId="4EF9DEF3" w14:textId="34BCFCBB" w:rsidR="006F6D18" w:rsidRPr="00D707D1" w:rsidRDefault="006F6D18" w:rsidP="00D707D1">
      <w:pPr>
        <w:pStyle w:val="Litteraturfrteckning"/>
      </w:pPr>
      <w:r w:rsidRPr="002C4C7D">
        <w:rPr>
          <w:lang w:val="en-US"/>
        </w:rPr>
        <w:t xml:space="preserve">Snow, C. E., Tabors, P. O., &amp; Dickinson, D. K. 2001. Language Development in the Preschool Years. In Dickinson, David K. &amp; P. O. Tabors (Eds), </w:t>
      </w:r>
      <w:r w:rsidRPr="002C4C7D">
        <w:rPr>
          <w:i/>
          <w:lang w:val="en-US"/>
        </w:rPr>
        <w:t>Beginning Literacy with Language: Young Children Learning at Home and School</w:t>
      </w:r>
      <w:r w:rsidRPr="002C4C7D">
        <w:rPr>
          <w:lang w:val="en-US"/>
        </w:rPr>
        <w:t xml:space="preserve"> (pp. 1–25). </w:t>
      </w:r>
      <w:r w:rsidRPr="00D707D1">
        <w:t>Paul H Brookes Publishing.</w:t>
      </w:r>
    </w:p>
    <w:p w14:paraId="62EAFAAC" w14:textId="56A6361A" w:rsidR="006F6D18" w:rsidRPr="00D707D1" w:rsidRDefault="006F6D18" w:rsidP="00D707D1">
      <w:pPr>
        <w:pStyle w:val="Litteraturfrteckning"/>
      </w:pPr>
      <w:r w:rsidRPr="00D707D1">
        <w:t xml:space="preserve">SOU 2025:19. 2025. </w:t>
      </w:r>
      <w:r w:rsidRPr="00D707D1">
        <w:rPr>
          <w:i/>
          <w:iCs/>
        </w:rPr>
        <w:t>Kunskap för alla: Nya läroplaner med fokus på undervisning och lärande</w:t>
      </w:r>
      <w:r w:rsidRPr="00D707D1">
        <w:t>. Regeringskansliet.</w:t>
      </w:r>
    </w:p>
    <w:p w14:paraId="6B9F95FD" w14:textId="3E262CCB" w:rsidR="006F6D18" w:rsidRPr="006C5E3C" w:rsidRDefault="006F6D18" w:rsidP="00D707D1">
      <w:pPr>
        <w:pStyle w:val="Litteraturfrteckning"/>
      </w:pPr>
      <w:proofErr w:type="spellStart"/>
      <w:r w:rsidRPr="006C5E3C">
        <w:t>T</w:t>
      </w:r>
      <w:r>
        <w:t>e</w:t>
      </w:r>
      <w:r w:rsidRPr="006C5E3C">
        <w:t>belius</w:t>
      </w:r>
      <w:proofErr w:type="spellEnd"/>
      <w:r w:rsidRPr="006C5E3C">
        <w:t xml:space="preserve"> Bodin</w:t>
      </w:r>
      <w:r>
        <w:t>, A.</w:t>
      </w:r>
      <w:r w:rsidRPr="006C5E3C">
        <w:t xml:space="preserve"> 2020</w:t>
      </w:r>
      <w:r>
        <w:t xml:space="preserve">. </w:t>
      </w:r>
      <w:r w:rsidRPr="006F6D18">
        <w:t>Ge barnen orden</w:t>
      </w:r>
      <w:r w:rsidRPr="00D707D1">
        <w:t>.</w:t>
      </w:r>
      <w:r>
        <w:t xml:space="preserve"> </w:t>
      </w:r>
      <w:proofErr w:type="spellStart"/>
      <w:r>
        <w:t>F</w:t>
      </w:r>
      <w:r w:rsidRPr="006C5E3C">
        <w:t>örskoletidningen</w:t>
      </w:r>
      <w:proofErr w:type="spellEnd"/>
      <w:r w:rsidRPr="006C5E3C">
        <w:t xml:space="preserve"> 4/2020</w:t>
      </w:r>
      <w:r>
        <w:t>.</w:t>
      </w:r>
    </w:p>
    <w:p w14:paraId="6449EE43" w14:textId="11AD9D22" w:rsidR="006F6D18" w:rsidRPr="002C4C7D" w:rsidRDefault="006F6D18" w:rsidP="00D707D1">
      <w:pPr>
        <w:pStyle w:val="Litteraturfrteckning"/>
        <w:rPr>
          <w:lang w:val="en-US"/>
        </w:rPr>
      </w:pPr>
      <w:r w:rsidRPr="00D707D1">
        <w:lastRenderedPageBreak/>
        <w:t xml:space="preserve">Viberg, </w:t>
      </w:r>
      <w:r w:rsidR="006F7B1B">
        <w:t>Å</w:t>
      </w:r>
      <w:r w:rsidRPr="00D707D1">
        <w:t xml:space="preserve">. 1993. Andraspråksinlärning i olika åldrar. In E. </w:t>
      </w:r>
      <w:proofErr w:type="spellStart"/>
      <w:r w:rsidRPr="00D707D1">
        <w:t>Cerú</w:t>
      </w:r>
      <w:proofErr w:type="spellEnd"/>
      <w:r w:rsidRPr="00D707D1">
        <w:t xml:space="preserve"> (Ed.), </w:t>
      </w:r>
      <w:proofErr w:type="gramStart"/>
      <w:r w:rsidRPr="00D707D1">
        <w:rPr>
          <w:i/>
          <w:iCs/>
        </w:rPr>
        <w:t>Svenska</w:t>
      </w:r>
      <w:proofErr w:type="gramEnd"/>
      <w:r w:rsidRPr="00D707D1">
        <w:rPr>
          <w:i/>
          <w:iCs/>
        </w:rPr>
        <w:t xml:space="preserve"> som andraspråk</w:t>
      </w:r>
      <w:r w:rsidRPr="00D707D1">
        <w:t xml:space="preserve"> (</w:t>
      </w:r>
      <w:proofErr w:type="spellStart"/>
      <w:r w:rsidRPr="00D707D1">
        <w:t>Lärarbok</w:t>
      </w:r>
      <w:proofErr w:type="spellEnd"/>
      <w:r w:rsidRPr="00D707D1">
        <w:t xml:space="preserve"> 2). </w:t>
      </w:r>
      <w:proofErr w:type="spellStart"/>
      <w:r w:rsidRPr="002C4C7D">
        <w:rPr>
          <w:lang w:val="en-US"/>
        </w:rPr>
        <w:t>Natur</w:t>
      </w:r>
      <w:proofErr w:type="spellEnd"/>
      <w:r w:rsidRPr="002C4C7D">
        <w:rPr>
          <w:lang w:val="en-US"/>
        </w:rPr>
        <w:t xml:space="preserve"> &amp; Kultur.</w:t>
      </w:r>
    </w:p>
    <w:p w14:paraId="2987F209" w14:textId="23DF0549" w:rsidR="006F7B1B" w:rsidRPr="002C4C7D" w:rsidRDefault="006F7B1B" w:rsidP="006F7B1B">
      <w:pPr>
        <w:pStyle w:val="Litteraturfrteckning"/>
        <w:rPr>
          <w:lang w:val="en-US"/>
        </w:rPr>
      </w:pPr>
      <w:r w:rsidRPr="002C4C7D">
        <w:rPr>
          <w:lang w:val="en-US"/>
        </w:rPr>
        <w:t xml:space="preserve">Viberg, Å. 1994. Crosslinguistic perspectives on lexical organization and lexical progression. I: </w:t>
      </w:r>
      <w:proofErr w:type="spellStart"/>
      <w:r w:rsidRPr="002C4C7D">
        <w:rPr>
          <w:lang w:val="en-US"/>
        </w:rPr>
        <w:t>Hyltenstam</w:t>
      </w:r>
      <w:proofErr w:type="spellEnd"/>
      <w:r w:rsidRPr="002C4C7D">
        <w:rPr>
          <w:lang w:val="en-US"/>
        </w:rPr>
        <w:t>, Kenneth &amp; Åke Viberg (</w:t>
      </w:r>
      <w:r w:rsidR="00F51EA6" w:rsidRPr="002C4C7D">
        <w:rPr>
          <w:lang w:val="en-US"/>
        </w:rPr>
        <w:t>red.</w:t>
      </w:r>
      <w:r w:rsidRPr="002C4C7D">
        <w:rPr>
          <w:lang w:val="en-US"/>
        </w:rPr>
        <w:t xml:space="preserve">). </w:t>
      </w:r>
      <w:r w:rsidRPr="002C4C7D">
        <w:rPr>
          <w:i/>
          <w:lang w:val="en-US"/>
        </w:rPr>
        <w:t>Progression &amp; regression in language</w:t>
      </w:r>
      <w:r w:rsidRPr="002C4C7D">
        <w:rPr>
          <w:lang w:val="en-US"/>
        </w:rPr>
        <w:t>. Cambridge: Cambridge</w:t>
      </w:r>
      <w:r w:rsidR="001F1FF4" w:rsidRPr="002C4C7D">
        <w:rPr>
          <w:lang w:val="en-US"/>
        </w:rPr>
        <w:t xml:space="preserve"> </w:t>
      </w:r>
      <w:r w:rsidRPr="002C4C7D">
        <w:rPr>
          <w:lang w:val="en-US"/>
        </w:rPr>
        <w:t>University Press, s. 340–383.</w:t>
      </w:r>
    </w:p>
    <w:p w14:paraId="03467B00" w14:textId="5D8DE091" w:rsidR="006F6D18" w:rsidRPr="002C4C7D" w:rsidRDefault="006F6D18" w:rsidP="00D707D1">
      <w:pPr>
        <w:pStyle w:val="Litteraturfrteckning"/>
        <w:rPr>
          <w:lang w:val="en-US"/>
        </w:rPr>
      </w:pPr>
      <w:r w:rsidRPr="002C4C7D">
        <w:rPr>
          <w:lang w:val="en-US"/>
        </w:rPr>
        <w:t xml:space="preserve">Walter, H. C. 2003. </w:t>
      </w:r>
      <w:r w:rsidRPr="002C4C7D">
        <w:rPr>
          <w:i/>
          <w:lang w:val="en-US"/>
        </w:rPr>
        <w:t>Reading in a second language</w:t>
      </w:r>
      <w:r w:rsidRPr="002C4C7D">
        <w:rPr>
          <w:lang w:val="en-US"/>
        </w:rPr>
        <w:t>. LLAS Centre for Languages, Linguistics and Area Studies. https://www.llas.ac.uk/resources/gpg/1420</w:t>
      </w:r>
    </w:p>
    <w:p w14:paraId="41E96FBD" w14:textId="4438304C" w:rsidR="006F6D18" w:rsidRPr="00D707D1" w:rsidRDefault="006F6D18" w:rsidP="00D707D1">
      <w:pPr>
        <w:pStyle w:val="Litteraturfrteckning"/>
      </w:pPr>
      <w:proofErr w:type="spellStart"/>
      <w:r w:rsidRPr="00D707D1">
        <w:t>Zogaj</w:t>
      </w:r>
      <w:proofErr w:type="spellEnd"/>
      <w:r w:rsidRPr="00D707D1">
        <w:t xml:space="preserve">, I. 2011. </w:t>
      </w:r>
      <w:r w:rsidRPr="00D707D1">
        <w:rPr>
          <w:i/>
          <w:iCs/>
        </w:rPr>
        <w:t>Minnets ABC: En grundbok i minnesträning</w:t>
      </w:r>
      <w:r w:rsidRPr="00D707D1">
        <w:t xml:space="preserve">. </w:t>
      </w:r>
      <w:proofErr w:type="spellStart"/>
      <w:proofErr w:type="gramStart"/>
      <w:r w:rsidRPr="00D707D1">
        <w:t>Kikkuli</w:t>
      </w:r>
      <w:proofErr w:type="spellEnd"/>
      <w:r w:rsidRPr="00D707D1">
        <w:rPr>
          <w:rFonts w:ascii="Times New Roman" w:hAnsi="Times New Roman" w:cs="Times New Roman"/>
        </w:rPr>
        <w:t> </w:t>
      </w:r>
      <w:r w:rsidRPr="00D707D1">
        <w:t>:</w:t>
      </w:r>
      <w:proofErr w:type="gramEnd"/>
      <w:r w:rsidRPr="00D707D1">
        <w:t xml:space="preserve"> </w:t>
      </w:r>
      <w:proofErr w:type="spellStart"/>
      <w:r w:rsidRPr="00D707D1">
        <w:t>Zogaj</w:t>
      </w:r>
      <w:proofErr w:type="spellEnd"/>
      <w:r w:rsidRPr="00D707D1">
        <w:t>.</w:t>
      </w:r>
    </w:p>
    <w:sectPr w:rsidR="006F6D18" w:rsidRPr="00D707D1" w:rsidSect="00F2394A">
      <w:headerReference w:type="default" r:id="rId30"/>
      <w:footerReference w:type="even" r:id="rId31"/>
      <w:footerReference w:type="default" r:id="rId32"/>
      <w:headerReference w:type="first" r:id="rId33"/>
      <w:footerReference w:type="first" r:id="rId34"/>
      <w:pgSz w:w="11900" w:h="16840"/>
      <w:pgMar w:top="1474" w:right="1871" w:bottom="1985" w:left="1871" w:header="680" w:footer="57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3AC1A6" w14:textId="77777777" w:rsidR="00EF1AE1" w:rsidRDefault="00EF1AE1" w:rsidP="00EE0E7D">
      <w:r>
        <w:separator/>
      </w:r>
    </w:p>
    <w:p w14:paraId="6223E082" w14:textId="77777777" w:rsidR="00EF1AE1" w:rsidRDefault="00EF1AE1"/>
  </w:endnote>
  <w:endnote w:type="continuationSeparator" w:id="0">
    <w:p w14:paraId="6FCB7E41" w14:textId="77777777" w:rsidR="00EF1AE1" w:rsidRDefault="00EF1AE1" w:rsidP="00EE0E7D">
      <w:r>
        <w:continuationSeparator/>
      </w:r>
    </w:p>
    <w:p w14:paraId="6CB780AB" w14:textId="77777777" w:rsidR="00EF1AE1" w:rsidRDefault="00EF1A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embedRegular r:id="rId1" w:subsetted="1" w:fontKey="{13B1A3EB-A2EE-094C-A180-9190871FAC1C}"/>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2FF" w:usb1="400004FF" w:usb2="00000000" w:usb3="00000000" w:csb0="0000019F" w:csb1="00000000"/>
    <w:embedRegular r:id="rId2" w:fontKey="{4C276D8D-D81E-0D42-B7B2-76D5BF06D20F}"/>
    <w:embedBold r:id="rId3" w:fontKey="{851C087E-897C-104C-AB20-117AA083CC4F}"/>
    <w:embedItalic r:id="rId4" w:fontKey="{EDB30A43-57C9-E944-9A74-CDCFB0769369}"/>
    <w:embedBoldItalic r:id="rId5" w:fontKey="{B99FA675-4588-FC49-B14B-2D38A33B1D48}"/>
  </w:font>
  <w:font w:name="MS Mincho">
    <w:altName w:val="ＭＳ 明朝"/>
    <w:panose1 w:val="02020609040205080304"/>
    <w:charset w:val="80"/>
    <w:family w:val="modern"/>
    <w:pitch w:val="fixed"/>
    <w:sig w:usb0="E00002FF" w:usb1="6AC7FDFB" w:usb2="08000012" w:usb3="00000000" w:csb0="0002009F" w:csb1="00000000"/>
    <w:embedRegular r:id="rId6" w:subsetted="1" w:fontKey="{CCC54375-AE76-E849-9961-DFEAD1C6CCB4}"/>
  </w:font>
  <w:font w:name="Georgia">
    <w:altName w:val="Georgia"/>
    <w:panose1 w:val="02040502050405020303"/>
    <w:charset w:val="00"/>
    <w:family w:val="roman"/>
    <w:pitch w:val="variable"/>
    <w:sig w:usb0="00000287" w:usb1="00000000" w:usb2="00000000" w:usb3="00000000" w:csb0="0000009F" w:csb1="00000000"/>
    <w:embedRegular r:id="rId7" w:fontKey="{EC46650E-A34F-9B4D-A092-FD2B498C8EB8}"/>
    <w:embedBold r:id="rId8" w:fontKey="{D55D9F65-ADBB-894D-AE26-A09E3960DFAA}"/>
    <w:embedItalic r:id="rId9" w:fontKey="{3529AE5B-B6C1-2741-B159-D2215299E127}"/>
  </w:font>
  <w:font w:name="Source Sans Pro Black">
    <w:panose1 w:val="020B0604020202020204"/>
    <w:charset w:val="00"/>
    <w:family w:val="swiss"/>
    <w:pitch w:val="variable"/>
    <w:sig w:usb0="600002F7" w:usb1="02000001" w:usb2="00000000" w:usb3="00000000" w:csb0="0000019F" w:csb1="00000000"/>
    <w:embedBold r:id="rId10" w:subsetted="1" w:fontKey="{A3DA28A9-D17A-9B40-AB54-D55AB1DE568E}"/>
  </w:font>
  <w:font w:name="Calibri Light">
    <w:panose1 w:val="020F0302020204030204"/>
    <w:charset w:val="00"/>
    <w:family w:val="swiss"/>
    <w:pitch w:val="variable"/>
    <w:sig w:usb0="E4002EFF" w:usb1="C200247B" w:usb2="00000009" w:usb3="00000000" w:csb0="000001FF" w:csb1="00000000"/>
  </w:font>
  <w:font w:name="Source Sans Pro">
    <w:panose1 w:val="020B0604020202020204"/>
    <w:charset w:val="00"/>
    <w:family w:val="swiss"/>
    <w:pitch w:val="variable"/>
    <w:sig w:usb0="600002F7" w:usb1="02000001" w:usb2="00000000" w:usb3="00000000" w:csb0="0000019F" w:csb1="00000000"/>
    <w:embedRegular r:id="rId11" w:fontKey="{204011D4-14EC-1D4C-9F4F-210A18602E1C}"/>
    <w:embedBold r:id="rId12" w:fontKey="{12FE2A95-E7EE-F641-AB01-633EA7643111}"/>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embedRegular r:id="rId13" w:fontKey="{26736848-127E-9541-92FB-0C7F648B8B2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28BBA" w14:textId="77777777" w:rsidR="00176A83" w:rsidRDefault="00176A83" w:rsidP="000B0476">
    <w:pPr>
      <w:pStyle w:val="Sidfot"/>
      <w:framePr w:wrap="around" w:vAnchor="text" w:hAnchor="margin" w:xAlign="right" w:y="1"/>
      <w:rPr>
        <w:rStyle w:val="Sidnummer"/>
      </w:rPr>
    </w:pPr>
    <w:r>
      <w:rPr>
        <w:rStyle w:val="Sidnummer"/>
      </w:rPr>
      <w:fldChar w:fldCharType="begin"/>
    </w:r>
    <w:r>
      <w:rPr>
        <w:rStyle w:val="Sidnummer"/>
      </w:rPr>
      <w:instrText xml:space="preserve">PAGE  </w:instrText>
    </w:r>
    <w:r>
      <w:rPr>
        <w:rStyle w:val="Sidnummer"/>
      </w:rPr>
      <w:fldChar w:fldCharType="end"/>
    </w:r>
  </w:p>
  <w:p w14:paraId="07A7162C" w14:textId="77777777" w:rsidR="00176A83" w:rsidRDefault="00176A83" w:rsidP="00EE0E7D">
    <w:pPr>
      <w:pStyle w:val="Sidfot"/>
      <w:ind w:right="360"/>
    </w:pPr>
  </w:p>
  <w:p w14:paraId="300A40EB" w14:textId="77777777" w:rsidR="00EE49A2" w:rsidRDefault="00EE49A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330FD" w14:textId="0E0DBBC2" w:rsidR="00176A83" w:rsidRPr="00D02E20" w:rsidRDefault="00A00867" w:rsidP="00D02E20">
    <w:pPr>
      <w:pStyle w:val="Sidfot"/>
    </w:pPr>
    <w:r>
      <w:rPr>
        <w:noProof/>
      </w:rPr>
      <w:drawing>
        <wp:anchor distT="0" distB="0" distL="114300" distR="114300" simplePos="0" relativeHeight="251652096" behindDoc="0" locked="0" layoutInCell="1" allowOverlap="1" wp14:anchorId="39313DBD" wp14:editId="39652677">
          <wp:simplePos x="0" y="0"/>
          <wp:positionH relativeFrom="leftMargin">
            <wp:posOffset>649849</wp:posOffset>
          </wp:positionH>
          <wp:positionV relativeFrom="page">
            <wp:posOffset>10034221</wp:posOffset>
          </wp:positionV>
          <wp:extent cx="1260000" cy="3312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0000" cy="33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6708">
      <w:rPr>
        <w:noProof/>
      </w:rPr>
      <mc:AlternateContent>
        <mc:Choice Requires="wps">
          <w:drawing>
            <wp:anchor distT="45720" distB="45720" distL="114300" distR="114300" simplePos="0" relativeHeight="251671552" behindDoc="0" locked="0" layoutInCell="1" allowOverlap="1" wp14:anchorId="04BC97A6" wp14:editId="52127FF0">
              <wp:simplePos x="0" y="0"/>
              <wp:positionH relativeFrom="rightMargin">
                <wp:posOffset>252095</wp:posOffset>
              </wp:positionH>
              <wp:positionV relativeFrom="bottomMargin">
                <wp:posOffset>-183515</wp:posOffset>
              </wp:positionV>
              <wp:extent cx="320400" cy="183600"/>
              <wp:effectExtent l="0" t="0" r="3810" b="571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00" cy="183600"/>
                      </a:xfrm>
                      <a:prstGeom prst="rect">
                        <a:avLst/>
                      </a:prstGeom>
                      <a:noFill/>
                      <a:ln w="9525">
                        <a:noFill/>
                        <a:miter lim="800000"/>
                        <a:headEnd/>
                        <a:tailEnd/>
                      </a:ln>
                    </wps:spPr>
                    <wps:txbx>
                      <w:txbxContent>
                        <w:p w14:paraId="1051A05D" w14:textId="77777777" w:rsidR="002C6708" w:rsidRDefault="002C6708" w:rsidP="002C6708">
                          <w:pPr>
                            <w:pStyle w:val="PageNumber1"/>
                          </w:pPr>
                          <w:r>
                            <w:fldChar w:fldCharType="begin"/>
                          </w:r>
                          <w:r>
                            <w:instrText>PAGE   \* MERGEFORMAT</w:instrText>
                          </w:r>
                          <w:r>
                            <w:fldChar w:fldCharType="separate"/>
                          </w:r>
                          <w:r>
                            <w:t>1</w:t>
                          </w:r>
                          <w:r>
                            <w:fldChar w:fldCharType="end"/>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4BC97A6" id="_x0000_t202" coordsize="21600,21600" o:spt="202" path="m,l,21600r21600,l21600,xe">
              <v:stroke joinstyle="miter"/>
              <v:path gradientshapeok="t" o:connecttype="rect"/>
            </v:shapetype>
            <v:shape id="Text Box 2" o:spid="_x0000_s1026" type="#_x0000_t202" style="position:absolute;margin-left:19.85pt;margin-top:-14.45pt;width:25.25pt;height:14.45pt;z-index:25167155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" filled="f" stroked="f">
              <v:textbox style="mso-fit-shape-to-text:t" inset="0,0,0,0">
                <w:txbxContent>
                  <w:p w14:paraId="1051A05D" w14:textId="77777777" w:rsidR="002C6708" w:rsidRDefault="002C6708" w:rsidP="002C6708">
                    <w:pPr>
                      <w:pStyle w:val="PageNumber1"/>
                    </w:pPr>
                    <w:r>
                      <w:fldChar w:fldCharType="begin"/>
                    </w:r>
                    <w:r>
                      <w:instrText>PAGE   \* MERGEFORMAT</w:instrText>
                    </w:r>
                    <w:r>
                      <w:fldChar w:fldCharType="separate"/>
                    </w:r>
                    <w:r>
                      <w:t>1</w:t>
                    </w:r>
                    <w:r>
                      <w:fldChar w:fldCharType="end"/>
                    </w:r>
                  </w:p>
                </w:txbxContent>
              </v:textbox>
              <w10:wrap type="square" anchorx="margin" anchory="margin"/>
            </v:shape>
          </w:pict>
        </mc:Fallback>
      </mc:AlternateContent>
    </w:r>
    <w:r w:rsidR="00B15D18">
      <w:rPr>
        <w:noProof/>
      </w:rPr>
      <mc:AlternateContent>
        <mc:Choice Requires="wps">
          <w:drawing>
            <wp:anchor distT="45720" distB="45720" distL="114300" distR="114300" simplePos="0" relativeHeight="251669504" behindDoc="0" locked="0" layoutInCell="1" allowOverlap="1" wp14:anchorId="2AC302B7" wp14:editId="164BE8DF">
              <wp:simplePos x="0" y="0"/>
              <wp:positionH relativeFrom="rightMargin">
                <wp:posOffset>-1512570</wp:posOffset>
              </wp:positionH>
              <wp:positionV relativeFrom="page">
                <wp:posOffset>10001885</wp:posOffset>
              </wp:positionV>
              <wp:extent cx="1515600" cy="349885"/>
              <wp:effectExtent l="0" t="0" r="8890" b="120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600" cy="349885"/>
                      </a:xfrm>
                      <a:prstGeom prst="rect">
                        <a:avLst/>
                      </a:prstGeom>
                      <a:noFill/>
                      <a:ln w="9525">
                        <a:noFill/>
                        <a:miter lim="800000"/>
                        <a:headEnd/>
                        <a:tailEnd/>
                      </a:ln>
                    </wps:spPr>
                    <wps:txbx>
                      <w:txbxContent>
                        <w:p w14:paraId="5C12A8AA" w14:textId="77777777" w:rsidR="00B15D18" w:rsidRPr="005C4590" w:rsidRDefault="00B15D18" w:rsidP="005C4590">
                          <w:pPr>
                            <w:pStyle w:val="Footer-text"/>
                          </w:pPr>
                          <w:r w:rsidRPr="005C4590">
                            <w:t>info@intensivsvenska.se</w:t>
                          </w:r>
                        </w:p>
                        <w:p w14:paraId="52DD6ABB" w14:textId="77777777" w:rsidR="00B15D18" w:rsidRPr="005C4590" w:rsidRDefault="00B15D18" w:rsidP="005C4590">
                          <w:pPr>
                            <w:pStyle w:val="Footer-text"/>
                          </w:pPr>
                          <w:r w:rsidRPr="005C4590">
                            <w:t>www.intensivsvenska.se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C302B7" id="_x0000_s1027" type="#_x0000_t202" style="position:absolute;margin-left:-119.1pt;margin-top:787.55pt;width:119.35pt;height:27.55pt;z-index:251669504;visibility:visible;mso-wrap-style:square;mso-width-percent:0;mso-height-percent:200;mso-wrap-distance-left:9pt;mso-wrap-distance-top:3.6pt;mso-wrap-distance-right:9pt;mso-wrap-distance-bottom:3.6pt;mso-position-horizontal:absolute;mso-position-horizontal-relative:right-margin-area;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" filled="f" stroked="f">
              <v:textbox style="mso-fit-shape-to-text:t" inset="0,0,0,0">
                <w:txbxContent>
                  <w:p w14:paraId="5C12A8AA" w14:textId="77777777" w:rsidR="00B15D18" w:rsidRPr="005C4590" w:rsidRDefault="00B15D18" w:rsidP="005C4590">
                    <w:pPr>
                      <w:pStyle w:val="Footer-text"/>
                    </w:pPr>
                    <w:r w:rsidRPr="005C4590">
                      <w:t>info@intensivsvenska.se</w:t>
                    </w:r>
                  </w:p>
                  <w:p w14:paraId="52DD6ABB" w14:textId="77777777" w:rsidR="00B15D18" w:rsidRPr="005C4590" w:rsidRDefault="00B15D18" w:rsidP="005C4590">
                    <w:pPr>
                      <w:pStyle w:val="Footer-text"/>
                    </w:pPr>
                    <w:r w:rsidRPr="005C4590">
                      <w:t>www.intensivsvenska.se</w:t>
                    </w:r>
                  </w:p>
                </w:txbxContent>
              </v:textbox>
              <w10:wrap type="square" anchorx="margin" anchory="page"/>
            </v:shape>
          </w:pict>
        </mc:Fallback>
      </mc:AlternateContent>
    </w:r>
    <w:r w:rsidR="00330E82" w:rsidRPr="00951C49">
      <w:rPr>
        <w:noProof/>
      </w:rPr>
      <mc:AlternateContent>
        <mc:Choice Requires="wps">
          <w:drawing>
            <wp:anchor distT="0" distB="0" distL="114300" distR="114300" simplePos="0" relativeHeight="251662336" behindDoc="0" locked="0" layoutInCell="1" allowOverlap="1" wp14:anchorId="793163F0" wp14:editId="6C359F8D">
              <wp:simplePos x="0" y="0"/>
              <wp:positionH relativeFrom="margin">
                <wp:align>center</wp:align>
              </wp:positionH>
              <wp:positionV relativeFrom="page">
                <wp:posOffset>9792970</wp:posOffset>
              </wp:positionV>
              <wp:extent cx="6480000" cy="0"/>
              <wp:effectExtent l="0" t="0" r="0" b="0"/>
              <wp:wrapNone/>
              <wp:docPr id="19" name="Straight Connector 19"/>
              <wp:cNvGraphicFramePr/>
              <a:graphic xmlns:a="http://schemas.openxmlformats.org/drawingml/2006/main">
                <a:graphicData uri="http://schemas.microsoft.com/office/word/2010/wordprocessingShape">
                  <wps:wsp>
                    <wps:cNvCnPr/>
                    <wps:spPr>
                      <a:xfrm>
                        <a:off x="0" y="0"/>
                        <a:ext cx="6480000" cy="0"/>
                      </a:xfrm>
                      <a:prstGeom prst="line">
                        <a:avLst/>
                      </a:prstGeom>
                      <a:ln w="15875">
                        <a:solidFill>
                          <a:srgbClr val="9D9D9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8DE08F8" id="Straight Connector 19" o:spid="_x0000_s1026" style="position:absolute;z-index:251662336;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 from="0,771.1pt" to="510.25pt,7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" strokecolor="#9d9d9c" strokeweight="1.25pt">
              <w10:wrap anchorx="margin" anchory="page"/>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76309" w14:textId="2AE04F2A" w:rsidR="44B18DDB" w:rsidRPr="00A50326" w:rsidRDefault="00A50326" w:rsidP="00B55107">
    <w:pPr>
      <w:pStyle w:val="Sidfot"/>
      <w:jc w:val="center"/>
    </w:pPr>
    <w:r w:rsidRPr="00A50326">
      <w:rPr>
        <w:rFonts w:ascii="Source Sans Pro" w:hAnsi="Source Sans Pro"/>
        <w:sz w:val="21"/>
        <w:szCs w:val="21"/>
      </w:rPr>
      <w:t>Stödmaterial till Skolverkets försöksverksamhet med språkstärkande insatser under skollov</w:t>
    </w:r>
    <w:r w:rsidRPr="00A50326">
      <w:rPr>
        <w:noProof/>
      </w:rPr>
      <w:t xml:space="preserve"> </w:t>
    </w:r>
    <w:r w:rsidR="002C6708" w:rsidRPr="00A50326">
      <w:rPr>
        <w:noProof/>
      </w:rPr>
      <mc:AlternateContent>
        <mc:Choice Requires="wps">
          <w:drawing>
            <wp:anchor distT="45720" distB="45720" distL="114300" distR="114300" simplePos="0" relativeHeight="251673600" behindDoc="0" locked="0" layoutInCell="1" allowOverlap="1" wp14:anchorId="41A4D5D2" wp14:editId="6BABB36E">
              <wp:simplePos x="0" y="0"/>
              <wp:positionH relativeFrom="rightMargin">
                <wp:posOffset>252095</wp:posOffset>
              </wp:positionH>
              <wp:positionV relativeFrom="bottomMargin">
                <wp:posOffset>-183515</wp:posOffset>
              </wp:positionV>
              <wp:extent cx="320400" cy="183600"/>
              <wp:effectExtent l="0" t="0" r="3810" b="5715"/>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00" cy="183600"/>
                      </a:xfrm>
                      <a:prstGeom prst="rect">
                        <a:avLst/>
                      </a:prstGeom>
                      <a:noFill/>
                      <a:ln w="9525">
                        <a:noFill/>
                        <a:miter lim="800000"/>
                        <a:headEnd/>
                        <a:tailEnd/>
                      </a:ln>
                    </wps:spPr>
                    <wps:txbx>
                      <w:txbxContent>
                        <w:p w14:paraId="29709626" w14:textId="77777777" w:rsidR="002C6708" w:rsidRDefault="002C6708" w:rsidP="002C6708">
                          <w:pPr>
                            <w:pStyle w:val="PageNumber1"/>
                          </w:pPr>
                          <w:r>
                            <w:fldChar w:fldCharType="begin"/>
                          </w:r>
                          <w:r>
                            <w:instrText>PAGE   \* MERGEFORMAT</w:instrText>
                          </w:r>
                          <w:r>
                            <w:fldChar w:fldCharType="separate"/>
                          </w:r>
                          <w:r>
                            <w:t>1</w:t>
                          </w:r>
                          <w:r>
                            <w:fldChar w:fldCharType="end"/>
                          </w:r>
                        </w:p>
                      </w:txbxContent>
                    </wps:txbx>
                    <wps:bodyPr rot="0" vert="horz" wrap="square" lIns="0" tIns="0" rIns="0" bIns="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1A4D5D2" id="_x0000_t202" coordsize="21600,21600" o:spt="202" path="m,l,21600r21600,l21600,xe">
              <v:stroke joinstyle="miter"/>
              <v:path gradientshapeok="t" o:connecttype="rect"/>
            </v:shapetype>
            <v:shape id="Text Box 3" o:spid="_x0000_s1029" type="#_x0000_t202" style="position:absolute;left:0;text-align:left;margin-left:19.85pt;margin-top:-14.45pt;width:25.25pt;height:14.45pt;z-index:25167360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" filled="f" stroked="f">
              <v:textbox style="mso-fit-shape-to-text:t" inset="0,0,0,0">
                <w:txbxContent>
                  <w:p w14:paraId="29709626" w14:textId="77777777" w:rsidR="002C6708" w:rsidRDefault="002C6708" w:rsidP="002C6708">
                    <w:pPr>
                      <w:pStyle w:val="PageNumber1"/>
                    </w:pPr>
                    <w:r>
                      <w:fldChar w:fldCharType="begin"/>
                    </w:r>
                    <w:r>
                      <w:instrText>PAGE   \* MERGEFORMAT</w:instrText>
                    </w:r>
                    <w:r>
                      <w:fldChar w:fldCharType="separate"/>
                    </w:r>
                    <w:r>
                      <w:t>1</w:t>
                    </w:r>
                    <w:r>
                      <w:fldChar w:fldCharType="end"/>
                    </w:r>
                  </w:p>
                </w:txbxContent>
              </v:textbox>
              <w10:wrap type="square"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3758A6" w14:textId="77777777" w:rsidR="00EF1AE1" w:rsidRDefault="00EF1AE1" w:rsidP="00EE0E7D">
      <w:r>
        <w:separator/>
      </w:r>
    </w:p>
    <w:p w14:paraId="7550B37D" w14:textId="77777777" w:rsidR="00EF1AE1" w:rsidRDefault="00EF1AE1"/>
  </w:footnote>
  <w:footnote w:type="continuationSeparator" w:id="0">
    <w:p w14:paraId="69442EF4" w14:textId="77777777" w:rsidR="00EF1AE1" w:rsidRDefault="00EF1AE1" w:rsidP="00EE0E7D">
      <w:r>
        <w:continuationSeparator/>
      </w:r>
    </w:p>
    <w:p w14:paraId="77CA41F8" w14:textId="77777777" w:rsidR="00EF1AE1" w:rsidRDefault="00EF1AE1"/>
  </w:footnote>
  <w:footnote w:id="1">
    <w:p w14:paraId="759C5D0C" w14:textId="5E079AF3" w:rsidR="0038172C" w:rsidRPr="00C52B3F" w:rsidRDefault="0038172C">
      <w:pPr>
        <w:pStyle w:val="Fotnotstext"/>
      </w:pPr>
      <w:r>
        <w:rPr>
          <w:rStyle w:val="Fotnotsreferens"/>
        </w:rPr>
        <w:footnoteRef/>
      </w:r>
      <w:r>
        <w:t xml:space="preserve"> </w:t>
      </w:r>
      <w:r w:rsidRPr="00A72633">
        <w:rPr>
          <w:rFonts w:ascii="Georgia" w:hAnsi="Georgia"/>
        </w:rPr>
        <w:t>De språkliga, kognitiva och innehållsliga kraven blir större ju högre upp i årskurserna man kommer (</w:t>
      </w:r>
      <w:bookmarkStart w:id="3" w:name="_Hlk231245143"/>
      <w:proofErr w:type="spellStart"/>
      <w:r w:rsidRPr="00A72633">
        <w:rPr>
          <w:rFonts w:ascii="Georgia" w:hAnsi="Georgia"/>
        </w:rPr>
        <w:t>Schleppegrell</w:t>
      </w:r>
      <w:proofErr w:type="spellEnd"/>
      <w:r w:rsidRPr="00A72633">
        <w:rPr>
          <w:rFonts w:ascii="Georgia" w:hAnsi="Georgia"/>
        </w:rPr>
        <w:t xml:space="preserve"> 2004, </w:t>
      </w:r>
      <w:proofErr w:type="spellStart"/>
      <w:r w:rsidRPr="00A72633">
        <w:rPr>
          <w:rFonts w:ascii="Georgia" w:hAnsi="Georgia"/>
        </w:rPr>
        <w:t>Coffin</w:t>
      </w:r>
      <w:proofErr w:type="spellEnd"/>
      <w:r w:rsidRPr="00A72633">
        <w:rPr>
          <w:rFonts w:ascii="Georgia" w:hAnsi="Georgia"/>
        </w:rPr>
        <w:t xml:space="preserve"> 2006). Behärskning av skolspråket med dess stillägen och akademiska inslag är en förutsättning för framgång i skolan (Cummins 1984, Gibbons 2008). </w:t>
      </w:r>
      <w:bookmarkEnd w:id="3"/>
      <w:r w:rsidRPr="00A72633">
        <w:rPr>
          <w:rFonts w:ascii="Georgia" w:hAnsi="Georgia"/>
        </w:rPr>
        <w:t>Det är dock också viktigt att försöka precisera vad ”åldersadekvat” innebär i olika årskurser</w:t>
      </w:r>
      <w:r w:rsidR="00226989">
        <w:rPr>
          <w:rFonts w:ascii="Georgia" w:hAnsi="Georgia"/>
        </w:rPr>
        <w:t>.</w:t>
      </w:r>
    </w:p>
  </w:footnote>
  <w:footnote w:id="2">
    <w:p w14:paraId="4AC626A5" w14:textId="6E1E692B" w:rsidR="00041980" w:rsidRPr="00A72633" w:rsidRDefault="00041980">
      <w:pPr>
        <w:pStyle w:val="Fotnotstext"/>
        <w:rPr>
          <w:rFonts w:ascii="Georgia" w:hAnsi="Georgia"/>
        </w:rPr>
      </w:pPr>
      <w:r>
        <w:rPr>
          <w:rStyle w:val="Fotnotsreferens"/>
        </w:rPr>
        <w:footnoteRef/>
      </w:r>
      <w:r>
        <w:t xml:space="preserve"> </w:t>
      </w:r>
      <w:r w:rsidRPr="00A72633">
        <w:rPr>
          <w:rFonts w:ascii="Georgia" w:hAnsi="Georgia"/>
        </w:rPr>
        <w:t>Det finns uppgifter som säger att barn behöver ett ordförråd på cirka 5 000 ord när de börjar i förskoleklass, men att en del har 8000 (</w:t>
      </w:r>
      <w:proofErr w:type="spellStart"/>
      <w:r w:rsidRPr="00A72633">
        <w:rPr>
          <w:rFonts w:ascii="Georgia" w:hAnsi="Georgia"/>
        </w:rPr>
        <w:t>T</w:t>
      </w:r>
      <w:r w:rsidR="00F57085">
        <w:rPr>
          <w:rFonts w:ascii="Georgia" w:hAnsi="Georgia"/>
        </w:rPr>
        <w:t>e</w:t>
      </w:r>
      <w:r w:rsidRPr="00A72633">
        <w:rPr>
          <w:rFonts w:ascii="Georgia" w:hAnsi="Georgia"/>
        </w:rPr>
        <w:t>belius</w:t>
      </w:r>
      <w:proofErr w:type="spellEnd"/>
      <w:r w:rsidRPr="00A72633">
        <w:rPr>
          <w:rFonts w:ascii="Georgia" w:hAnsi="Georgia"/>
        </w:rPr>
        <w:t xml:space="preserve"> Bodin 2020 i </w:t>
      </w:r>
      <w:proofErr w:type="spellStart"/>
      <w:r w:rsidR="00F57085">
        <w:rPr>
          <w:rFonts w:ascii="Georgia" w:hAnsi="Georgia"/>
        </w:rPr>
        <w:t>F</w:t>
      </w:r>
      <w:r w:rsidRPr="00A72633">
        <w:rPr>
          <w:rFonts w:ascii="Georgia" w:hAnsi="Georgia"/>
        </w:rPr>
        <w:t>örskoletidningen</w:t>
      </w:r>
      <w:proofErr w:type="spellEnd"/>
      <w:r w:rsidRPr="00A72633">
        <w:rPr>
          <w:rFonts w:ascii="Georgia" w:hAnsi="Georgia"/>
        </w:rPr>
        <w:t xml:space="preserve"> 4/2020). Varifrån dessa siffror kommer anges inte, men de stämmer någorlunda överens med att elever vid skolstart bör har mellan 8000 och 10 000 ord, om man räknar med att ordförrådet ökar med ca 3000 ord per år.</w:t>
      </w:r>
    </w:p>
  </w:footnote>
  <w:footnote w:id="3">
    <w:p w14:paraId="71748F2F" w14:textId="64D04DF1" w:rsidR="00A94915" w:rsidRPr="0057678A" w:rsidRDefault="00A94915">
      <w:pPr>
        <w:pStyle w:val="Fotnotstext"/>
        <w:rPr>
          <w:rFonts w:ascii="Georgia" w:hAnsi="Georgia"/>
        </w:rPr>
      </w:pPr>
      <w:r>
        <w:rPr>
          <w:rStyle w:val="Fotnotsreferens"/>
        </w:rPr>
        <w:footnoteRef/>
      </w:r>
      <w:r>
        <w:t xml:space="preserve"> </w:t>
      </w:r>
      <w:r w:rsidR="00843D8D" w:rsidRPr="00A72633">
        <w:rPr>
          <w:rFonts w:ascii="Georgia" w:hAnsi="Georgia"/>
        </w:rPr>
        <w:t xml:space="preserve">Det råder viss osäkerhet kring vilken grundkällan till dessa uppgifter är i flera skrifter. </w:t>
      </w:r>
      <w:r w:rsidRPr="00A72633">
        <w:rPr>
          <w:rFonts w:ascii="Georgia" w:hAnsi="Georgia"/>
        </w:rPr>
        <w:t xml:space="preserve">Källan </w:t>
      </w:r>
      <w:r w:rsidR="00203B0B" w:rsidRPr="00A72633">
        <w:rPr>
          <w:rFonts w:ascii="Georgia" w:hAnsi="Georgia"/>
        </w:rPr>
        <w:t>är</w:t>
      </w:r>
      <w:r w:rsidRPr="00A72633">
        <w:rPr>
          <w:rFonts w:ascii="Georgia" w:hAnsi="Georgia"/>
        </w:rPr>
        <w:t xml:space="preserve"> Åke Vibergs text ”Andraspråksinlärning i olika åldrar” – en av flera bidrag i </w:t>
      </w:r>
      <w:proofErr w:type="gramStart"/>
      <w:r w:rsidRPr="00A72633">
        <w:rPr>
          <w:rFonts w:ascii="Georgia" w:hAnsi="Georgia"/>
        </w:rPr>
        <w:t>en antologin</w:t>
      </w:r>
      <w:proofErr w:type="gramEnd"/>
      <w:r w:rsidRPr="00A72633">
        <w:rPr>
          <w:rFonts w:ascii="Georgia" w:hAnsi="Georgia"/>
        </w:rPr>
        <w:t xml:space="preserve"> </w:t>
      </w:r>
      <w:r w:rsidRPr="00A72633">
        <w:rPr>
          <w:rFonts w:ascii="Georgia" w:hAnsi="Georgia"/>
          <w:i/>
          <w:iCs/>
        </w:rPr>
        <w:t xml:space="preserve">Svenska som andraspråk. Mera om språket och inlärningen. </w:t>
      </w:r>
      <w:proofErr w:type="spellStart"/>
      <w:r w:rsidRPr="00A72633">
        <w:rPr>
          <w:rFonts w:ascii="Georgia" w:hAnsi="Georgia"/>
          <w:i/>
          <w:iCs/>
        </w:rPr>
        <w:t>Lärarbok</w:t>
      </w:r>
      <w:proofErr w:type="spellEnd"/>
      <w:r w:rsidRPr="00A72633">
        <w:rPr>
          <w:rFonts w:ascii="Georgia" w:hAnsi="Georgia"/>
          <w:i/>
          <w:iCs/>
        </w:rPr>
        <w:t xml:space="preserve"> 2</w:t>
      </w:r>
      <w:r w:rsidRPr="00A72633">
        <w:rPr>
          <w:rFonts w:ascii="Georgia" w:hAnsi="Georgia"/>
        </w:rPr>
        <w:t xml:space="preserve">, från 1993. Den forskningsartikel som han hänvisar till är </w:t>
      </w:r>
      <w:r w:rsidRPr="002B7B0E">
        <w:rPr>
          <w:rFonts w:ascii="Georgia" w:hAnsi="Georgia"/>
        </w:rPr>
        <w:t>skriven av Nagy</w:t>
      </w:r>
      <w:r w:rsidR="000F6A28" w:rsidRPr="002B7B0E">
        <w:rPr>
          <w:rFonts w:ascii="Georgia" w:hAnsi="Georgia"/>
        </w:rPr>
        <w:t xml:space="preserve">, </w:t>
      </w:r>
      <w:r w:rsidR="000F6A28" w:rsidRPr="002B7B0E">
        <w:t xml:space="preserve">Anderson </w:t>
      </w:r>
      <w:r w:rsidR="00CF4D7B" w:rsidRPr="002B7B0E">
        <w:rPr>
          <w:rFonts w:ascii="Georgia" w:hAnsi="Georgia"/>
        </w:rPr>
        <w:t xml:space="preserve">&amp; </w:t>
      </w:r>
      <w:r w:rsidRPr="002B7B0E">
        <w:rPr>
          <w:rFonts w:ascii="Georgia" w:hAnsi="Georgia"/>
        </w:rPr>
        <w:t>Herman</w:t>
      </w:r>
      <w:r w:rsidRPr="0057678A">
        <w:rPr>
          <w:rFonts w:ascii="Georgia" w:hAnsi="Georgia"/>
        </w:rPr>
        <w:t xml:space="preserve"> (1987), </w:t>
      </w:r>
      <w:proofErr w:type="spellStart"/>
      <w:r w:rsidRPr="0057678A">
        <w:rPr>
          <w:rFonts w:ascii="Georgia" w:hAnsi="Georgia"/>
        </w:rPr>
        <w:t>Breadth</w:t>
      </w:r>
      <w:proofErr w:type="spellEnd"/>
      <w:r w:rsidRPr="0057678A">
        <w:rPr>
          <w:rFonts w:ascii="Georgia" w:hAnsi="Georgia"/>
        </w:rPr>
        <w:t xml:space="preserve"> and </w:t>
      </w:r>
      <w:proofErr w:type="spellStart"/>
      <w:r w:rsidRPr="0057678A">
        <w:rPr>
          <w:rFonts w:ascii="Georgia" w:hAnsi="Georgia"/>
        </w:rPr>
        <w:t>depth</w:t>
      </w:r>
      <w:proofErr w:type="spellEnd"/>
      <w:r w:rsidRPr="0057678A">
        <w:rPr>
          <w:rFonts w:ascii="Georgia" w:hAnsi="Georgia"/>
        </w:rPr>
        <w:t xml:space="preserve"> </w:t>
      </w:r>
      <w:proofErr w:type="spellStart"/>
      <w:r w:rsidRPr="0057678A">
        <w:rPr>
          <w:rFonts w:ascii="Georgia" w:hAnsi="Georgia"/>
        </w:rPr>
        <w:t>of</w:t>
      </w:r>
      <w:proofErr w:type="spellEnd"/>
      <w:r w:rsidRPr="0057678A">
        <w:rPr>
          <w:rFonts w:ascii="Georgia" w:hAnsi="Georgia"/>
        </w:rPr>
        <w:t xml:space="preserve"> </w:t>
      </w:r>
      <w:proofErr w:type="spellStart"/>
      <w:r w:rsidRPr="0057678A">
        <w:rPr>
          <w:rFonts w:ascii="Georgia" w:hAnsi="Georgia"/>
        </w:rPr>
        <w:t>vocabulary</w:t>
      </w:r>
      <w:proofErr w:type="spellEnd"/>
      <w:r w:rsidRPr="0057678A">
        <w:rPr>
          <w:rFonts w:ascii="Georgia" w:hAnsi="Georgia"/>
        </w:rPr>
        <w:t xml:space="preserve"> </w:t>
      </w:r>
      <w:proofErr w:type="spellStart"/>
      <w:r w:rsidRPr="0057678A">
        <w:rPr>
          <w:rFonts w:ascii="Georgia" w:hAnsi="Georgia"/>
        </w:rPr>
        <w:t>knowledge</w:t>
      </w:r>
      <w:proofErr w:type="spellEnd"/>
      <w:r w:rsidRPr="0057678A">
        <w:rPr>
          <w:rFonts w:ascii="Georgia" w:hAnsi="Georgia"/>
        </w:rPr>
        <w:t xml:space="preserve">: </w:t>
      </w:r>
      <w:proofErr w:type="spellStart"/>
      <w:r w:rsidRPr="0057678A">
        <w:rPr>
          <w:rFonts w:ascii="Georgia" w:hAnsi="Georgia"/>
        </w:rPr>
        <w:t>Implications</w:t>
      </w:r>
      <w:proofErr w:type="spellEnd"/>
      <w:r w:rsidRPr="0057678A">
        <w:rPr>
          <w:rFonts w:ascii="Georgia" w:hAnsi="Georgia"/>
        </w:rPr>
        <w:t xml:space="preserve"> for </w:t>
      </w:r>
      <w:proofErr w:type="spellStart"/>
      <w:r w:rsidRPr="0057678A">
        <w:rPr>
          <w:rFonts w:ascii="Georgia" w:hAnsi="Georgia"/>
        </w:rPr>
        <w:t>acquistition</w:t>
      </w:r>
      <w:proofErr w:type="spellEnd"/>
      <w:r w:rsidRPr="0057678A">
        <w:rPr>
          <w:rFonts w:ascii="Georgia" w:hAnsi="Georgia"/>
        </w:rPr>
        <w:t xml:space="preserve"> and </w:t>
      </w:r>
      <w:proofErr w:type="spellStart"/>
      <w:r w:rsidRPr="0057678A">
        <w:rPr>
          <w:rFonts w:ascii="Georgia" w:hAnsi="Georgia"/>
        </w:rPr>
        <w:t>instruction</w:t>
      </w:r>
      <w:proofErr w:type="spellEnd"/>
      <w:r w:rsidRPr="0057678A">
        <w:rPr>
          <w:rFonts w:ascii="Georgia" w:hAnsi="Georgia"/>
        </w:rPr>
        <w:t xml:space="preserve">, publicerad i </w:t>
      </w:r>
      <w:r w:rsidRPr="0057678A">
        <w:rPr>
          <w:rFonts w:ascii="Georgia" w:hAnsi="Georgia"/>
          <w:i/>
          <w:iCs/>
        </w:rPr>
        <w:t xml:space="preserve">The </w:t>
      </w:r>
      <w:proofErr w:type="spellStart"/>
      <w:r w:rsidRPr="0057678A">
        <w:rPr>
          <w:rFonts w:ascii="Georgia" w:hAnsi="Georgia"/>
          <w:i/>
          <w:iCs/>
        </w:rPr>
        <w:t>nature</w:t>
      </w:r>
      <w:proofErr w:type="spellEnd"/>
      <w:r w:rsidRPr="0057678A">
        <w:rPr>
          <w:rFonts w:ascii="Georgia" w:hAnsi="Georgia"/>
          <w:i/>
          <w:iCs/>
        </w:rPr>
        <w:t xml:space="preserve"> </w:t>
      </w:r>
      <w:proofErr w:type="spellStart"/>
      <w:r w:rsidRPr="0057678A">
        <w:rPr>
          <w:rFonts w:ascii="Georgia" w:hAnsi="Georgia"/>
          <w:i/>
          <w:iCs/>
        </w:rPr>
        <w:t>of</w:t>
      </w:r>
      <w:proofErr w:type="spellEnd"/>
      <w:r w:rsidRPr="0057678A">
        <w:rPr>
          <w:rFonts w:ascii="Georgia" w:hAnsi="Georgia"/>
          <w:i/>
          <w:iCs/>
        </w:rPr>
        <w:t xml:space="preserve"> </w:t>
      </w:r>
      <w:proofErr w:type="spellStart"/>
      <w:r w:rsidRPr="0057678A">
        <w:rPr>
          <w:rFonts w:ascii="Georgia" w:hAnsi="Georgia"/>
          <w:i/>
          <w:iCs/>
        </w:rPr>
        <w:t>vocabulary</w:t>
      </w:r>
      <w:proofErr w:type="spellEnd"/>
      <w:r w:rsidRPr="0057678A">
        <w:rPr>
          <w:rFonts w:ascii="Georgia" w:hAnsi="Georgia"/>
          <w:i/>
          <w:iCs/>
        </w:rPr>
        <w:t xml:space="preserve"> </w:t>
      </w:r>
      <w:proofErr w:type="spellStart"/>
      <w:r w:rsidRPr="0057678A">
        <w:rPr>
          <w:rFonts w:ascii="Georgia" w:hAnsi="Georgia"/>
          <w:i/>
          <w:iCs/>
        </w:rPr>
        <w:t>acquisition</w:t>
      </w:r>
      <w:proofErr w:type="spellEnd"/>
      <w:r w:rsidRPr="0057678A">
        <w:rPr>
          <w:rFonts w:ascii="Georgia" w:hAnsi="Georgia"/>
        </w:rPr>
        <w:t>.</w:t>
      </w:r>
    </w:p>
  </w:footnote>
  <w:footnote w:id="4">
    <w:p w14:paraId="5A6B1E89" w14:textId="7352898B" w:rsidR="001D515C" w:rsidRPr="0057678A" w:rsidRDefault="001D515C">
      <w:pPr>
        <w:pStyle w:val="Fotnotstext"/>
        <w:rPr>
          <w:rFonts w:ascii="Georgia" w:hAnsi="Georgia"/>
        </w:rPr>
      </w:pPr>
      <w:r w:rsidRPr="0057678A">
        <w:rPr>
          <w:rStyle w:val="Fotnotsreferens"/>
          <w:rFonts w:ascii="Georgia" w:hAnsi="Georgia"/>
        </w:rPr>
        <w:footnoteRef/>
      </w:r>
      <w:r w:rsidRPr="0057678A">
        <w:rPr>
          <w:rFonts w:ascii="Georgia" w:hAnsi="Georgia"/>
        </w:rPr>
        <w:t xml:space="preserve"> För fler beräkningar, se Lim Falk &amp; Riad </w:t>
      </w:r>
      <w:r w:rsidR="00377AC5" w:rsidRPr="00193900">
        <w:rPr>
          <w:rFonts w:ascii="Georgia" w:hAnsi="Georgia"/>
        </w:rPr>
        <w:t>(</w:t>
      </w:r>
      <w:r w:rsidRPr="00193900">
        <w:rPr>
          <w:rFonts w:ascii="Georgia" w:hAnsi="Georgia"/>
        </w:rPr>
        <w:t>2023:25ff</w:t>
      </w:r>
      <w:r w:rsidR="00377AC5" w:rsidRPr="00193900">
        <w:rPr>
          <w:rFonts w:ascii="Georgia" w:hAnsi="Georgia"/>
        </w:rPr>
        <w:t>)</w:t>
      </w:r>
      <w:r w:rsidRPr="0057678A">
        <w:rPr>
          <w:rFonts w:ascii="Georgia" w:hAnsi="Georgia"/>
        </w:rPr>
        <w:t>.</w:t>
      </w:r>
    </w:p>
  </w:footnote>
  <w:footnote w:id="5">
    <w:p w14:paraId="6A89C820" w14:textId="0AED6731" w:rsidR="00AE373E" w:rsidRPr="00E65D51" w:rsidRDefault="00AE373E">
      <w:pPr>
        <w:pStyle w:val="Fotnotstext"/>
        <w:rPr>
          <w:rFonts w:ascii="Georgia" w:hAnsi="Georgia"/>
        </w:rPr>
      </w:pPr>
      <w:r>
        <w:rPr>
          <w:rStyle w:val="Fotnotsreferens"/>
        </w:rPr>
        <w:footnoteRef/>
      </w:r>
      <w:r>
        <w:t xml:space="preserve"> </w:t>
      </w:r>
      <w:r w:rsidRPr="00E65D51">
        <w:rPr>
          <w:rFonts w:ascii="Georgia" w:hAnsi="Georgia"/>
        </w:rPr>
        <w:t>En ordcykel löper över en fastställd tidsplan och innehåller ett fastställt antal ord. En cykel kan vara en vecka, två veckor eller tre veckor. Ordcykelkonceptet lämpar sig för ordinarie undervisning, inom vilken övergripande planering kan göra för en hel termin i taget.</w:t>
      </w:r>
      <w:r w:rsidR="006E34B0" w:rsidRPr="00E65D51">
        <w:rPr>
          <w:rFonts w:ascii="Georgia" w:hAnsi="Georgia"/>
        </w:rPr>
        <w:t xml:space="preserve"> För högre årskurser är det lämplig att alla lärare som undervisar eleverna får förbereda ordcykler inom sina ämnen. Det skapar god riktning i arbetet samtidigt som det befäster rutinen och gör det tydligt för eleverna att </w:t>
      </w:r>
      <w:proofErr w:type="spellStart"/>
      <w:r w:rsidR="006E34B0" w:rsidRPr="00E65D51">
        <w:rPr>
          <w:rFonts w:ascii="Georgia" w:hAnsi="Georgia"/>
        </w:rPr>
        <w:t>ordarbetet</w:t>
      </w:r>
      <w:proofErr w:type="spellEnd"/>
      <w:r w:rsidR="006E34B0" w:rsidRPr="00E65D51">
        <w:rPr>
          <w:rFonts w:ascii="Georgia" w:hAnsi="Georgia"/>
        </w:rPr>
        <w:t xml:space="preserve"> är viktigt.</w:t>
      </w:r>
    </w:p>
  </w:footnote>
  <w:footnote w:id="6">
    <w:p w14:paraId="62177F7D" w14:textId="18E70112" w:rsidR="00BC1AD3" w:rsidRPr="00876664" w:rsidRDefault="00BC1AD3">
      <w:pPr>
        <w:pStyle w:val="Fotnotstext"/>
        <w:rPr>
          <w:rFonts w:ascii="Georgia" w:hAnsi="Georgia"/>
        </w:rPr>
      </w:pPr>
      <w:r>
        <w:rPr>
          <w:rStyle w:val="Fotnotsreferens"/>
        </w:rPr>
        <w:footnoteRef/>
      </w:r>
      <w:r>
        <w:t xml:space="preserve"> </w:t>
      </w:r>
      <w:r w:rsidRPr="00876664">
        <w:rPr>
          <w:rFonts w:ascii="Georgia" w:hAnsi="Georgia"/>
        </w:rPr>
        <w:t>I mer utvecklade former för memorering konstrueras minnespalatset av inläraren själv.</w:t>
      </w:r>
    </w:p>
  </w:footnote>
  <w:footnote w:id="7">
    <w:p w14:paraId="40C519E1" w14:textId="3EF94F64" w:rsidR="006A54AB" w:rsidRDefault="006A54AB">
      <w:pPr>
        <w:pStyle w:val="Fotnotstext"/>
      </w:pPr>
      <w:r>
        <w:rPr>
          <w:rStyle w:val="Fotnotsreferens"/>
        </w:rPr>
        <w:footnoteRef/>
      </w:r>
      <w:r>
        <w:t xml:space="preserve"> </w:t>
      </w:r>
      <w:r w:rsidRPr="00876664">
        <w:rPr>
          <w:rFonts w:ascii="Georgia" w:hAnsi="Georgia"/>
        </w:rPr>
        <w:t xml:space="preserve">Vid ordinlärning är det </w:t>
      </w:r>
      <w:r>
        <w:rPr>
          <w:rFonts w:ascii="Georgia" w:hAnsi="Georgia"/>
        </w:rPr>
        <w:t xml:space="preserve">annars </w:t>
      </w:r>
      <w:r w:rsidRPr="00876664">
        <w:rPr>
          <w:rFonts w:ascii="Georgia" w:hAnsi="Georgia"/>
        </w:rPr>
        <w:t>vanligt att man glömmer bort memoreringsmomentet och går direkt på repetitionen.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BC42A" w14:textId="627B2B8F" w:rsidR="009B78B3" w:rsidRPr="00CA2090" w:rsidRDefault="009B78B3" w:rsidP="00CA2090">
    <w:pPr>
      <w:spacing w:before="40" w:after="0" w:line="240" w:lineRule="auto"/>
      <w:rPr>
        <w:rFonts w:ascii="Arial" w:eastAsia="Times New Roman" w:hAnsi="Arial" w:cs="Arial"/>
        <w:color w:val="212121"/>
        <w:sz w:val="18"/>
        <w:szCs w:val="18"/>
        <w:lang w:eastAsia="sv-S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30" w:name="_Hlk512480745"/>
  <w:bookmarkStart w:id="31" w:name="_Hlk512480746"/>
  <w:bookmarkStart w:id="32" w:name="_Hlk512480977"/>
  <w:bookmarkStart w:id="33" w:name="_Hlk512480978"/>
  <w:bookmarkStart w:id="34" w:name="_Hlk512481161"/>
  <w:bookmarkStart w:id="35" w:name="_Hlk512481162"/>
  <w:bookmarkStart w:id="36" w:name="_Hlk512481668"/>
  <w:bookmarkStart w:id="37" w:name="_Hlk512481669"/>
  <w:bookmarkStart w:id="38" w:name="_Hlk512481726"/>
  <w:bookmarkStart w:id="39" w:name="_Hlk512481727"/>
  <w:bookmarkStart w:id="40" w:name="_Hlk512481843"/>
  <w:bookmarkStart w:id="41" w:name="_Hlk512481844"/>
  <w:bookmarkStart w:id="42" w:name="_Hlk512481977"/>
  <w:bookmarkStart w:id="43" w:name="_Hlk512481978"/>
  <w:bookmarkStart w:id="44" w:name="_Hlk512482040"/>
  <w:bookmarkStart w:id="45" w:name="_Hlk512482041"/>
  <w:bookmarkStart w:id="46" w:name="_Hlk512482105"/>
  <w:bookmarkStart w:id="47" w:name="_Hlk512482106"/>
  <w:p w14:paraId="0268D9F9" w14:textId="77777777" w:rsidR="00D35CB0" w:rsidRPr="00A92500" w:rsidRDefault="002C6708">
    <w:pPr>
      <w:pStyle w:val="Sidhuvud"/>
      <w:rPr>
        <w:rFonts w:cstheme="majorHAnsi"/>
      </w:rPr>
    </w:pPr>
    <w:r w:rsidRPr="002C6708">
      <w:rPr>
        <w:rFonts w:cstheme="majorHAnsi"/>
        <w:noProof/>
      </w:rPr>
      <mc:AlternateContent>
        <mc:Choice Requires="wps">
          <w:drawing>
            <wp:anchor distT="45720" distB="45720" distL="114300" distR="114300" simplePos="0" relativeHeight="251675648" behindDoc="0" locked="0" layoutInCell="1" allowOverlap="1" wp14:anchorId="56AB8B13" wp14:editId="0E0329CD">
              <wp:simplePos x="0" y="0"/>
              <wp:positionH relativeFrom="column">
                <wp:posOffset>1399540</wp:posOffset>
              </wp:positionH>
              <wp:positionV relativeFrom="paragraph">
                <wp:posOffset>78740</wp:posOffset>
              </wp:positionV>
              <wp:extent cx="4389120" cy="1019810"/>
              <wp:effectExtent l="0" t="0" r="0" b="0"/>
              <wp:wrapTopAndBottom/>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9120" cy="1019810"/>
                      </a:xfrm>
                      <a:prstGeom prst="rect">
                        <a:avLst/>
                      </a:prstGeom>
                      <a:noFill/>
                      <a:ln w="9525">
                        <a:noFill/>
                        <a:miter lim="800000"/>
                        <a:headEnd/>
                        <a:tailEnd/>
                      </a:ln>
                    </wps:spPr>
                    <wps:txbx>
                      <w:txbxContent>
                        <w:p w14:paraId="29F7FAEB" w14:textId="77777777" w:rsidR="000D4F32" w:rsidRDefault="000D4F32" w:rsidP="002C6708">
                          <w:pPr>
                            <w:pStyle w:val="Header-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AB8B13" id="_x0000_t202" coordsize="21600,21600" o:spt="202" path="m,l,21600r21600,l21600,xe">
              <v:stroke joinstyle="miter"/>
              <v:path gradientshapeok="t" o:connecttype="rect"/>
            </v:shapetype>
            <v:shape id="_x0000_s1028" type="#_x0000_t202" style="position:absolute;margin-left:110.2pt;margin-top:6.2pt;width:345.6pt;height:80.3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" filled="f" stroked="f">
              <v:textbox>
                <w:txbxContent>
                  <w:p w14:paraId="29F7FAEB" w14:textId="77777777" w:rsidR="000D4F32" w:rsidRDefault="000D4F32" w:rsidP="002C6708">
                    <w:pPr>
                      <w:pStyle w:val="Header-text"/>
                    </w:pPr>
                  </w:p>
                </w:txbxContent>
              </v:textbox>
              <w10:wrap type="topAndBottom"/>
            </v:shape>
          </w:pict>
        </mc:Fallback>
      </mc:AlternateContent>
    </w:r>
    <w:r w:rsidR="00A92500" w:rsidRPr="00A92500">
      <w:rPr>
        <w:rFonts w:cstheme="majorHAnsi"/>
        <w:noProof/>
      </w:rPr>
      <w:drawing>
        <wp:anchor distT="0" distB="0" distL="114300" distR="114300" simplePos="0" relativeHeight="251656192" behindDoc="0" locked="0" layoutInCell="1" allowOverlap="1" wp14:anchorId="2A676568" wp14:editId="5BAA08A4">
          <wp:simplePos x="0" y="0"/>
          <wp:positionH relativeFrom="page">
            <wp:posOffset>540385</wp:posOffset>
          </wp:positionH>
          <wp:positionV relativeFrom="page">
            <wp:posOffset>648335</wp:posOffset>
          </wp:positionV>
          <wp:extent cx="1728000" cy="453600"/>
          <wp:effectExtent l="0" t="0" r="5715" b="381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8000" cy="4536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sidR="008E47A0">
      <w:rPr>
        <w:rFonts w:cstheme="majorHAnsi"/>
        <w:noProof/>
      </w:rPr>
      <mc:AlternateContent>
        <mc:Choice Requires="wps">
          <w:drawing>
            <wp:anchor distT="0" distB="0" distL="114300" distR="114300" simplePos="0" relativeHeight="251667456" behindDoc="0" locked="0" layoutInCell="1" allowOverlap="1" wp14:anchorId="251A6ED2" wp14:editId="021A2FB5">
              <wp:simplePos x="0" y="0"/>
              <wp:positionH relativeFrom="page">
                <wp:align>center</wp:align>
              </wp:positionH>
              <wp:positionV relativeFrom="page">
                <wp:posOffset>1296035</wp:posOffset>
              </wp:positionV>
              <wp:extent cx="6480000" cy="61200"/>
              <wp:effectExtent l="0" t="0" r="0" b="0"/>
              <wp:wrapNone/>
              <wp:docPr id="1" name="Rectangle 1"/>
              <wp:cNvGraphicFramePr/>
              <a:graphic xmlns:a="http://schemas.openxmlformats.org/drawingml/2006/main">
                <a:graphicData uri="http://schemas.microsoft.com/office/word/2010/wordprocessingShape">
                  <wps:wsp>
                    <wps:cNvSpPr/>
                    <wps:spPr>
                      <a:xfrm>
                        <a:off x="0" y="0"/>
                        <a:ext cx="6480000" cy="61200"/>
                      </a:xfrm>
                      <a:prstGeom prst="rect">
                        <a:avLst/>
                      </a:prstGeom>
                      <a:solidFill>
                        <a:srgbClr val="0C71B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2338B" id="Rectangle 1" o:spid="_x0000_s1026" style="position:absolute;margin-left:0;margin-top:102.05pt;width:510.25pt;height:4.8pt;z-index:25166745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" fillcolor="#0c71b8"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D57998"/>
    <w:multiLevelType w:val="hybridMultilevel"/>
    <w:tmpl w:val="492EE1D4"/>
    <w:lvl w:ilvl="0" w:tplc="03B23378">
      <w:start w:val="1"/>
      <w:numFmt w:val="bullet"/>
      <w:pStyle w:val="Liststycke"/>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E575F51"/>
    <w:multiLevelType w:val="hybridMultilevel"/>
    <w:tmpl w:val="FB466430"/>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0F851661"/>
    <w:multiLevelType w:val="hybridMultilevel"/>
    <w:tmpl w:val="98160D0E"/>
    <w:lvl w:ilvl="0" w:tplc="51A6D904">
      <w:start w:val="3"/>
      <w:numFmt w:val="decimal"/>
      <w:lvlText w:val="%1."/>
      <w:lvlJc w:val="left"/>
      <w:pPr>
        <w:tabs>
          <w:tab w:val="num" w:pos="720"/>
        </w:tabs>
        <w:ind w:left="720" w:hanging="360"/>
      </w:pPr>
    </w:lvl>
    <w:lvl w:ilvl="1" w:tplc="069A876E">
      <w:start w:val="1"/>
      <w:numFmt w:val="lowerLetter"/>
      <w:lvlText w:val="%2."/>
      <w:lvlJc w:val="left"/>
      <w:pPr>
        <w:tabs>
          <w:tab w:val="num" w:pos="1440"/>
        </w:tabs>
        <w:ind w:left="1440" w:hanging="360"/>
      </w:pPr>
    </w:lvl>
    <w:lvl w:ilvl="2" w:tplc="0226CDEE" w:tentative="1">
      <w:start w:val="1"/>
      <w:numFmt w:val="decimal"/>
      <w:lvlText w:val="%3."/>
      <w:lvlJc w:val="left"/>
      <w:pPr>
        <w:tabs>
          <w:tab w:val="num" w:pos="2160"/>
        </w:tabs>
        <w:ind w:left="2160" w:hanging="360"/>
      </w:pPr>
    </w:lvl>
    <w:lvl w:ilvl="3" w:tplc="C1F21610" w:tentative="1">
      <w:start w:val="1"/>
      <w:numFmt w:val="decimal"/>
      <w:lvlText w:val="%4."/>
      <w:lvlJc w:val="left"/>
      <w:pPr>
        <w:tabs>
          <w:tab w:val="num" w:pos="2880"/>
        </w:tabs>
        <w:ind w:left="2880" w:hanging="360"/>
      </w:pPr>
    </w:lvl>
    <w:lvl w:ilvl="4" w:tplc="AF1AFB48" w:tentative="1">
      <w:start w:val="1"/>
      <w:numFmt w:val="decimal"/>
      <w:lvlText w:val="%5."/>
      <w:lvlJc w:val="left"/>
      <w:pPr>
        <w:tabs>
          <w:tab w:val="num" w:pos="3600"/>
        </w:tabs>
        <w:ind w:left="3600" w:hanging="360"/>
      </w:pPr>
    </w:lvl>
    <w:lvl w:ilvl="5" w:tplc="AAF27D90" w:tentative="1">
      <w:start w:val="1"/>
      <w:numFmt w:val="decimal"/>
      <w:lvlText w:val="%6."/>
      <w:lvlJc w:val="left"/>
      <w:pPr>
        <w:tabs>
          <w:tab w:val="num" w:pos="4320"/>
        </w:tabs>
        <w:ind w:left="4320" w:hanging="360"/>
      </w:pPr>
    </w:lvl>
    <w:lvl w:ilvl="6" w:tplc="5E06931A" w:tentative="1">
      <w:start w:val="1"/>
      <w:numFmt w:val="decimal"/>
      <w:lvlText w:val="%7."/>
      <w:lvlJc w:val="left"/>
      <w:pPr>
        <w:tabs>
          <w:tab w:val="num" w:pos="5040"/>
        </w:tabs>
        <w:ind w:left="5040" w:hanging="360"/>
      </w:pPr>
    </w:lvl>
    <w:lvl w:ilvl="7" w:tplc="E970FA38" w:tentative="1">
      <w:start w:val="1"/>
      <w:numFmt w:val="decimal"/>
      <w:lvlText w:val="%8."/>
      <w:lvlJc w:val="left"/>
      <w:pPr>
        <w:tabs>
          <w:tab w:val="num" w:pos="5760"/>
        </w:tabs>
        <w:ind w:left="5760" w:hanging="360"/>
      </w:pPr>
    </w:lvl>
    <w:lvl w:ilvl="8" w:tplc="C75EDAE0" w:tentative="1">
      <w:start w:val="1"/>
      <w:numFmt w:val="decimal"/>
      <w:lvlText w:val="%9."/>
      <w:lvlJc w:val="left"/>
      <w:pPr>
        <w:tabs>
          <w:tab w:val="num" w:pos="6480"/>
        </w:tabs>
        <w:ind w:left="6480" w:hanging="360"/>
      </w:pPr>
    </w:lvl>
  </w:abstractNum>
  <w:abstractNum w:abstractNumId="3" w15:restartNumberingAfterBreak="0">
    <w:nsid w:val="14077DF7"/>
    <w:multiLevelType w:val="hybridMultilevel"/>
    <w:tmpl w:val="8F1A6404"/>
    <w:lvl w:ilvl="0" w:tplc="041D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 w15:restartNumberingAfterBreak="0">
    <w:nsid w:val="181C1EB0"/>
    <w:multiLevelType w:val="hybridMultilevel"/>
    <w:tmpl w:val="E624B22C"/>
    <w:lvl w:ilvl="0" w:tplc="D9CC16F8">
      <w:start w:val="1"/>
      <w:numFmt w:val="decimal"/>
      <w:lvlText w:val="%1."/>
      <w:lvlJc w:val="left"/>
      <w:pPr>
        <w:tabs>
          <w:tab w:val="num" w:pos="720"/>
        </w:tabs>
        <w:ind w:left="720" w:hanging="360"/>
      </w:pPr>
    </w:lvl>
    <w:lvl w:ilvl="1" w:tplc="9F6ECC00" w:tentative="1">
      <w:start w:val="1"/>
      <w:numFmt w:val="decimal"/>
      <w:lvlText w:val="%2."/>
      <w:lvlJc w:val="left"/>
      <w:pPr>
        <w:tabs>
          <w:tab w:val="num" w:pos="1440"/>
        </w:tabs>
        <w:ind w:left="1440" w:hanging="360"/>
      </w:pPr>
    </w:lvl>
    <w:lvl w:ilvl="2" w:tplc="B9600A7C" w:tentative="1">
      <w:start w:val="1"/>
      <w:numFmt w:val="decimal"/>
      <w:lvlText w:val="%3."/>
      <w:lvlJc w:val="left"/>
      <w:pPr>
        <w:tabs>
          <w:tab w:val="num" w:pos="2160"/>
        </w:tabs>
        <w:ind w:left="2160" w:hanging="360"/>
      </w:pPr>
    </w:lvl>
    <w:lvl w:ilvl="3" w:tplc="AC04BDD8" w:tentative="1">
      <w:start w:val="1"/>
      <w:numFmt w:val="decimal"/>
      <w:lvlText w:val="%4."/>
      <w:lvlJc w:val="left"/>
      <w:pPr>
        <w:tabs>
          <w:tab w:val="num" w:pos="2880"/>
        </w:tabs>
        <w:ind w:left="2880" w:hanging="360"/>
      </w:pPr>
    </w:lvl>
    <w:lvl w:ilvl="4" w:tplc="9A3431C8" w:tentative="1">
      <w:start w:val="1"/>
      <w:numFmt w:val="decimal"/>
      <w:lvlText w:val="%5."/>
      <w:lvlJc w:val="left"/>
      <w:pPr>
        <w:tabs>
          <w:tab w:val="num" w:pos="3600"/>
        </w:tabs>
        <w:ind w:left="3600" w:hanging="360"/>
      </w:pPr>
    </w:lvl>
    <w:lvl w:ilvl="5" w:tplc="4E241C28" w:tentative="1">
      <w:start w:val="1"/>
      <w:numFmt w:val="decimal"/>
      <w:lvlText w:val="%6."/>
      <w:lvlJc w:val="left"/>
      <w:pPr>
        <w:tabs>
          <w:tab w:val="num" w:pos="4320"/>
        </w:tabs>
        <w:ind w:left="4320" w:hanging="360"/>
      </w:pPr>
    </w:lvl>
    <w:lvl w:ilvl="6" w:tplc="9C1EA9D6" w:tentative="1">
      <w:start w:val="1"/>
      <w:numFmt w:val="decimal"/>
      <w:lvlText w:val="%7."/>
      <w:lvlJc w:val="left"/>
      <w:pPr>
        <w:tabs>
          <w:tab w:val="num" w:pos="5040"/>
        </w:tabs>
        <w:ind w:left="5040" w:hanging="360"/>
      </w:pPr>
    </w:lvl>
    <w:lvl w:ilvl="7" w:tplc="E612C30E" w:tentative="1">
      <w:start w:val="1"/>
      <w:numFmt w:val="decimal"/>
      <w:lvlText w:val="%8."/>
      <w:lvlJc w:val="left"/>
      <w:pPr>
        <w:tabs>
          <w:tab w:val="num" w:pos="5760"/>
        </w:tabs>
        <w:ind w:left="5760" w:hanging="360"/>
      </w:pPr>
    </w:lvl>
    <w:lvl w:ilvl="8" w:tplc="8466DF30" w:tentative="1">
      <w:start w:val="1"/>
      <w:numFmt w:val="decimal"/>
      <w:lvlText w:val="%9."/>
      <w:lvlJc w:val="left"/>
      <w:pPr>
        <w:tabs>
          <w:tab w:val="num" w:pos="6480"/>
        </w:tabs>
        <w:ind w:left="6480" w:hanging="360"/>
      </w:pPr>
    </w:lvl>
  </w:abstractNum>
  <w:abstractNum w:abstractNumId="5" w15:restartNumberingAfterBreak="0">
    <w:nsid w:val="1ECA69C1"/>
    <w:multiLevelType w:val="hybridMultilevel"/>
    <w:tmpl w:val="D6CE24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260B1D15"/>
    <w:multiLevelType w:val="hybridMultilevel"/>
    <w:tmpl w:val="5BCC15D0"/>
    <w:lvl w:ilvl="0" w:tplc="FFFFFFFF">
      <w:start w:val="1"/>
      <w:numFmt w:val="bullet"/>
      <w:lvlText w:val=""/>
      <w:lvlJc w:val="left"/>
      <w:pPr>
        <w:ind w:left="720" w:hanging="360"/>
      </w:pPr>
      <w:rPr>
        <w:rFonts w:ascii="Symbol" w:hAnsi="Symbol" w:hint="default"/>
      </w:rPr>
    </w:lvl>
    <w:lvl w:ilvl="1" w:tplc="FACC203C">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63D24D3"/>
    <w:multiLevelType w:val="hybridMultilevel"/>
    <w:tmpl w:val="391E9C62"/>
    <w:lvl w:ilvl="0" w:tplc="FFFFFFFF">
      <w:start w:val="1"/>
      <w:numFmt w:val="bullet"/>
      <w:lvlText w:val=""/>
      <w:lvlJc w:val="left"/>
      <w:pPr>
        <w:ind w:left="720" w:hanging="360"/>
      </w:pPr>
      <w:rPr>
        <w:rFonts w:ascii="Symbol" w:hAnsi="Symbol" w:hint="default"/>
      </w:rPr>
    </w:lvl>
    <w:lvl w:ilvl="1" w:tplc="FACC203C">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15E1C89"/>
    <w:multiLevelType w:val="hybridMultilevel"/>
    <w:tmpl w:val="E91447EA"/>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9" w15:restartNumberingAfterBreak="0">
    <w:nsid w:val="3CDF73C7"/>
    <w:multiLevelType w:val="hybridMultilevel"/>
    <w:tmpl w:val="F04C2958"/>
    <w:lvl w:ilvl="0" w:tplc="98883FA8">
      <w:start w:val="4"/>
      <w:numFmt w:val="decimal"/>
      <w:lvlText w:val="%1."/>
      <w:lvlJc w:val="left"/>
      <w:pPr>
        <w:tabs>
          <w:tab w:val="num" w:pos="720"/>
        </w:tabs>
        <w:ind w:left="720" w:hanging="360"/>
      </w:pPr>
    </w:lvl>
    <w:lvl w:ilvl="1" w:tplc="8710FC66" w:tentative="1">
      <w:start w:val="1"/>
      <w:numFmt w:val="decimal"/>
      <w:lvlText w:val="%2."/>
      <w:lvlJc w:val="left"/>
      <w:pPr>
        <w:tabs>
          <w:tab w:val="num" w:pos="1440"/>
        </w:tabs>
        <w:ind w:left="1440" w:hanging="360"/>
      </w:pPr>
    </w:lvl>
    <w:lvl w:ilvl="2" w:tplc="8D0219E2" w:tentative="1">
      <w:start w:val="1"/>
      <w:numFmt w:val="decimal"/>
      <w:lvlText w:val="%3."/>
      <w:lvlJc w:val="left"/>
      <w:pPr>
        <w:tabs>
          <w:tab w:val="num" w:pos="2160"/>
        </w:tabs>
        <w:ind w:left="2160" w:hanging="360"/>
      </w:pPr>
    </w:lvl>
    <w:lvl w:ilvl="3" w:tplc="3AC88A62" w:tentative="1">
      <w:start w:val="1"/>
      <w:numFmt w:val="decimal"/>
      <w:lvlText w:val="%4."/>
      <w:lvlJc w:val="left"/>
      <w:pPr>
        <w:tabs>
          <w:tab w:val="num" w:pos="2880"/>
        </w:tabs>
        <w:ind w:left="2880" w:hanging="360"/>
      </w:pPr>
    </w:lvl>
    <w:lvl w:ilvl="4" w:tplc="5B7C0FB8" w:tentative="1">
      <w:start w:val="1"/>
      <w:numFmt w:val="decimal"/>
      <w:lvlText w:val="%5."/>
      <w:lvlJc w:val="left"/>
      <w:pPr>
        <w:tabs>
          <w:tab w:val="num" w:pos="3600"/>
        </w:tabs>
        <w:ind w:left="3600" w:hanging="360"/>
      </w:pPr>
    </w:lvl>
    <w:lvl w:ilvl="5" w:tplc="4BFA1A20" w:tentative="1">
      <w:start w:val="1"/>
      <w:numFmt w:val="decimal"/>
      <w:lvlText w:val="%6."/>
      <w:lvlJc w:val="left"/>
      <w:pPr>
        <w:tabs>
          <w:tab w:val="num" w:pos="4320"/>
        </w:tabs>
        <w:ind w:left="4320" w:hanging="360"/>
      </w:pPr>
    </w:lvl>
    <w:lvl w:ilvl="6" w:tplc="BD10C58A" w:tentative="1">
      <w:start w:val="1"/>
      <w:numFmt w:val="decimal"/>
      <w:lvlText w:val="%7."/>
      <w:lvlJc w:val="left"/>
      <w:pPr>
        <w:tabs>
          <w:tab w:val="num" w:pos="5040"/>
        </w:tabs>
        <w:ind w:left="5040" w:hanging="360"/>
      </w:pPr>
    </w:lvl>
    <w:lvl w:ilvl="7" w:tplc="F5D243B4" w:tentative="1">
      <w:start w:val="1"/>
      <w:numFmt w:val="decimal"/>
      <w:lvlText w:val="%8."/>
      <w:lvlJc w:val="left"/>
      <w:pPr>
        <w:tabs>
          <w:tab w:val="num" w:pos="5760"/>
        </w:tabs>
        <w:ind w:left="5760" w:hanging="360"/>
      </w:pPr>
    </w:lvl>
    <w:lvl w:ilvl="8" w:tplc="BF9C35DA" w:tentative="1">
      <w:start w:val="1"/>
      <w:numFmt w:val="decimal"/>
      <w:lvlText w:val="%9."/>
      <w:lvlJc w:val="left"/>
      <w:pPr>
        <w:tabs>
          <w:tab w:val="num" w:pos="6480"/>
        </w:tabs>
        <w:ind w:left="6480" w:hanging="360"/>
      </w:pPr>
    </w:lvl>
  </w:abstractNum>
  <w:abstractNum w:abstractNumId="10" w15:restartNumberingAfterBreak="0">
    <w:nsid w:val="4A40473F"/>
    <w:multiLevelType w:val="hybridMultilevel"/>
    <w:tmpl w:val="0EF4EFC4"/>
    <w:lvl w:ilvl="0" w:tplc="F59C153E">
      <w:start w:val="1"/>
      <w:numFmt w:val="decimal"/>
      <w:lvlText w:val="%1."/>
      <w:lvlJc w:val="left"/>
      <w:pPr>
        <w:tabs>
          <w:tab w:val="num" w:pos="720"/>
        </w:tabs>
        <w:ind w:left="720" w:hanging="360"/>
      </w:pPr>
    </w:lvl>
    <w:lvl w:ilvl="1" w:tplc="3B905008" w:tentative="1">
      <w:start w:val="1"/>
      <w:numFmt w:val="decimal"/>
      <w:lvlText w:val="%2."/>
      <w:lvlJc w:val="left"/>
      <w:pPr>
        <w:tabs>
          <w:tab w:val="num" w:pos="1440"/>
        </w:tabs>
        <w:ind w:left="1440" w:hanging="360"/>
      </w:pPr>
    </w:lvl>
    <w:lvl w:ilvl="2" w:tplc="C986965E" w:tentative="1">
      <w:start w:val="1"/>
      <w:numFmt w:val="decimal"/>
      <w:lvlText w:val="%3."/>
      <w:lvlJc w:val="left"/>
      <w:pPr>
        <w:tabs>
          <w:tab w:val="num" w:pos="2160"/>
        </w:tabs>
        <w:ind w:left="2160" w:hanging="360"/>
      </w:pPr>
    </w:lvl>
    <w:lvl w:ilvl="3" w:tplc="109EC988" w:tentative="1">
      <w:start w:val="1"/>
      <w:numFmt w:val="decimal"/>
      <w:lvlText w:val="%4."/>
      <w:lvlJc w:val="left"/>
      <w:pPr>
        <w:tabs>
          <w:tab w:val="num" w:pos="2880"/>
        </w:tabs>
        <w:ind w:left="2880" w:hanging="360"/>
      </w:pPr>
    </w:lvl>
    <w:lvl w:ilvl="4" w:tplc="DBFA9C10" w:tentative="1">
      <w:start w:val="1"/>
      <w:numFmt w:val="decimal"/>
      <w:lvlText w:val="%5."/>
      <w:lvlJc w:val="left"/>
      <w:pPr>
        <w:tabs>
          <w:tab w:val="num" w:pos="3600"/>
        </w:tabs>
        <w:ind w:left="3600" w:hanging="360"/>
      </w:pPr>
    </w:lvl>
    <w:lvl w:ilvl="5" w:tplc="91E0BF52" w:tentative="1">
      <w:start w:val="1"/>
      <w:numFmt w:val="decimal"/>
      <w:lvlText w:val="%6."/>
      <w:lvlJc w:val="left"/>
      <w:pPr>
        <w:tabs>
          <w:tab w:val="num" w:pos="4320"/>
        </w:tabs>
        <w:ind w:left="4320" w:hanging="360"/>
      </w:pPr>
    </w:lvl>
    <w:lvl w:ilvl="6" w:tplc="3D88E03E" w:tentative="1">
      <w:start w:val="1"/>
      <w:numFmt w:val="decimal"/>
      <w:lvlText w:val="%7."/>
      <w:lvlJc w:val="left"/>
      <w:pPr>
        <w:tabs>
          <w:tab w:val="num" w:pos="5040"/>
        </w:tabs>
        <w:ind w:left="5040" w:hanging="360"/>
      </w:pPr>
    </w:lvl>
    <w:lvl w:ilvl="7" w:tplc="25C43B32" w:tentative="1">
      <w:start w:val="1"/>
      <w:numFmt w:val="decimal"/>
      <w:lvlText w:val="%8."/>
      <w:lvlJc w:val="left"/>
      <w:pPr>
        <w:tabs>
          <w:tab w:val="num" w:pos="5760"/>
        </w:tabs>
        <w:ind w:left="5760" w:hanging="360"/>
      </w:pPr>
    </w:lvl>
    <w:lvl w:ilvl="8" w:tplc="78C80FB4" w:tentative="1">
      <w:start w:val="1"/>
      <w:numFmt w:val="decimal"/>
      <w:lvlText w:val="%9."/>
      <w:lvlJc w:val="left"/>
      <w:pPr>
        <w:tabs>
          <w:tab w:val="num" w:pos="6480"/>
        </w:tabs>
        <w:ind w:left="6480" w:hanging="360"/>
      </w:pPr>
    </w:lvl>
  </w:abstractNum>
  <w:abstractNum w:abstractNumId="11" w15:restartNumberingAfterBreak="0">
    <w:nsid w:val="4E7D47E7"/>
    <w:multiLevelType w:val="hybridMultilevel"/>
    <w:tmpl w:val="3230C61C"/>
    <w:lvl w:ilvl="0" w:tplc="FFFFFFFF">
      <w:start w:val="1"/>
      <w:numFmt w:val="bullet"/>
      <w:lvlText w:val=""/>
      <w:lvlJc w:val="left"/>
      <w:pPr>
        <w:ind w:left="720" w:hanging="360"/>
      </w:pPr>
      <w:rPr>
        <w:rFonts w:ascii="Symbol" w:hAnsi="Symbol" w:hint="default"/>
      </w:rPr>
    </w:lvl>
    <w:lvl w:ilvl="1" w:tplc="FACC203C">
      <w:start w:val="5"/>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540D345A"/>
    <w:multiLevelType w:val="hybridMultilevel"/>
    <w:tmpl w:val="A6B01CB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63C37DD4"/>
    <w:multiLevelType w:val="hybridMultilevel"/>
    <w:tmpl w:val="E91447EA"/>
    <w:lvl w:ilvl="0" w:tplc="58D088F0">
      <w:start w:val="1"/>
      <w:numFmt w:val="decimal"/>
      <w:lvlText w:val="%1."/>
      <w:lvlJc w:val="left"/>
      <w:pPr>
        <w:tabs>
          <w:tab w:val="num" w:pos="720"/>
        </w:tabs>
        <w:ind w:left="720" w:hanging="360"/>
      </w:pPr>
    </w:lvl>
    <w:lvl w:ilvl="1" w:tplc="F8624B42" w:tentative="1">
      <w:start w:val="1"/>
      <w:numFmt w:val="decimal"/>
      <w:lvlText w:val="%2."/>
      <w:lvlJc w:val="left"/>
      <w:pPr>
        <w:tabs>
          <w:tab w:val="num" w:pos="1440"/>
        </w:tabs>
        <w:ind w:left="1440" w:hanging="360"/>
      </w:pPr>
    </w:lvl>
    <w:lvl w:ilvl="2" w:tplc="ACF8340C" w:tentative="1">
      <w:start w:val="1"/>
      <w:numFmt w:val="decimal"/>
      <w:lvlText w:val="%3."/>
      <w:lvlJc w:val="left"/>
      <w:pPr>
        <w:tabs>
          <w:tab w:val="num" w:pos="2160"/>
        </w:tabs>
        <w:ind w:left="2160" w:hanging="360"/>
      </w:pPr>
    </w:lvl>
    <w:lvl w:ilvl="3" w:tplc="05107EB8" w:tentative="1">
      <w:start w:val="1"/>
      <w:numFmt w:val="decimal"/>
      <w:lvlText w:val="%4."/>
      <w:lvlJc w:val="left"/>
      <w:pPr>
        <w:tabs>
          <w:tab w:val="num" w:pos="2880"/>
        </w:tabs>
        <w:ind w:left="2880" w:hanging="360"/>
      </w:pPr>
    </w:lvl>
    <w:lvl w:ilvl="4" w:tplc="C79A1528" w:tentative="1">
      <w:start w:val="1"/>
      <w:numFmt w:val="decimal"/>
      <w:lvlText w:val="%5."/>
      <w:lvlJc w:val="left"/>
      <w:pPr>
        <w:tabs>
          <w:tab w:val="num" w:pos="3600"/>
        </w:tabs>
        <w:ind w:left="3600" w:hanging="360"/>
      </w:pPr>
    </w:lvl>
    <w:lvl w:ilvl="5" w:tplc="1AE4F430" w:tentative="1">
      <w:start w:val="1"/>
      <w:numFmt w:val="decimal"/>
      <w:lvlText w:val="%6."/>
      <w:lvlJc w:val="left"/>
      <w:pPr>
        <w:tabs>
          <w:tab w:val="num" w:pos="4320"/>
        </w:tabs>
        <w:ind w:left="4320" w:hanging="360"/>
      </w:pPr>
    </w:lvl>
    <w:lvl w:ilvl="6" w:tplc="94F287A4" w:tentative="1">
      <w:start w:val="1"/>
      <w:numFmt w:val="decimal"/>
      <w:lvlText w:val="%7."/>
      <w:lvlJc w:val="left"/>
      <w:pPr>
        <w:tabs>
          <w:tab w:val="num" w:pos="5040"/>
        </w:tabs>
        <w:ind w:left="5040" w:hanging="360"/>
      </w:pPr>
    </w:lvl>
    <w:lvl w:ilvl="7" w:tplc="1036306C" w:tentative="1">
      <w:start w:val="1"/>
      <w:numFmt w:val="decimal"/>
      <w:lvlText w:val="%8."/>
      <w:lvlJc w:val="left"/>
      <w:pPr>
        <w:tabs>
          <w:tab w:val="num" w:pos="5760"/>
        </w:tabs>
        <w:ind w:left="5760" w:hanging="360"/>
      </w:pPr>
    </w:lvl>
    <w:lvl w:ilvl="8" w:tplc="FA5E7DE8" w:tentative="1">
      <w:start w:val="1"/>
      <w:numFmt w:val="decimal"/>
      <w:lvlText w:val="%9."/>
      <w:lvlJc w:val="left"/>
      <w:pPr>
        <w:tabs>
          <w:tab w:val="num" w:pos="6480"/>
        </w:tabs>
        <w:ind w:left="6480" w:hanging="360"/>
      </w:pPr>
    </w:lvl>
  </w:abstractNum>
  <w:abstractNum w:abstractNumId="14" w15:restartNumberingAfterBreak="0">
    <w:nsid w:val="71A937D0"/>
    <w:multiLevelType w:val="multilevel"/>
    <w:tmpl w:val="041D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pStyle w:val="Rubrik5"/>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16cid:durableId="1805851092">
    <w:abstractNumId w:val="0"/>
  </w:num>
  <w:num w:numId="2" w16cid:durableId="1384332666">
    <w:abstractNumId w:val="14"/>
  </w:num>
  <w:num w:numId="3" w16cid:durableId="1565869273">
    <w:abstractNumId w:val="1"/>
  </w:num>
  <w:num w:numId="4" w16cid:durableId="1886066383">
    <w:abstractNumId w:val="6"/>
  </w:num>
  <w:num w:numId="5" w16cid:durableId="1896699016">
    <w:abstractNumId w:val="7"/>
  </w:num>
  <w:num w:numId="6" w16cid:durableId="469204413">
    <w:abstractNumId w:val="11"/>
  </w:num>
  <w:num w:numId="7" w16cid:durableId="408382089">
    <w:abstractNumId w:val="12"/>
  </w:num>
  <w:num w:numId="8" w16cid:durableId="122163291">
    <w:abstractNumId w:val="5"/>
  </w:num>
  <w:num w:numId="9" w16cid:durableId="880481262">
    <w:abstractNumId w:val="3"/>
  </w:num>
  <w:num w:numId="10" w16cid:durableId="1428842161">
    <w:abstractNumId w:val="10"/>
  </w:num>
  <w:num w:numId="11" w16cid:durableId="1714114807">
    <w:abstractNumId w:val="13"/>
  </w:num>
  <w:num w:numId="12" w16cid:durableId="1797874193">
    <w:abstractNumId w:val="4"/>
  </w:num>
  <w:num w:numId="13" w16cid:durableId="883756462">
    <w:abstractNumId w:val="2"/>
  </w:num>
  <w:num w:numId="14" w16cid:durableId="776489994">
    <w:abstractNumId w:val="9"/>
  </w:num>
  <w:num w:numId="15" w16cid:durableId="2047288160">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doNotDisplayPageBoundaries/>
  <w:embedTrueTypeFonts/>
  <w:embedSystemFonts/>
  <w:saveSubset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301"/>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4A9A"/>
    <w:rsid w:val="0000039E"/>
    <w:rsid w:val="000015CF"/>
    <w:rsid w:val="0000211F"/>
    <w:rsid w:val="00007153"/>
    <w:rsid w:val="00007764"/>
    <w:rsid w:val="00007BC1"/>
    <w:rsid w:val="00007F7F"/>
    <w:rsid w:val="00010DA1"/>
    <w:rsid w:val="000200C6"/>
    <w:rsid w:val="00020C9B"/>
    <w:rsid w:val="00025BFD"/>
    <w:rsid w:val="00025D69"/>
    <w:rsid w:val="00026D6B"/>
    <w:rsid w:val="0002770C"/>
    <w:rsid w:val="00027B61"/>
    <w:rsid w:val="00027FB1"/>
    <w:rsid w:val="00032111"/>
    <w:rsid w:val="00032390"/>
    <w:rsid w:val="00033CEB"/>
    <w:rsid w:val="000342D3"/>
    <w:rsid w:val="00036956"/>
    <w:rsid w:val="00041980"/>
    <w:rsid w:val="00041B9B"/>
    <w:rsid w:val="00042B08"/>
    <w:rsid w:val="00044FD1"/>
    <w:rsid w:val="00045942"/>
    <w:rsid w:val="000463B9"/>
    <w:rsid w:val="00046B73"/>
    <w:rsid w:val="00046CC0"/>
    <w:rsid w:val="00047A1C"/>
    <w:rsid w:val="0005256C"/>
    <w:rsid w:val="00052BA0"/>
    <w:rsid w:val="00052FED"/>
    <w:rsid w:val="00055729"/>
    <w:rsid w:val="0005640C"/>
    <w:rsid w:val="00060D97"/>
    <w:rsid w:val="00062C84"/>
    <w:rsid w:val="00064774"/>
    <w:rsid w:val="000665A8"/>
    <w:rsid w:val="00067595"/>
    <w:rsid w:val="00073AF4"/>
    <w:rsid w:val="00075402"/>
    <w:rsid w:val="00083EBF"/>
    <w:rsid w:val="00086D5F"/>
    <w:rsid w:val="000901EC"/>
    <w:rsid w:val="00090213"/>
    <w:rsid w:val="00093DE7"/>
    <w:rsid w:val="0009529C"/>
    <w:rsid w:val="00095BDC"/>
    <w:rsid w:val="000A0057"/>
    <w:rsid w:val="000A2095"/>
    <w:rsid w:val="000A27E6"/>
    <w:rsid w:val="000A72CB"/>
    <w:rsid w:val="000B0476"/>
    <w:rsid w:val="000B094A"/>
    <w:rsid w:val="000B0B09"/>
    <w:rsid w:val="000B26CF"/>
    <w:rsid w:val="000B2AD4"/>
    <w:rsid w:val="000B2CD4"/>
    <w:rsid w:val="000B3C4C"/>
    <w:rsid w:val="000B4997"/>
    <w:rsid w:val="000C1CB4"/>
    <w:rsid w:val="000C2A1E"/>
    <w:rsid w:val="000C2E6D"/>
    <w:rsid w:val="000C55FA"/>
    <w:rsid w:val="000C6FD0"/>
    <w:rsid w:val="000C721F"/>
    <w:rsid w:val="000C738C"/>
    <w:rsid w:val="000D094D"/>
    <w:rsid w:val="000D435F"/>
    <w:rsid w:val="000D4E61"/>
    <w:rsid w:val="000D4F32"/>
    <w:rsid w:val="000D6100"/>
    <w:rsid w:val="000D70D1"/>
    <w:rsid w:val="000E1FED"/>
    <w:rsid w:val="000E348B"/>
    <w:rsid w:val="000E356F"/>
    <w:rsid w:val="000E482E"/>
    <w:rsid w:val="000E4D2D"/>
    <w:rsid w:val="000E50FF"/>
    <w:rsid w:val="000E6E94"/>
    <w:rsid w:val="000E769C"/>
    <w:rsid w:val="000F00E7"/>
    <w:rsid w:val="000F402B"/>
    <w:rsid w:val="000F4566"/>
    <w:rsid w:val="000F5F22"/>
    <w:rsid w:val="000F6A28"/>
    <w:rsid w:val="000F73EB"/>
    <w:rsid w:val="000F7A22"/>
    <w:rsid w:val="00101A0F"/>
    <w:rsid w:val="00101FEA"/>
    <w:rsid w:val="00102CB2"/>
    <w:rsid w:val="00103582"/>
    <w:rsid w:val="0010379E"/>
    <w:rsid w:val="00104030"/>
    <w:rsid w:val="00104E8C"/>
    <w:rsid w:val="00106DC1"/>
    <w:rsid w:val="00107106"/>
    <w:rsid w:val="001101FA"/>
    <w:rsid w:val="00113D64"/>
    <w:rsid w:val="00113E3C"/>
    <w:rsid w:val="00120543"/>
    <w:rsid w:val="0012155B"/>
    <w:rsid w:val="00123B96"/>
    <w:rsid w:val="0012431D"/>
    <w:rsid w:val="00127B59"/>
    <w:rsid w:val="00127D7B"/>
    <w:rsid w:val="00130CD4"/>
    <w:rsid w:val="001327A1"/>
    <w:rsid w:val="00133F13"/>
    <w:rsid w:val="00134C87"/>
    <w:rsid w:val="00140467"/>
    <w:rsid w:val="0014160F"/>
    <w:rsid w:val="00144B3B"/>
    <w:rsid w:val="00144FAF"/>
    <w:rsid w:val="00147204"/>
    <w:rsid w:val="00147EFA"/>
    <w:rsid w:val="001531C1"/>
    <w:rsid w:val="001536D8"/>
    <w:rsid w:val="00153DB9"/>
    <w:rsid w:val="00153DD9"/>
    <w:rsid w:val="0016049B"/>
    <w:rsid w:val="00160E52"/>
    <w:rsid w:val="00163D8D"/>
    <w:rsid w:val="001640E2"/>
    <w:rsid w:val="00164F80"/>
    <w:rsid w:val="00165C6B"/>
    <w:rsid w:val="0016659D"/>
    <w:rsid w:val="001677E7"/>
    <w:rsid w:val="0017055B"/>
    <w:rsid w:val="00173BA1"/>
    <w:rsid w:val="001742A0"/>
    <w:rsid w:val="001744B4"/>
    <w:rsid w:val="001745A0"/>
    <w:rsid w:val="00174B3B"/>
    <w:rsid w:val="0017564C"/>
    <w:rsid w:val="00176A83"/>
    <w:rsid w:val="00177513"/>
    <w:rsid w:val="00177FBE"/>
    <w:rsid w:val="00181B10"/>
    <w:rsid w:val="00184EEB"/>
    <w:rsid w:val="00187C03"/>
    <w:rsid w:val="00190008"/>
    <w:rsid w:val="0019238B"/>
    <w:rsid w:val="001925C9"/>
    <w:rsid w:val="001933D1"/>
    <w:rsid w:val="001935F3"/>
    <w:rsid w:val="00193740"/>
    <w:rsid w:val="00193900"/>
    <w:rsid w:val="001940C8"/>
    <w:rsid w:val="001944A8"/>
    <w:rsid w:val="001962E3"/>
    <w:rsid w:val="0019656E"/>
    <w:rsid w:val="00196591"/>
    <w:rsid w:val="0019764F"/>
    <w:rsid w:val="001A0522"/>
    <w:rsid w:val="001A1141"/>
    <w:rsid w:val="001A3D75"/>
    <w:rsid w:val="001A76D5"/>
    <w:rsid w:val="001B0237"/>
    <w:rsid w:val="001B238B"/>
    <w:rsid w:val="001B2463"/>
    <w:rsid w:val="001B3352"/>
    <w:rsid w:val="001B41E2"/>
    <w:rsid w:val="001B49D4"/>
    <w:rsid w:val="001B699F"/>
    <w:rsid w:val="001B76D2"/>
    <w:rsid w:val="001B7FBF"/>
    <w:rsid w:val="001C0F2F"/>
    <w:rsid w:val="001C519D"/>
    <w:rsid w:val="001C5473"/>
    <w:rsid w:val="001C60BE"/>
    <w:rsid w:val="001D179D"/>
    <w:rsid w:val="001D315F"/>
    <w:rsid w:val="001D515C"/>
    <w:rsid w:val="001E0020"/>
    <w:rsid w:val="001E391E"/>
    <w:rsid w:val="001E3A08"/>
    <w:rsid w:val="001E5A2A"/>
    <w:rsid w:val="001E66AE"/>
    <w:rsid w:val="001F1FF4"/>
    <w:rsid w:val="001F2B71"/>
    <w:rsid w:val="001F384C"/>
    <w:rsid w:val="001F675C"/>
    <w:rsid w:val="001F7070"/>
    <w:rsid w:val="0020213F"/>
    <w:rsid w:val="002029E8"/>
    <w:rsid w:val="00203B0B"/>
    <w:rsid w:val="00207554"/>
    <w:rsid w:val="00212338"/>
    <w:rsid w:val="00212D7A"/>
    <w:rsid w:val="00213951"/>
    <w:rsid w:val="002140EE"/>
    <w:rsid w:val="00214900"/>
    <w:rsid w:val="00216B38"/>
    <w:rsid w:val="00222137"/>
    <w:rsid w:val="002227C1"/>
    <w:rsid w:val="00223ED4"/>
    <w:rsid w:val="00225428"/>
    <w:rsid w:val="00226989"/>
    <w:rsid w:val="002271CB"/>
    <w:rsid w:val="00227231"/>
    <w:rsid w:val="00231025"/>
    <w:rsid w:val="002358AA"/>
    <w:rsid w:val="00235C60"/>
    <w:rsid w:val="0024200D"/>
    <w:rsid w:val="00242361"/>
    <w:rsid w:val="00242E05"/>
    <w:rsid w:val="00244130"/>
    <w:rsid w:val="0024567B"/>
    <w:rsid w:val="00245819"/>
    <w:rsid w:val="0024693E"/>
    <w:rsid w:val="00247C40"/>
    <w:rsid w:val="002502CB"/>
    <w:rsid w:val="002529CC"/>
    <w:rsid w:val="002529D4"/>
    <w:rsid w:val="00255627"/>
    <w:rsid w:val="0025786A"/>
    <w:rsid w:val="00262522"/>
    <w:rsid w:val="00263A72"/>
    <w:rsid w:val="00264C6E"/>
    <w:rsid w:val="00264F6C"/>
    <w:rsid w:val="00265F7B"/>
    <w:rsid w:val="00271AE4"/>
    <w:rsid w:val="00275CB6"/>
    <w:rsid w:val="0027674B"/>
    <w:rsid w:val="00276B22"/>
    <w:rsid w:val="0028012C"/>
    <w:rsid w:val="00281BF3"/>
    <w:rsid w:val="00286141"/>
    <w:rsid w:val="002861A1"/>
    <w:rsid w:val="002879CC"/>
    <w:rsid w:val="002911D0"/>
    <w:rsid w:val="00293043"/>
    <w:rsid w:val="0029428A"/>
    <w:rsid w:val="00294CF9"/>
    <w:rsid w:val="002A2E17"/>
    <w:rsid w:val="002A3390"/>
    <w:rsid w:val="002A3BA8"/>
    <w:rsid w:val="002B1E9E"/>
    <w:rsid w:val="002B3F5C"/>
    <w:rsid w:val="002B5D8E"/>
    <w:rsid w:val="002B7B0E"/>
    <w:rsid w:val="002B7D7F"/>
    <w:rsid w:val="002C0912"/>
    <w:rsid w:val="002C14FF"/>
    <w:rsid w:val="002C1AED"/>
    <w:rsid w:val="002C2A6F"/>
    <w:rsid w:val="002C3D67"/>
    <w:rsid w:val="002C4C7D"/>
    <w:rsid w:val="002C5D5F"/>
    <w:rsid w:val="002C5DE2"/>
    <w:rsid w:val="002C6708"/>
    <w:rsid w:val="002D2385"/>
    <w:rsid w:val="002D240B"/>
    <w:rsid w:val="002D4568"/>
    <w:rsid w:val="002E5B5A"/>
    <w:rsid w:val="002E78EF"/>
    <w:rsid w:val="002F3375"/>
    <w:rsid w:val="002F3686"/>
    <w:rsid w:val="002F4796"/>
    <w:rsid w:val="00300B5D"/>
    <w:rsid w:val="003014FD"/>
    <w:rsid w:val="00302C80"/>
    <w:rsid w:val="00305AB3"/>
    <w:rsid w:val="00307391"/>
    <w:rsid w:val="00311E73"/>
    <w:rsid w:val="0031230F"/>
    <w:rsid w:val="00312849"/>
    <w:rsid w:val="00313379"/>
    <w:rsid w:val="00313C72"/>
    <w:rsid w:val="0031435B"/>
    <w:rsid w:val="00317D6B"/>
    <w:rsid w:val="00321872"/>
    <w:rsid w:val="00323367"/>
    <w:rsid w:val="00325D46"/>
    <w:rsid w:val="00327394"/>
    <w:rsid w:val="00330E1E"/>
    <w:rsid w:val="00330E82"/>
    <w:rsid w:val="00332804"/>
    <w:rsid w:val="00332B79"/>
    <w:rsid w:val="003367B4"/>
    <w:rsid w:val="00336915"/>
    <w:rsid w:val="00336E92"/>
    <w:rsid w:val="003373C2"/>
    <w:rsid w:val="00340105"/>
    <w:rsid w:val="00340173"/>
    <w:rsid w:val="00340C36"/>
    <w:rsid w:val="003425E7"/>
    <w:rsid w:val="00343E32"/>
    <w:rsid w:val="003462DE"/>
    <w:rsid w:val="003469F1"/>
    <w:rsid w:val="0035017C"/>
    <w:rsid w:val="00351BD4"/>
    <w:rsid w:val="003529C7"/>
    <w:rsid w:val="0035562C"/>
    <w:rsid w:val="0036286B"/>
    <w:rsid w:val="0036365A"/>
    <w:rsid w:val="0036530F"/>
    <w:rsid w:val="00365C5A"/>
    <w:rsid w:val="003662FD"/>
    <w:rsid w:val="003717FC"/>
    <w:rsid w:val="003719A7"/>
    <w:rsid w:val="00374891"/>
    <w:rsid w:val="003763DA"/>
    <w:rsid w:val="00377AC5"/>
    <w:rsid w:val="00377CE7"/>
    <w:rsid w:val="003808E3"/>
    <w:rsid w:val="00380C80"/>
    <w:rsid w:val="00380F32"/>
    <w:rsid w:val="0038172C"/>
    <w:rsid w:val="00381D0A"/>
    <w:rsid w:val="00381E70"/>
    <w:rsid w:val="003857C8"/>
    <w:rsid w:val="00390D94"/>
    <w:rsid w:val="0039128F"/>
    <w:rsid w:val="00392067"/>
    <w:rsid w:val="003922CD"/>
    <w:rsid w:val="00394841"/>
    <w:rsid w:val="00394C44"/>
    <w:rsid w:val="00395E03"/>
    <w:rsid w:val="00397A73"/>
    <w:rsid w:val="003A0002"/>
    <w:rsid w:val="003A6FBC"/>
    <w:rsid w:val="003B096B"/>
    <w:rsid w:val="003B24F3"/>
    <w:rsid w:val="003B3021"/>
    <w:rsid w:val="003B781F"/>
    <w:rsid w:val="003C08DA"/>
    <w:rsid w:val="003C101A"/>
    <w:rsid w:val="003C1B7D"/>
    <w:rsid w:val="003C3229"/>
    <w:rsid w:val="003C55DA"/>
    <w:rsid w:val="003D1B74"/>
    <w:rsid w:val="003D2A52"/>
    <w:rsid w:val="003D48AF"/>
    <w:rsid w:val="003D7802"/>
    <w:rsid w:val="003D7D15"/>
    <w:rsid w:val="003E15C3"/>
    <w:rsid w:val="003E507D"/>
    <w:rsid w:val="003E5874"/>
    <w:rsid w:val="003E6FE3"/>
    <w:rsid w:val="003E708C"/>
    <w:rsid w:val="003E7C92"/>
    <w:rsid w:val="003F1697"/>
    <w:rsid w:val="003F3974"/>
    <w:rsid w:val="003F3C17"/>
    <w:rsid w:val="00400E45"/>
    <w:rsid w:val="004027C1"/>
    <w:rsid w:val="004054C0"/>
    <w:rsid w:val="004063DB"/>
    <w:rsid w:val="00407E21"/>
    <w:rsid w:val="00410752"/>
    <w:rsid w:val="00414A30"/>
    <w:rsid w:val="0041538B"/>
    <w:rsid w:val="0041722F"/>
    <w:rsid w:val="00417F4D"/>
    <w:rsid w:val="00421B47"/>
    <w:rsid w:val="00422736"/>
    <w:rsid w:val="004230F5"/>
    <w:rsid w:val="00425718"/>
    <w:rsid w:val="00430CAC"/>
    <w:rsid w:val="004319F2"/>
    <w:rsid w:val="00432F07"/>
    <w:rsid w:val="00435074"/>
    <w:rsid w:val="004359E5"/>
    <w:rsid w:val="00436B3C"/>
    <w:rsid w:val="00437EB2"/>
    <w:rsid w:val="00437F07"/>
    <w:rsid w:val="004427C8"/>
    <w:rsid w:val="004429C6"/>
    <w:rsid w:val="004459CF"/>
    <w:rsid w:val="0044746D"/>
    <w:rsid w:val="00450739"/>
    <w:rsid w:val="004537F9"/>
    <w:rsid w:val="0045392C"/>
    <w:rsid w:val="00453EA2"/>
    <w:rsid w:val="0045409F"/>
    <w:rsid w:val="004541A8"/>
    <w:rsid w:val="00456E1C"/>
    <w:rsid w:val="00457680"/>
    <w:rsid w:val="00462854"/>
    <w:rsid w:val="00465DC6"/>
    <w:rsid w:val="0046790D"/>
    <w:rsid w:val="00467B40"/>
    <w:rsid w:val="004701F8"/>
    <w:rsid w:val="00471D30"/>
    <w:rsid w:val="004751A1"/>
    <w:rsid w:val="00475237"/>
    <w:rsid w:val="004771F6"/>
    <w:rsid w:val="00480158"/>
    <w:rsid w:val="00481D1D"/>
    <w:rsid w:val="004824CA"/>
    <w:rsid w:val="00483501"/>
    <w:rsid w:val="004864FD"/>
    <w:rsid w:val="00490DFB"/>
    <w:rsid w:val="00490FB7"/>
    <w:rsid w:val="00491587"/>
    <w:rsid w:val="004927FD"/>
    <w:rsid w:val="004967F4"/>
    <w:rsid w:val="0049717E"/>
    <w:rsid w:val="004A4E76"/>
    <w:rsid w:val="004A53B2"/>
    <w:rsid w:val="004A5977"/>
    <w:rsid w:val="004A7BC2"/>
    <w:rsid w:val="004B00DE"/>
    <w:rsid w:val="004B1202"/>
    <w:rsid w:val="004B251B"/>
    <w:rsid w:val="004B3138"/>
    <w:rsid w:val="004B4DFA"/>
    <w:rsid w:val="004B629B"/>
    <w:rsid w:val="004B675F"/>
    <w:rsid w:val="004B74AC"/>
    <w:rsid w:val="004C212D"/>
    <w:rsid w:val="004C2AAE"/>
    <w:rsid w:val="004C34C8"/>
    <w:rsid w:val="004C3BA0"/>
    <w:rsid w:val="004C3E73"/>
    <w:rsid w:val="004C3F67"/>
    <w:rsid w:val="004D3737"/>
    <w:rsid w:val="004D3AF6"/>
    <w:rsid w:val="004D40C6"/>
    <w:rsid w:val="004D55C9"/>
    <w:rsid w:val="004D55D1"/>
    <w:rsid w:val="004D5681"/>
    <w:rsid w:val="004D6349"/>
    <w:rsid w:val="004E054B"/>
    <w:rsid w:val="004E22A8"/>
    <w:rsid w:val="004E2DE9"/>
    <w:rsid w:val="004E3287"/>
    <w:rsid w:val="004E3A28"/>
    <w:rsid w:val="004E5811"/>
    <w:rsid w:val="00500521"/>
    <w:rsid w:val="00503001"/>
    <w:rsid w:val="0050394E"/>
    <w:rsid w:val="00503D1B"/>
    <w:rsid w:val="00503E57"/>
    <w:rsid w:val="00503FB7"/>
    <w:rsid w:val="0050752C"/>
    <w:rsid w:val="00512DCB"/>
    <w:rsid w:val="0051354E"/>
    <w:rsid w:val="005163B9"/>
    <w:rsid w:val="00516EDD"/>
    <w:rsid w:val="005206B9"/>
    <w:rsid w:val="00520D50"/>
    <w:rsid w:val="00522501"/>
    <w:rsid w:val="00522EBF"/>
    <w:rsid w:val="0052334E"/>
    <w:rsid w:val="00523698"/>
    <w:rsid w:val="00526333"/>
    <w:rsid w:val="0053013C"/>
    <w:rsid w:val="005306C8"/>
    <w:rsid w:val="005316BD"/>
    <w:rsid w:val="00534C02"/>
    <w:rsid w:val="00534DA1"/>
    <w:rsid w:val="005353B4"/>
    <w:rsid w:val="00535908"/>
    <w:rsid w:val="0053608E"/>
    <w:rsid w:val="0053753F"/>
    <w:rsid w:val="00542364"/>
    <w:rsid w:val="00544D15"/>
    <w:rsid w:val="0054766C"/>
    <w:rsid w:val="0055183F"/>
    <w:rsid w:val="00554D0D"/>
    <w:rsid w:val="0055531C"/>
    <w:rsid w:val="00560E7C"/>
    <w:rsid w:val="00561074"/>
    <w:rsid w:val="00562565"/>
    <w:rsid w:val="0056321B"/>
    <w:rsid w:val="0056362D"/>
    <w:rsid w:val="00565703"/>
    <w:rsid w:val="0057098E"/>
    <w:rsid w:val="005718F9"/>
    <w:rsid w:val="00572434"/>
    <w:rsid w:val="0057344B"/>
    <w:rsid w:val="0057352D"/>
    <w:rsid w:val="005760D7"/>
    <w:rsid w:val="0057678A"/>
    <w:rsid w:val="00584A50"/>
    <w:rsid w:val="00593A6B"/>
    <w:rsid w:val="005956D3"/>
    <w:rsid w:val="00597292"/>
    <w:rsid w:val="00597371"/>
    <w:rsid w:val="005A2989"/>
    <w:rsid w:val="005A2A5B"/>
    <w:rsid w:val="005A3B65"/>
    <w:rsid w:val="005A4C65"/>
    <w:rsid w:val="005A4CF9"/>
    <w:rsid w:val="005A5D8B"/>
    <w:rsid w:val="005B043F"/>
    <w:rsid w:val="005B1304"/>
    <w:rsid w:val="005B1381"/>
    <w:rsid w:val="005B1980"/>
    <w:rsid w:val="005B24E2"/>
    <w:rsid w:val="005B26A8"/>
    <w:rsid w:val="005B466E"/>
    <w:rsid w:val="005C141B"/>
    <w:rsid w:val="005C2108"/>
    <w:rsid w:val="005C35DE"/>
    <w:rsid w:val="005C4010"/>
    <w:rsid w:val="005C4130"/>
    <w:rsid w:val="005C4590"/>
    <w:rsid w:val="005D2BB6"/>
    <w:rsid w:val="005D6564"/>
    <w:rsid w:val="005D7519"/>
    <w:rsid w:val="005E2261"/>
    <w:rsid w:val="005E4F90"/>
    <w:rsid w:val="005E5551"/>
    <w:rsid w:val="005E5EEF"/>
    <w:rsid w:val="005E630E"/>
    <w:rsid w:val="005F124F"/>
    <w:rsid w:val="005F1F55"/>
    <w:rsid w:val="00600083"/>
    <w:rsid w:val="00600B2A"/>
    <w:rsid w:val="006013F6"/>
    <w:rsid w:val="00601458"/>
    <w:rsid w:val="00601C43"/>
    <w:rsid w:val="00603731"/>
    <w:rsid w:val="006043F3"/>
    <w:rsid w:val="00607984"/>
    <w:rsid w:val="00610447"/>
    <w:rsid w:val="006106AB"/>
    <w:rsid w:val="00610D25"/>
    <w:rsid w:val="006120B6"/>
    <w:rsid w:val="00616D8D"/>
    <w:rsid w:val="00617133"/>
    <w:rsid w:val="006173BF"/>
    <w:rsid w:val="00617D15"/>
    <w:rsid w:val="0062145F"/>
    <w:rsid w:val="00622150"/>
    <w:rsid w:val="006238E5"/>
    <w:rsid w:val="00627DEE"/>
    <w:rsid w:val="00631DCA"/>
    <w:rsid w:val="0063497D"/>
    <w:rsid w:val="00637F90"/>
    <w:rsid w:val="00640242"/>
    <w:rsid w:val="006417CD"/>
    <w:rsid w:val="0064389C"/>
    <w:rsid w:val="006459A1"/>
    <w:rsid w:val="0064662F"/>
    <w:rsid w:val="0065098A"/>
    <w:rsid w:val="006538C7"/>
    <w:rsid w:val="00654B2E"/>
    <w:rsid w:val="0065627D"/>
    <w:rsid w:val="00662999"/>
    <w:rsid w:val="0066342A"/>
    <w:rsid w:val="006637AC"/>
    <w:rsid w:val="00666BB2"/>
    <w:rsid w:val="0066714E"/>
    <w:rsid w:val="006707A5"/>
    <w:rsid w:val="00672B72"/>
    <w:rsid w:val="00674803"/>
    <w:rsid w:val="006756A1"/>
    <w:rsid w:val="006759A1"/>
    <w:rsid w:val="00676161"/>
    <w:rsid w:val="00676292"/>
    <w:rsid w:val="00677762"/>
    <w:rsid w:val="006819BE"/>
    <w:rsid w:val="00681B4B"/>
    <w:rsid w:val="00683EA1"/>
    <w:rsid w:val="006922A6"/>
    <w:rsid w:val="0069320A"/>
    <w:rsid w:val="00694A1D"/>
    <w:rsid w:val="00696FF7"/>
    <w:rsid w:val="00697BBD"/>
    <w:rsid w:val="006A54AB"/>
    <w:rsid w:val="006B4B68"/>
    <w:rsid w:val="006B5F00"/>
    <w:rsid w:val="006C0862"/>
    <w:rsid w:val="006C17C3"/>
    <w:rsid w:val="006C2FF3"/>
    <w:rsid w:val="006C3B31"/>
    <w:rsid w:val="006C4701"/>
    <w:rsid w:val="006C4DDB"/>
    <w:rsid w:val="006C5E3C"/>
    <w:rsid w:val="006C7656"/>
    <w:rsid w:val="006C7A43"/>
    <w:rsid w:val="006D1732"/>
    <w:rsid w:val="006D37AD"/>
    <w:rsid w:val="006D5C17"/>
    <w:rsid w:val="006E2231"/>
    <w:rsid w:val="006E34B0"/>
    <w:rsid w:val="006E3DEC"/>
    <w:rsid w:val="006E4630"/>
    <w:rsid w:val="006E5D0B"/>
    <w:rsid w:val="006E6ADE"/>
    <w:rsid w:val="006E7B1B"/>
    <w:rsid w:val="006F1489"/>
    <w:rsid w:val="006F2A41"/>
    <w:rsid w:val="006F2EC8"/>
    <w:rsid w:val="006F3CBF"/>
    <w:rsid w:val="006F622E"/>
    <w:rsid w:val="006F6987"/>
    <w:rsid w:val="006F6D18"/>
    <w:rsid w:val="006F7B1B"/>
    <w:rsid w:val="00700148"/>
    <w:rsid w:val="00700C13"/>
    <w:rsid w:val="00701B2F"/>
    <w:rsid w:val="00703420"/>
    <w:rsid w:val="00706E88"/>
    <w:rsid w:val="00713AFB"/>
    <w:rsid w:val="00715382"/>
    <w:rsid w:val="00715899"/>
    <w:rsid w:val="00715B00"/>
    <w:rsid w:val="007161F4"/>
    <w:rsid w:val="00716A29"/>
    <w:rsid w:val="00716EE5"/>
    <w:rsid w:val="0072017D"/>
    <w:rsid w:val="00720685"/>
    <w:rsid w:val="0072142E"/>
    <w:rsid w:val="00723F4B"/>
    <w:rsid w:val="00724799"/>
    <w:rsid w:val="00724C0E"/>
    <w:rsid w:val="00725304"/>
    <w:rsid w:val="00725C76"/>
    <w:rsid w:val="00727722"/>
    <w:rsid w:val="00727EC1"/>
    <w:rsid w:val="00735C96"/>
    <w:rsid w:val="0073688A"/>
    <w:rsid w:val="00737800"/>
    <w:rsid w:val="00742702"/>
    <w:rsid w:val="00742737"/>
    <w:rsid w:val="00742769"/>
    <w:rsid w:val="00742CFB"/>
    <w:rsid w:val="00746A1A"/>
    <w:rsid w:val="00750445"/>
    <w:rsid w:val="00753833"/>
    <w:rsid w:val="00753AB3"/>
    <w:rsid w:val="00753D43"/>
    <w:rsid w:val="00754A4B"/>
    <w:rsid w:val="00755C8D"/>
    <w:rsid w:val="007575CF"/>
    <w:rsid w:val="00761466"/>
    <w:rsid w:val="007616EC"/>
    <w:rsid w:val="00761C93"/>
    <w:rsid w:val="00762BEF"/>
    <w:rsid w:val="007643D1"/>
    <w:rsid w:val="00767791"/>
    <w:rsid w:val="0076799C"/>
    <w:rsid w:val="007738AE"/>
    <w:rsid w:val="00773CF2"/>
    <w:rsid w:val="00774B94"/>
    <w:rsid w:val="007769A1"/>
    <w:rsid w:val="00776A6D"/>
    <w:rsid w:val="0078046E"/>
    <w:rsid w:val="00780FF8"/>
    <w:rsid w:val="007812F6"/>
    <w:rsid w:val="0078193A"/>
    <w:rsid w:val="007823B9"/>
    <w:rsid w:val="00782DA0"/>
    <w:rsid w:val="00786B70"/>
    <w:rsid w:val="00787369"/>
    <w:rsid w:val="0079001C"/>
    <w:rsid w:val="00791B18"/>
    <w:rsid w:val="00791F3A"/>
    <w:rsid w:val="00792BEA"/>
    <w:rsid w:val="00792D5B"/>
    <w:rsid w:val="007947A6"/>
    <w:rsid w:val="00794900"/>
    <w:rsid w:val="00797253"/>
    <w:rsid w:val="00797F27"/>
    <w:rsid w:val="007A0B48"/>
    <w:rsid w:val="007A1122"/>
    <w:rsid w:val="007A1FB9"/>
    <w:rsid w:val="007A2533"/>
    <w:rsid w:val="007A3772"/>
    <w:rsid w:val="007A5A6D"/>
    <w:rsid w:val="007A5F1F"/>
    <w:rsid w:val="007A6319"/>
    <w:rsid w:val="007A6523"/>
    <w:rsid w:val="007A7167"/>
    <w:rsid w:val="007B02B6"/>
    <w:rsid w:val="007B1714"/>
    <w:rsid w:val="007B3B79"/>
    <w:rsid w:val="007B6685"/>
    <w:rsid w:val="007B6EDE"/>
    <w:rsid w:val="007B756A"/>
    <w:rsid w:val="007C020D"/>
    <w:rsid w:val="007C02F7"/>
    <w:rsid w:val="007C1DD7"/>
    <w:rsid w:val="007C7F8C"/>
    <w:rsid w:val="007D40EB"/>
    <w:rsid w:val="007D43AB"/>
    <w:rsid w:val="007D455E"/>
    <w:rsid w:val="007D5E68"/>
    <w:rsid w:val="007D6C79"/>
    <w:rsid w:val="007D7D08"/>
    <w:rsid w:val="007E021C"/>
    <w:rsid w:val="007E2685"/>
    <w:rsid w:val="007E3287"/>
    <w:rsid w:val="007E3A21"/>
    <w:rsid w:val="007E4145"/>
    <w:rsid w:val="007E48EC"/>
    <w:rsid w:val="007E59D8"/>
    <w:rsid w:val="007F029D"/>
    <w:rsid w:val="007F0316"/>
    <w:rsid w:val="007F0D69"/>
    <w:rsid w:val="007F2B42"/>
    <w:rsid w:val="007F31F9"/>
    <w:rsid w:val="007F3297"/>
    <w:rsid w:val="007F3B4E"/>
    <w:rsid w:val="007F497A"/>
    <w:rsid w:val="007F78DA"/>
    <w:rsid w:val="007F7BF7"/>
    <w:rsid w:val="00801312"/>
    <w:rsid w:val="0080254B"/>
    <w:rsid w:val="00803D82"/>
    <w:rsid w:val="008069A1"/>
    <w:rsid w:val="00820B29"/>
    <w:rsid w:val="00821577"/>
    <w:rsid w:val="00821D06"/>
    <w:rsid w:val="008220EF"/>
    <w:rsid w:val="00826DA5"/>
    <w:rsid w:val="00835211"/>
    <w:rsid w:val="00835C0D"/>
    <w:rsid w:val="00835DD1"/>
    <w:rsid w:val="00835F01"/>
    <w:rsid w:val="0083609A"/>
    <w:rsid w:val="00836B9F"/>
    <w:rsid w:val="0083792E"/>
    <w:rsid w:val="008432EC"/>
    <w:rsid w:val="00843918"/>
    <w:rsid w:val="00843D8D"/>
    <w:rsid w:val="0084603A"/>
    <w:rsid w:val="008477BC"/>
    <w:rsid w:val="008500D9"/>
    <w:rsid w:val="00851C4E"/>
    <w:rsid w:val="008520F6"/>
    <w:rsid w:val="00853956"/>
    <w:rsid w:val="0085678D"/>
    <w:rsid w:val="008576EB"/>
    <w:rsid w:val="00857884"/>
    <w:rsid w:val="0086108B"/>
    <w:rsid w:val="00862A7D"/>
    <w:rsid w:val="00864F08"/>
    <w:rsid w:val="0086603B"/>
    <w:rsid w:val="00866849"/>
    <w:rsid w:val="00867C3E"/>
    <w:rsid w:val="0087029F"/>
    <w:rsid w:val="008722D5"/>
    <w:rsid w:val="00873FC2"/>
    <w:rsid w:val="00874A9A"/>
    <w:rsid w:val="00875CD9"/>
    <w:rsid w:val="008763B0"/>
    <w:rsid w:val="00876664"/>
    <w:rsid w:val="00877271"/>
    <w:rsid w:val="00877E51"/>
    <w:rsid w:val="0088099F"/>
    <w:rsid w:val="00882254"/>
    <w:rsid w:val="00884337"/>
    <w:rsid w:val="00885D51"/>
    <w:rsid w:val="0089212C"/>
    <w:rsid w:val="0089259A"/>
    <w:rsid w:val="00892E36"/>
    <w:rsid w:val="008941EE"/>
    <w:rsid w:val="00894C88"/>
    <w:rsid w:val="008A38A3"/>
    <w:rsid w:val="008A4534"/>
    <w:rsid w:val="008A7476"/>
    <w:rsid w:val="008A75CF"/>
    <w:rsid w:val="008B0EEB"/>
    <w:rsid w:val="008B47B4"/>
    <w:rsid w:val="008B48FF"/>
    <w:rsid w:val="008B57EC"/>
    <w:rsid w:val="008B5F12"/>
    <w:rsid w:val="008B65FB"/>
    <w:rsid w:val="008B737B"/>
    <w:rsid w:val="008C49BF"/>
    <w:rsid w:val="008C7625"/>
    <w:rsid w:val="008D036A"/>
    <w:rsid w:val="008D209A"/>
    <w:rsid w:val="008E0121"/>
    <w:rsid w:val="008E096B"/>
    <w:rsid w:val="008E18D8"/>
    <w:rsid w:val="008E209C"/>
    <w:rsid w:val="008E376E"/>
    <w:rsid w:val="008E47A0"/>
    <w:rsid w:val="008E6348"/>
    <w:rsid w:val="008F1FE7"/>
    <w:rsid w:val="008F23E0"/>
    <w:rsid w:val="008F2DE8"/>
    <w:rsid w:val="008F345D"/>
    <w:rsid w:val="008F4A3C"/>
    <w:rsid w:val="008F614D"/>
    <w:rsid w:val="008F65D1"/>
    <w:rsid w:val="008F66D3"/>
    <w:rsid w:val="008F7290"/>
    <w:rsid w:val="008F7CFD"/>
    <w:rsid w:val="0090138D"/>
    <w:rsid w:val="00901AD7"/>
    <w:rsid w:val="009030D2"/>
    <w:rsid w:val="009031E3"/>
    <w:rsid w:val="009034BD"/>
    <w:rsid w:val="00903B95"/>
    <w:rsid w:val="0090610C"/>
    <w:rsid w:val="00910022"/>
    <w:rsid w:val="00910716"/>
    <w:rsid w:val="00911191"/>
    <w:rsid w:val="00911573"/>
    <w:rsid w:val="00913201"/>
    <w:rsid w:val="0091327C"/>
    <w:rsid w:val="0091353E"/>
    <w:rsid w:val="00920180"/>
    <w:rsid w:val="00920BBA"/>
    <w:rsid w:val="00922C08"/>
    <w:rsid w:val="009236EA"/>
    <w:rsid w:val="00937487"/>
    <w:rsid w:val="00937AF7"/>
    <w:rsid w:val="009400D2"/>
    <w:rsid w:val="00941234"/>
    <w:rsid w:val="00942520"/>
    <w:rsid w:val="00943C24"/>
    <w:rsid w:val="00945471"/>
    <w:rsid w:val="0095033A"/>
    <w:rsid w:val="009508CD"/>
    <w:rsid w:val="00950AE1"/>
    <w:rsid w:val="009513BF"/>
    <w:rsid w:val="00954EEC"/>
    <w:rsid w:val="00955045"/>
    <w:rsid w:val="0096080C"/>
    <w:rsid w:val="00963A26"/>
    <w:rsid w:val="00964146"/>
    <w:rsid w:val="00966751"/>
    <w:rsid w:val="00967173"/>
    <w:rsid w:val="00974F5E"/>
    <w:rsid w:val="009752E3"/>
    <w:rsid w:val="009759DE"/>
    <w:rsid w:val="00975D27"/>
    <w:rsid w:val="009814E2"/>
    <w:rsid w:val="00982AD6"/>
    <w:rsid w:val="009878F7"/>
    <w:rsid w:val="00987DAC"/>
    <w:rsid w:val="00987DEB"/>
    <w:rsid w:val="00991144"/>
    <w:rsid w:val="009919D3"/>
    <w:rsid w:val="00991AF8"/>
    <w:rsid w:val="00994306"/>
    <w:rsid w:val="009A07B6"/>
    <w:rsid w:val="009A3490"/>
    <w:rsid w:val="009A4309"/>
    <w:rsid w:val="009A6D94"/>
    <w:rsid w:val="009B02B0"/>
    <w:rsid w:val="009B73E1"/>
    <w:rsid w:val="009B78B3"/>
    <w:rsid w:val="009C41C3"/>
    <w:rsid w:val="009C58D7"/>
    <w:rsid w:val="009C74C0"/>
    <w:rsid w:val="009D1FFA"/>
    <w:rsid w:val="009D3533"/>
    <w:rsid w:val="009D6E60"/>
    <w:rsid w:val="009E1131"/>
    <w:rsid w:val="009E3614"/>
    <w:rsid w:val="009E45E6"/>
    <w:rsid w:val="009E4B08"/>
    <w:rsid w:val="009E6947"/>
    <w:rsid w:val="009E7E01"/>
    <w:rsid w:val="009F104A"/>
    <w:rsid w:val="009F11EC"/>
    <w:rsid w:val="009F12DA"/>
    <w:rsid w:val="009F176A"/>
    <w:rsid w:val="009F2F1C"/>
    <w:rsid w:val="009F334D"/>
    <w:rsid w:val="009F43C6"/>
    <w:rsid w:val="009F787C"/>
    <w:rsid w:val="00A00867"/>
    <w:rsid w:val="00A02190"/>
    <w:rsid w:val="00A0274C"/>
    <w:rsid w:val="00A03E76"/>
    <w:rsid w:val="00A1109C"/>
    <w:rsid w:val="00A11512"/>
    <w:rsid w:val="00A11631"/>
    <w:rsid w:val="00A128FE"/>
    <w:rsid w:val="00A144DD"/>
    <w:rsid w:val="00A1531A"/>
    <w:rsid w:val="00A20454"/>
    <w:rsid w:val="00A20C2A"/>
    <w:rsid w:val="00A21276"/>
    <w:rsid w:val="00A22003"/>
    <w:rsid w:val="00A2258B"/>
    <w:rsid w:val="00A23F1C"/>
    <w:rsid w:val="00A3124F"/>
    <w:rsid w:val="00A3276A"/>
    <w:rsid w:val="00A32D50"/>
    <w:rsid w:val="00A32DFF"/>
    <w:rsid w:val="00A34571"/>
    <w:rsid w:val="00A346E7"/>
    <w:rsid w:val="00A34FD8"/>
    <w:rsid w:val="00A363FA"/>
    <w:rsid w:val="00A42EBC"/>
    <w:rsid w:val="00A44462"/>
    <w:rsid w:val="00A4521F"/>
    <w:rsid w:val="00A45CC6"/>
    <w:rsid w:val="00A50326"/>
    <w:rsid w:val="00A5438A"/>
    <w:rsid w:val="00A54D64"/>
    <w:rsid w:val="00A60342"/>
    <w:rsid w:val="00A610EE"/>
    <w:rsid w:val="00A62016"/>
    <w:rsid w:val="00A643A8"/>
    <w:rsid w:val="00A65DAA"/>
    <w:rsid w:val="00A70993"/>
    <w:rsid w:val="00A70EE0"/>
    <w:rsid w:val="00A72633"/>
    <w:rsid w:val="00A7721D"/>
    <w:rsid w:val="00A81412"/>
    <w:rsid w:val="00A818BD"/>
    <w:rsid w:val="00A8405A"/>
    <w:rsid w:val="00A8471A"/>
    <w:rsid w:val="00A85796"/>
    <w:rsid w:val="00A90EF1"/>
    <w:rsid w:val="00A910B5"/>
    <w:rsid w:val="00A92500"/>
    <w:rsid w:val="00A93207"/>
    <w:rsid w:val="00A94915"/>
    <w:rsid w:val="00A95A9A"/>
    <w:rsid w:val="00A95B8A"/>
    <w:rsid w:val="00A95C33"/>
    <w:rsid w:val="00A9680C"/>
    <w:rsid w:val="00A96B79"/>
    <w:rsid w:val="00AA06ED"/>
    <w:rsid w:val="00AA25F2"/>
    <w:rsid w:val="00AA2DC9"/>
    <w:rsid w:val="00AA4B56"/>
    <w:rsid w:val="00AA57D0"/>
    <w:rsid w:val="00AA7375"/>
    <w:rsid w:val="00AB4AD3"/>
    <w:rsid w:val="00AB64AB"/>
    <w:rsid w:val="00AC04B0"/>
    <w:rsid w:val="00AC1475"/>
    <w:rsid w:val="00AC206F"/>
    <w:rsid w:val="00AC26BD"/>
    <w:rsid w:val="00AC6651"/>
    <w:rsid w:val="00AC7FAD"/>
    <w:rsid w:val="00AD025F"/>
    <w:rsid w:val="00AD0831"/>
    <w:rsid w:val="00AD2CFC"/>
    <w:rsid w:val="00AD36D8"/>
    <w:rsid w:val="00AD4B10"/>
    <w:rsid w:val="00AD4E04"/>
    <w:rsid w:val="00AD5C8E"/>
    <w:rsid w:val="00AD5E2C"/>
    <w:rsid w:val="00AD7153"/>
    <w:rsid w:val="00AE086F"/>
    <w:rsid w:val="00AE1C6C"/>
    <w:rsid w:val="00AE2517"/>
    <w:rsid w:val="00AE373E"/>
    <w:rsid w:val="00AE4F88"/>
    <w:rsid w:val="00AE5B1A"/>
    <w:rsid w:val="00AF0C20"/>
    <w:rsid w:val="00AF2469"/>
    <w:rsid w:val="00AF32EB"/>
    <w:rsid w:val="00AF4907"/>
    <w:rsid w:val="00AF5953"/>
    <w:rsid w:val="00B005D0"/>
    <w:rsid w:val="00B016D1"/>
    <w:rsid w:val="00B02211"/>
    <w:rsid w:val="00B039EA"/>
    <w:rsid w:val="00B03F80"/>
    <w:rsid w:val="00B04005"/>
    <w:rsid w:val="00B04133"/>
    <w:rsid w:val="00B04D94"/>
    <w:rsid w:val="00B07D57"/>
    <w:rsid w:val="00B10094"/>
    <w:rsid w:val="00B104E9"/>
    <w:rsid w:val="00B1378B"/>
    <w:rsid w:val="00B13A00"/>
    <w:rsid w:val="00B1582F"/>
    <w:rsid w:val="00B15D18"/>
    <w:rsid w:val="00B161DA"/>
    <w:rsid w:val="00B20EE9"/>
    <w:rsid w:val="00B20F86"/>
    <w:rsid w:val="00B22014"/>
    <w:rsid w:val="00B22687"/>
    <w:rsid w:val="00B22824"/>
    <w:rsid w:val="00B259FF"/>
    <w:rsid w:val="00B26768"/>
    <w:rsid w:val="00B3032D"/>
    <w:rsid w:val="00B30BA9"/>
    <w:rsid w:val="00B32291"/>
    <w:rsid w:val="00B3514D"/>
    <w:rsid w:val="00B36A5C"/>
    <w:rsid w:val="00B36F24"/>
    <w:rsid w:val="00B37B8A"/>
    <w:rsid w:val="00B455BD"/>
    <w:rsid w:val="00B46685"/>
    <w:rsid w:val="00B46FEE"/>
    <w:rsid w:val="00B47902"/>
    <w:rsid w:val="00B47E5B"/>
    <w:rsid w:val="00B50179"/>
    <w:rsid w:val="00B50628"/>
    <w:rsid w:val="00B50982"/>
    <w:rsid w:val="00B51714"/>
    <w:rsid w:val="00B54515"/>
    <w:rsid w:val="00B5497C"/>
    <w:rsid w:val="00B55107"/>
    <w:rsid w:val="00B55117"/>
    <w:rsid w:val="00B566E0"/>
    <w:rsid w:val="00B6220C"/>
    <w:rsid w:val="00B63F23"/>
    <w:rsid w:val="00B64E65"/>
    <w:rsid w:val="00B65174"/>
    <w:rsid w:val="00B73A05"/>
    <w:rsid w:val="00B75C6E"/>
    <w:rsid w:val="00B76B8C"/>
    <w:rsid w:val="00B771DA"/>
    <w:rsid w:val="00B7748E"/>
    <w:rsid w:val="00B77592"/>
    <w:rsid w:val="00B806CD"/>
    <w:rsid w:val="00B814CD"/>
    <w:rsid w:val="00B85149"/>
    <w:rsid w:val="00B864AA"/>
    <w:rsid w:val="00B86D5D"/>
    <w:rsid w:val="00B909A0"/>
    <w:rsid w:val="00B915BF"/>
    <w:rsid w:val="00B91A78"/>
    <w:rsid w:val="00B9264E"/>
    <w:rsid w:val="00B94C03"/>
    <w:rsid w:val="00B9572A"/>
    <w:rsid w:val="00B9738E"/>
    <w:rsid w:val="00B973E6"/>
    <w:rsid w:val="00BA368E"/>
    <w:rsid w:val="00BA3D77"/>
    <w:rsid w:val="00BA6125"/>
    <w:rsid w:val="00BA6AF7"/>
    <w:rsid w:val="00BA70AD"/>
    <w:rsid w:val="00BA73C6"/>
    <w:rsid w:val="00BA7C30"/>
    <w:rsid w:val="00BB61D6"/>
    <w:rsid w:val="00BB6779"/>
    <w:rsid w:val="00BC0FE7"/>
    <w:rsid w:val="00BC10C1"/>
    <w:rsid w:val="00BC1AD3"/>
    <w:rsid w:val="00BC2160"/>
    <w:rsid w:val="00BC38A3"/>
    <w:rsid w:val="00BC466C"/>
    <w:rsid w:val="00BD2E78"/>
    <w:rsid w:val="00BD6551"/>
    <w:rsid w:val="00BE2148"/>
    <w:rsid w:val="00BE4764"/>
    <w:rsid w:val="00BE4F32"/>
    <w:rsid w:val="00BE5337"/>
    <w:rsid w:val="00BE5A78"/>
    <w:rsid w:val="00BE729E"/>
    <w:rsid w:val="00BE7495"/>
    <w:rsid w:val="00BE75B9"/>
    <w:rsid w:val="00BE7FD2"/>
    <w:rsid w:val="00BF111E"/>
    <w:rsid w:val="00BF2843"/>
    <w:rsid w:val="00BF299F"/>
    <w:rsid w:val="00BF37E4"/>
    <w:rsid w:val="00BF4372"/>
    <w:rsid w:val="00BF5E20"/>
    <w:rsid w:val="00BF6338"/>
    <w:rsid w:val="00BF6F00"/>
    <w:rsid w:val="00BF76F9"/>
    <w:rsid w:val="00C00929"/>
    <w:rsid w:val="00C019F0"/>
    <w:rsid w:val="00C01EFE"/>
    <w:rsid w:val="00C02FE1"/>
    <w:rsid w:val="00C043BB"/>
    <w:rsid w:val="00C064BC"/>
    <w:rsid w:val="00C0732A"/>
    <w:rsid w:val="00C10F3C"/>
    <w:rsid w:val="00C12F12"/>
    <w:rsid w:val="00C16297"/>
    <w:rsid w:val="00C22BF8"/>
    <w:rsid w:val="00C263CC"/>
    <w:rsid w:val="00C316FD"/>
    <w:rsid w:val="00C3489B"/>
    <w:rsid w:val="00C34D28"/>
    <w:rsid w:val="00C357A5"/>
    <w:rsid w:val="00C36AA9"/>
    <w:rsid w:val="00C3705E"/>
    <w:rsid w:val="00C372A4"/>
    <w:rsid w:val="00C40E3D"/>
    <w:rsid w:val="00C4374B"/>
    <w:rsid w:val="00C452B6"/>
    <w:rsid w:val="00C46DB2"/>
    <w:rsid w:val="00C472C2"/>
    <w:rsid w:val="00C472EB"/>
    <w:rsid w:val="00C475C6"/>
    <w:rsid w:val="00C47C3F"/>
    <w:rsid w:val="00C5095F"/>
    <w:rsid w:val="00C5102D"/>
    <w:rsid w:val="00C52B3F"/>
    <w:rsid w:val="00C602E5"/>
    <w:rsid w:val="00C6257C"/>
    <w:rsid w:val="00C63F6E"/>
    <w:rsid w:val="00C65F77"/>
    <w:rsid w:val="00C715FF"/>
    <w:rsid w:val="00C72630"/>
    <w:rsid w:val="00C734E8"/>
    <w:rsid w:val="00C76356"/>
    <w:rsid w:val="00C849B3"/>
    <w:rsid w:val="00C85BC4"/>
    <w:rsid w:val="00C87703"/>
    <w:rsid w:val="00C877FB"/>
    <w:rsid w:val="00C926BE"/>
    <w:rsid w:val="00C932EA"/>
    <w:rsid w:val="00C93554"/>
    <w:rsid w:val="00C93CF8"/>
    <w:rsid w:val="00C94775"/>
    <w:rsid w:val="00C94803"/>
    <w:rsid w:val="00C94E82"/>
    <w:rsid w:val="00C95747"/>
    <w:rsid w:val="00CA01F4"/>
    <w:rsid w:val="00CA1278"/>
    <w:rsid w:val="00CA12A1"/>
    <w:rsid w:val="00CA2090"/>
    <w:rsid w:val="00CA20FD"/>
    <w:rsid w:val="00CA2CF1"/>
    <w:rsid w:val="00CA415B"/>
    <w:rsid w:val="00CA6CB8"/>
    <w:rsid w:val="00CB26F7"/>
    <w:rsid w:val="00CB2E02"/>
    <w:rsid w:val="00CB6F8F"/>
    <w:rsid w:val="00CC12C9"/>
    <w:rsid w:val="00CC3098"/>
    <w:rsid w:val="00CC3C9C"/>
    <w:rsid w:val="00CC4D47"/>
    <w:rsid w:val="00CC5620"/>
    <w:rsid w:val="00CC65DA"/>
    <w:rsid w:val="00CC6711"/>
    <w:rsid w:val="00CD3667"/>
    <w:rsid w:val="00CD3761"/>
    <w:rsid w:val="00CD4F9C"/>
    <w:rsid w:val="00CD521C"/>
    <w:rsid w:val="00CD7771"/>
    <w:rsid w:val="00CE1C2B"/>
    <w:rsid w:val="00CE1F3F"/>
    <w:rsid w:val="00CE21A3"/>
    <w:rsid w:val="00CE287D"/>
    <w:rsid w:val="00CE3906"/>
    <w:rsid w:val="00CE47BF"/>
    <w:rsid w:val="00CE5223"/>
    <w:rsid w:val="00CE6AA2"/>
    <w:rsid w:val="00CE6E7D"/>
    <w:rsid w:val="00CE6E92"/>
    <w:rsid w:val="00CE7BE4"/>
    <w:rsid w:val="00CF4D7B"/>
    <w:rsid w:val="00CF5E3F"/>
    <w:rsid w:val="00CF5E9D"/>
    <w:rsid w:val="00CF664D"/>
    <w:rsid w:val="00D01F8D"/>
    <w:rsid w:val="00D02C49"/>
    <w:rsid w:val="00D02E20"/>
    <w:rsid w:val="00D03DF9"/>
    <w:rsid w:val="00D06D7B"/>
    <w:rsid w:val="00D10C21"/>
    <w:rsid w:val="00D122E8"/>
    <w:rsid w:val="00D1406B"/>
    <w:rsid w:val="00D17C6C"/>
    <w:rsid w:val="00D203D8"/>
    <w:rsid w:val="00D205BE"/>
    <w:rsid w:val="00D221FC"/>
    <w:rsid w:val="00D22E84"/>
    <w:rsid w:val="00D23097"/>
    <w:rsid w:val="00D230D1"/>
    <w:rsid w:val="00D23FAF"/>
    <w:rsid w:val="00D255CD"/>
    <w:rsid w:val="00D3113D"/>
    <w:rsid w:val="00D3285C"/>
    <w:rsid w:val="00D32962"/>
    <w:rsid w:val="00D32D1F"/>
    <w:rsid w:val="00D33E20"/>
    <w:rsid w:val="00D34B92"/>
    <w:rsid w:val="00D35CB0"/>
    <w:rsid w:val="00D3711D"/>
    <w:rsid w:val="00D37DC7"/>
    <w:rsid w:val="00D432D3"/>
    <w:rsid w:val="00D43810"/>
    <w:rsid w:val="00D43874"/>
    <w:rsid w:val="00D44008"/>
    <w:rsid w:val="00D44AA8"/>
    <w:rsid w:val="00D4723E"/>
    <w:rsid w:val="00D47718"/>
    <w:rsid w:val="00D47BEE"/>
    <w:rsid w:val="00D56610"/>
    <w:rsid w:val="00D61753"/>
    <w:rsid w:val="00D63CE1"/>
    <w:rsid w:val="00D66077"/>
    <w:rsid w:val="00D707D1"/>
    <w:rsid w:val="00D72DDE"/>
    <w:rsid w:val="00D74EFB"/>
    <w:rsid w:val="00D75EEA"/>
    <w:rsid w:val="00D760BF"/>
    <w:rsid w:val="00D809DD"/>
    <w:rsid w:val="00D84957"/>
    <w:rsid w:val="00D873BD"/>
    <w:rsid w:val="00D90016"/>
    <w:rsid w:val="00D900AD"/>
    <w:rsid w:val="00D91DB8"/>
    <w:rsid w:val="00DA0BF8"/>
    <w:rsid w:val="00DA15B7"/>
    <w:rsid w:val="00DA4D6C"/>
    <w:rsid w:val="00DA5789"/>
    <w:rsid w:val="00DA5E2D"/>
    <w:rsid w:val="00DA6BD0"/>
    <w:rsid w:val="00DA6D1C"/>
    <w:rsid w:val="00DB02D6"/>
    <w:rsid w:val="00DB0A0C"/>
    <w:rsid w:val="00DB2879"/>
    <w:rsid w:val="00DB2BDF"/>
    <w:rsid w:val="00DB2FB2"/>
    <w:rsid w:val="00DB5092"/>
    <w:rsid w:val="00DB5411"/>
    <w:rsid w:val="00DB77A2"/>
    <w:rsid w:val="00DC07A3"/>
    <w:rsid w:val="00DC2D5D"/>
    <w:rsid w:val="00DC2F24"/>
    <w:rsid w:val="00DC3881"/>
    <w:rsid w:val="00DC3FAF"/>
    <w:rsid w:val="00DC41E3"/>
    <w:rsid w:val="00DC57AE"/>
    <w:rsid w:val="00DC689B"/>
    <w:rsid w:val="00DD0783"/>
    <w:rsid w:val="00DD0E4E"/>
    <w:rsid w:val="00DD1500"/>
    <w:rsid w:val="00DD1D55"/>
    <w:rsid w:val="00DD31BD"/>
    <w:rsid w:val="00DD423C"/>
    <w:rsid w:val="00DE4358"/>
    <w:rsid w:val="00DE4AC7"/>
    <w:rsid w:val="00DE7AB0"/>
    <w:rsid w:val="00DE7BB2"/>
    <w:rsid w:val="00DF1E6D"/>
    <w:rsid w:val="00DF4549"/>
    <w:rsid w:val="00DF6F8D"/>
    <w:rsid w:val="00E014BC"/>
    <w:rsid w:val="00E02FCB"/>
    <w:rsid w:val="00E037E2"/>
    <w:rsid w:val="00E03D3F"/>
    <w:rsid w:val="00E04EF2"/>
    <w:rsid w:val="00E050FE"/>
    <w:rsid w:val="00E06B06"/>
    <w:rsid w:val="00E07632"/>
    <w:rsid w:val="00E079E2"/>
    <w:rsid w:val="00E109A4"/>
    <w:rsid w:val="00E11BB7"/>
    <w:rsid w:val="00E12B3A"/>
    <w:rsid w:val="00E1322B"/>
    <w:rsid w:val="00E139CB"/>
    <w:rsid w:val="00E13A1C"/>
    <w:rsid w:val="00E13AD9"/>
    <w:rsid w:val="00E13E13"/>
    <w:rsid w:val="00E141D7"/>
    <w:rsid w:val="00E14396"/>
    <w:rsid w:val="00E200E3"/>
    <w:rsid w:val="00E202C8"/>
    <w:rsid w:val="00E21028"/>
    <w:rsid w:val="00E24A6A"/>
    <w:rsid w:val="00E26134"/>
    <w:rsid w:val="00E273B7"/>
    <w:rsid w:val="00E3105D"/>
    <w:rsid w:val="00E3118D"/>
    <w:rsid w:val="00E31DF7"/>
    <w:rsid w:val="00E32A33"/>
    <w:rsid w:val="00E359FB"/>
    <w:rsid w:val="00E36B1E"/>
    <w:rsid w:val="00E4032B"/>
    <w:rsid w:val="00E403C8"/>
    <w:rsid w:val="00E4659D"/>
    <w:rsid w:val="00E52C05"/>
    <w:rsid w:val="00E5404F"/>
    <w:rsid w:val="00E65471"/>
    <w:rsid w:val="00E65D51"/>
    <w:rsid w:val="00E67140"/>
    <w:rsid w:val="00E6734F"/>
    <w:rsid w:val="00E67E24"/>
    <w:rsid w:val="00E71486"/>
    <w:rsid w:val="00E72D1E"/>
    <w:rsid w:val="00E80C75"/>
    <w:rsid w:val="00E81C87"/>
    <w:rsid w:val="00E836E5"/>
    <w:rsid w:val="00E849D8"/>
    <w:rsid w:val="00E86130"/>
    <w:rsid w:val="00E86222"/>
    <w:rsid w:val="00E86558"/>
    <w:rsid w:val="00E87D01"/>
    <w:rsid w:val="00E92C33"/>
    <w:rsid w:val="00E93A59"/>
    <w:rsid w:val="00E979EB"/>
    <w:rsid w:val="00EA49E5"/>
    <w:rsid w:val="00EA57CF"/>
    <w:rsid w:val="00EA65E1"/>
    <w:rsid w:val="00EA67B5"/>
    <w:rsid w:val="00EA6ADB"/>
    <w:rsid w:val="00EA721D"/>
    <w:rsid w:val="00EA76BF"/>
    <w:rsid w:val="00EB0DC6"/>
    <w:rsid w:val="00EB3F1E"/>
    <w:rsid w:val="00EB58CF"/>
    <w:rsid w:val="00EB59BE"/>
    <w:rsid w:val="00EB667B"/>
    <w:rsid w:val="00EC671E"/>
    <w:rsid w:val="00EC750E"/>
    <w:rsid w:val="00ED0247"/>
    <w:rsid w:val="00ED2683"/>
    <w:rsid w:val="00EE0E7D"/>
    <w:rsid w:val="00EE112B"/>
    <w:rsid w:val="00EE1FE7"/>
    <w:rsid w:val="00EE23BE"/>
    <w:rsid w:val="00EE2D52"/>
    <w:rsid w:val="00EE3B5B"/>
    <w:rsid w:val="00EE449E"/>
    <w:rsid w:val="00EE49A2"/>
    <w:rsid w:val="00EE4B13"/>
    <w:rsid w:val="00EE665B"/>
    <w:rsid w:val="00EE75C8"/>
    <w:rsid w:val="00EF0735"/>
    <w:rsid w:val="00EF0A34"/>
    <w:rsid w:val="00EF0FA5"/>
    <w:rsid w:val="00EF162A"/>
    <w:rsid w:val="00EF1AE1"/>
    <w:rsid w:val="00EF2A36"/>
    <w:rsid w:val="00EF483E"/>
    <w:rsid w:val="00EF4AC9"/>
    <w:rsid w:val="00EF4AE3"/>
    <w:rsid w:val="00EF4E0E"/>
    <w:rsid w:val="00EF52FD"/>
    <w:rsid w:val="00EF5508"/>
    <w:rsid w:val="00F00268"/>
    <w:rsid w:val="00F0139B"/>
    <w:rsid w:val="00F016B2"/>
    <w:rsid w:val="00F01AC1"/>
    <w:rsid w:val="00F03FC7"/>
    <w:rsid w:val="00F04D1F"/>
    <w:rsid w:val="00F13BB4"/>
    <w:rsid w:val="00F14A41"/>
    <w:rsid w:val="00F1502C"/>
    <w:rsid w:val="00F160CB"/>
    <w:rsid w:val="00F16937"/>
    <w:rsid w:val="00F1734E"/>
    <w:rsid w:val="00F1796F"/>
    <w:rsid w:val="00F21AE2"/>
    <w:rsid w:val="00F21C43"/>
    <w:rsid w:val="00F2394A"/>
    <w:rsid w:val="00F251A5"/>
    <w:rsid w:val="00F275DF"/>
    <w:rsid w:val="00F321A2"/>
    <w:rsid w:val="00F33BED"/>
    <w:rsid w:val="00F3695A"/>
    <w:rsid w:val="00F36F39"/>
    <w:rsid w:val="00F40CB8"/>
    <w:rsid w:val="00F415B9"/>
    <w:rsid w:val="00F4279E"/>
    <w:rsid w:val="00F43BFE"/>
    <w:rsid w:val="00F4439E"/>
    <w:rsid w:val="00F517B4"/>
    <w:rsid w:val="00F51EA6"/>
    <w:rsid w:val="00F526E9"/>
    <w:rsid w:val="00F53709"/>
    <w:rsid w:val="00F54BEB"/>
    <w:rsid w:val="00F5516C"/>
    <w:rsid w:val="00F57085"/>
    <w:rsid w:val="00F6005D"/>
    <w:rsid w:val="00F610C1"/>
    <w:rsid w:val="00F6389A"/>
    <w:rsid w:val="00F665FE"/>
    <w:rsid w:val="00F67CFC"/>
    <w:rsid w:val="00F7111F"/>
    <w:rsid w:val="00F72D8E"/>
    <w:rsid w:val="00F740E6"/>
    <w:rsid w:val="00F76017"/>
    <w:rsid w:val="00F76031"/>
    <w:rsid w:val="00F763BE"/>
    <w:rsid w:val="00F802D3"/>
    <w:rsid w:val="00F81BDB"/>
    <w:rsid w:val="00F82F4C"/>
    <w:rsid w:val="00F845E7"/>
    <w:rsid w:val="00F870DF"/>
    <w:rsid w:val="00F900DD"/>
    <w:rsid w:val="00F91AC8"/>
    <w:rsid w:val="00F92655"/>
    <w:rsid w:val="00F9458F"/>
    <w:rsid w:val="00F9551D"/>
    <w:rsid w:val="00F96B70"/>
    <w:rsid w:val="00FA1173"/>
    <w:rsid w:val="00FA1707"/>
    <w:rsid w:val="00FA1EB0"/>
    <w:rsid w:val="00FA259D"/>
    <w:rsid w:val="00FA4385"/>
    <w:rsid w:val="00FA4984"/>
    <w:rsid w:val="00FA60FF"/>
    <w:rsid w:val="00FA7332"/>
    <w:rsid w:val="00FB3DFD"/>
    <w:rsid w:val="00FB53EE"/>
    <w:rsid w:val="00FB7538"/>
    <w:rsid w:val="00FB7A76"/>
    <w:rsid w:val="00FC0659"/>
    <w:rsid w:val="00FC2786"/>
    <w:rsid w:val="00FC32A3"/>
    <w:rsid w:val="00FC4ECB"/>
    <w:rsid w:val="00FC642C"/>
    <w:rsid w:val="00FC6768"/>
    <w:rsid w:val="00FD01AD"/>
    <w:rsid w:val="00FD0860"/>
    <w:rsid w:val="00FD0878"/>
    <w:rsid w:val="00FD0B7D"/>
    <w:rsid w:val="00FD32F7"/>
    <w:rsid w:val="00FD436B"/>
    <w:rsid w:val="00FD46DD"/>
    <w:rsid w:val="00FD68AE"/>
    <w:rsid w:val="00FE13B0"/>
    <w:rsid w:val="00FE162A"/>
    <w:rsid w:val="00FE3459"/>
    <w:rsid w:val="00FE3A5B"/>
    <w:rsid w:val="00FE47E2"/>
    <w:rsid w:val="00FE5D1C"/>
    <w:rsid w:val="00FE6CA9"/>
    <w:rsid w:val="00FE771D"/>
    <w:rsid w:val="00FF183D"/>
    <w:rsid w:val="00FF1A85"/>
    <w:rsid w:val="00FF2B23"/>
    <w:rsid w:val="00FF43FE"/>
    <w:rsid w:val="44B18DDB"/>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1593E7E"/>
  <w14:defaultImageDpi w14:val="330"/>
  <w15:docId w15:val="{9776F308-C179-5949-8BF6-2BE41FEB2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ajorHAnsi" w:eastAsiaTheme="minorEastAsia" w:hAnsiTheme="majorHAnsi" w:cstheme="minorBidi"/>
        <w:sz w:val="24"/>
        <w:szCs w:val="24"/>
        <w:lang w:val="sv-S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21872"/>
    <w:pPr>
      <w:spacing w:after="200" w:line="288" w:lineRule="auto"/>
    </w:pPr>
    <w:rPr>
      <w:rFonts w:ascii="Georgia" w:hAnsi="Georgia"/>
      <w:sz w:val="22"/>
    </w:rPr>
  </w:style>
  <w:style w:type="paragraph" w:styleId="Rubrik1">
    <w:name w:val="heading 1"/>
    <w:next w:val="Normal"/>
    <w:link w:val="Rubrik1Char"/>
    <w:uiPriority w:val="9"/>
    <w:qFormat/>
    <w:rsid w:val="00FD0860"/>
    <w:pPr>
      <w:spacing w:before="240" w:after="60" w:line="288" w:lineRule="auto"/>
      <w:outlineLvl w:val="0"/>
    </w:pPr>
    <w:rPr>
      <w:rFonts w:ascii="Source Sans Pro Black" w:hAnsi="Source Sans Pro Black" w:cs="Calibri Light"/>
      <w:b/>
      <w:sz w:val="40"/>
      <w:szCs w:val="30"/>
    </w:rPr>
  </w:style>
  <w:style w:type="paragraph" w:styleId="Rubrik2">
    <w:name w:val="heading 2"/>
    <w:basedOn w:val="Rubrik1"/>
    <w:next w:val="Normal"/>
    <w:link w:val="Rubrik2Char"/>
    <w:uiPriority w:val="9"/>
    <w:qFormat/>
    <w:rsid w:val="00FD0860"/>
    <w:pPr>
      <w:spacing w:before="360"/>
      <w:outlineLvl w:val="1"/>
    </w:pPr>
    <w:rPr>
      <w:rFonts w:ascii="Source Sans Pro" w:hAnsi="Source Sans Pro"/>
      <w:b w:val="0"/>
      <w:sz w:val="34"/>
    </w:rPr>
  </w:style>
  <w:style w:type="paragraph" w:styleId="Rubrik3">
    <w:name w:val="heading 3"/>
    <w:basedOn w:val="Rubrik1"/>
    <w:next w:val="Normal"/>
    <w:link w:val="Rubrik3Char"/>
    <w:uiPriority w:val="9"/>
    <w:qFormat/>
    <w:rsid w:val="00FD0860"/>
    <w:pPr>
      <w:keepNext/>
      <w:keepLines/>
      <w:spacing w:before="360" w:after="0"/>
      <w:outlineLvl w:val="2"/>
    </w:pPr>
    <w:rPr>
      <w:rFonts w:ascii="Source Sans Pro" w:eastAsiaTheme="majorEastAsia" w:hAnsi="Source Sans Pro"/>
      <w:caps/>
      <w:noProof/>
      <w:sz w:val="26"/>
    </w:rPr>
  </w:style>
  <w:style w:type="paragraph" w:styleId="Rubrik4">
    <w:name w:val="heading 4"/>
    <w:basedOn w:val="Rubrik1"/>
    <w:next w:val="Normal"/>
    <w:link w:val="Rubrik4Char"/>
    <w:uiPriority w:val="9"/>
    <w:qFormat/>
    <w:rsid w:val="00FD0860"/>
    <w:pPr>
      <w:keepNext/>
      <w:keepLines/>
      <w:spacing w:before="360" w:after="0"/>
      <w:outlineLvl w:val="3"/>
    </w:pPr>
    <w:rPr>
      <w:rFonts w:ascii="Source Sans Pro" w:eastAsiaTheme="majorEastAsia" w:hAnsi="Source Sans Pro" w:cstheme="majorBidi"/>
      <w:iCs/>
      <w:sz w:val="24"/>
    </w:rPr>
  </w:style>
  <w:style w:type="paragraph" w:styleId="Rubrik5">
    <w:name w:val="heading 5"/>
    <w:basedOn w:val="Normal"/>
    <w:next w:val="Normal"/>
    <w:link w:val="Rubrik5Char"/>
    <w:uiPriority w:val="9"/>
    <w:semiHidden/>
    <w:qFormat/>
    <w:rsid w:val="005C4590"/>
    <w:pPr>
      <w:keepNext/>
      <w:keepLines/>
      <w:numPr>
        <w:ilvl w:val="4"/>
        <w:numId w:val="2"/>
      </w:numPr>
      <w:spacing w:before="40"/>
      <w:outlineLvl w:val="4"/>
    </w:pPr>
    <w:rPr>
      <w:rFonts w:asciiTheme="majorHAnsi" w:eastAsiaTheme="majorEastAsia" w:hAnsiTheme="majorHAnsi" w:cstheme="majorBidi"/>
      <w:color w:val="095489" w:themeColor="accent1" w:themeShade="BF"/>
    </w:rPr>
  </w:style>
  <w:style w:type="character" w:default="1" w:styleId="Standardstycketeckensnitt">
    <w:name w:val="Default Paragraph Font"/>
    <w:uiPriority w:val="1"/>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Liststycke">
    <w:name w:val="List Paragraph"/>
    <w:uiPriority w:val="34"/>
    <w:unhideWhenUsed/>
    <w:qFormat/>
    <w:rsid w:val="00336E92"/>
    <w:pPr>
      <w:numPr>
        <w:numId w:val="1"/>
      </w:numPr>
      <w:tabs>
        <w:tab w:val="left" w:pos="301"/>
      </w:tabs>
      <w:spacing w:after="200" w:line="288" w:lineRule="auto"/>
      <w:ind w:left="602" w:hanging="301"/>
      <w:contextualSpacing/>
    </w:pPr>
    <w:rPr>
      <w:rFonts w:ascii="Georgia" w:hAnsi="Georgia"/>
      <w:sz w:val="22"/>
    </w:rPr>
  </w:style>
  <w:style w:type="character" w:styleId="Hyperlnk">
    <w:name w:val="Hyperlink"/>
    <w:basedOn w:val="Standardstycketeckensnitt"/>
    <w:uiPriority w:val="99"/>
    <w:unhideWhenUsed/>
    <w:rsid w:val="00701B2F"/>
    <w:rPr>
      <w:color w:val="0C71B8" w:themeColor="accent1"/>
      <w:u w:val="none"/>
    </w:rPr>
  </w:style>
  <w:style w:type="paragraph" w:styleId="Sidfot">
    <w:name w:val="footer"/>
    <w:basedOn w:val="Normal"/>
    <w:link w:val="SidfotChar"/>
    <w:uiPriority w:val="99"/>
    <w:unhideWhenUsed/>
    <w:rsid w:val="00EE0E7D"/>
    <w:pPr>
      <w:tabs>
        <w:tab w:val="center" w:pos="4536"/>
        <w:tab w:val="right" w:pos="9072"/>
      </w:tabs>
    </w:pPr>
  </w:style>
  <w:style w:type="character" w:customStyle="1" w:styleId="SidfotChar">
    <w:name w:val="Sidfot Char"/>
    <w:basedOn w:val="Standardstycketeckensnitt"/>
    <w:link w:val="Sidfot"/>
    <w:uiPriority w:val="99"/>
    <w:rsid w:val="00EE0E7D"/>
  </w:style>
  <w:style w:type="character" w:styleId="Sidnummer">
    <w:name w:val="page number"/>
    <w:basedOn w:val="Standardstycketeckensnitt"/>
    <w:uiPriority w:val="99"/>
    <w:semiHidden/>
    <w:unhideWhenUsed/>
    <w:rsid w:val="00EE0E7D"/>
  </w:style>
  <w:style w:type="paragraph" w:styleId="Sidhuvud">
    <w:name w:val="header"/>
    <w:basedOn w:val="Normal"/>
    <w:link w:val="SidhuvudChar"/>
    <w:uiPriority w:val="99"/>
    <w:unhideWhenUsed/>
    <w:rsid w:val="0064662F"/>
    <w:pPr>
      <w:tabs>
        <w:tab w:val="center" w:pos="4513"/>
        <w:tab w:val="right" w:pos="9026"/>
      </w:tabs>
    </w:pPr>
  </w:style>
  <w:style w:type="character" w:customStyle="1" w:styleId="SidhuvudChar">
    <w:name w:val="Sidhuvud Char"/>
    <w:basedOn w:val="Standardstycketeckensnitt"/>
    <w:link w:val="Sidhuvud"/>
    <w:uiPriority w:val="99"/>
    <w:rsid w:val="0064662F"/>
  </w:style>
  <w:style w:type="paragraph" w:styleId="Innehll1">
    <w:name w:val="toc 1"/>
    <w:basedOn w:val="Normal"/>
    <w:next w:val="Normal"/>
    <w:autoRedefine/>
    <w:uiPriority w:val="39"/>
    <w:unhideWhenUsed/>
    <w:rsid w:val="00E273B7"/>
    <w:pPr>
      <w:spacing w:before="120" w:after="0"/>
    </w:pPr>
    <w:rPr>
      <w:rFonts w:asciiTheme="minorHAnsi" w:hAnsiTheme="minorHAnsi"/>
      <w:b/>
      <w:bCs/>
      <w:i/>
      <w:iCs/>
      <w:sz w:val="24"/>
    </w:rPr>
  </w:style>
  <w:style w:type="character" w:customStyle="1" w:styleId="Rubrik1Char">
    <w:name w:val="Rubrik 1 Char"/>
    <w:basedOn w:val="Standardstycketeckensnitt"/>
    <w:link w:val="Rubrik1"/>
    <w:uiPriority w:val="9"/>
    <w:rsid w:val="00F81BDB"/>
    <w:rPr>
      <w:rFonts w:ascii="Source Sans Pro Black" w:hAnsi="Source Sans Pro Black" w:cs="Calibri Light"/>
      <w:b/>
      <w:sz w:val="40"/>
      <w:szCs w:val="30"/>
    </w:rPr>
  </w:style>
  <w:style w:type="character" w:customStyle="1" w:styleId="Rubrik2Char">
    <w:name w:val="Rubrik 2 Char"/>
    <w:basedOn w:val="Standardstycketeckensnitt"/>
    <w:link w:val="Rubrik2"/>
    <w:uiPriority w:val="9"/>
    <w:rsid w:val="00F81BDB"/>
    <w:rPr>
      <w:rFonts w:ascii="Source Sans Pro" w:hAnsi="Source Sans Pro" w:cs="Calibri Light"/>
      <w:sz w:val="34"/>
      <w:szCs w:val="30"/>
    </w:rPr>
  </w:style>
  <w:style w:type="character" w:styleId="Kommentarsreferens">
    <w:name w:val="annotation reference"/>
    <w:basedOn w:val="Standardstycketeckensnitt"/>
    <w:uiPriority w:val="99"/>
    <w:semiHidden/>
    <w:unhideWhenUsed/>
    <w:rsid w:val="005E5EEF"/>
    <w:rPr>
      <w:sz w:val="16"/>
      <w:szCs w:val="16"/>
    </w:rPr>
  </w:style>
  <w:style w:type="paragraph" w:styleId="Kommentarer">
    <w:name w:val="annotation text"/>
    <w:basedOn w:val="Normal"/>
    <w:link w:val="KommentarerChar"/>
    <w:uiPriority w:val="99"/>
    <w:unhideWhenUsed/>
    <w:rsid w:val="005E5EEF"/>
    <w:rPr>
      <w:szCs w:val="20"/>
    </w:rPr>
  </w:style>
  <w:style w:type="character" w:customStyle="1" w:styleId="KommentarerChar">
    <w:name w:val="Kommentarer Char"/>
    <w:basedOn w:val="Standardstycketeckensnitt"/>
    <w:link w:val="Kommentarer"/>
    <w:uiPriority w:val="99"/>
    <w:rsid w:val="005E5EEF"/>
    <w:rPr>
      <w:rFonts w:ascii="Calibri" w:hAnsi="Calibri"/>
      <w:sz w:val="20"/>
      <w:szCs w:val="20"/>
    </w:rPr>
  </w:style>
  <w:style w:type="paragraph" w:styleId="Kommentarsmne">
    <w:name w:val="annotation subject"/>
    <w:basedOn w:val="Kommentarer"/>
    <w:next w:val="Kommentarer"/>
    <w:link w:val="KommentarsmneChar"/>
    <w:uiPriority w:val="99"/>
    <w:semiHidden/>
    <w:unhideWhenUsed/>
    <w:rsid w:val="005E5EEF"/>
    <w:rPr>
      <w:b/>
      <w:bCs/>
    </w:rPr>
  </w:style>
  <w:style w:type="character" w:customStyle="1" w:styleId="KommentarsmneChar">
    <w:name w:val="Kommentarsämne Char"/>
    <w:basedOn w:val="KommentarerChar"/>
    <w:link w:val="Kommentarsmne"/>
    <w:uiPriority w:val="99"/>
    <w:semiHidden/>
    <w:rsid w:val="005E5EEF"/>
    <w:rPr>
      <w:rFonts w:ascii="Calibri" w:hAnsi="Calibri"/>
      <w:b/>
      <w:bCs/>
      <w:sz w:val="20"/>
      <w:szCs w:val="20"/>
    </w:rPr>
  </w:style>
  <w:style w:type="paragraph" w:styleId="Ballongtext">
    <w:name w:val="Balloon Text"/>
    <w:basedOn w:val="Normal"/>
    <w:link w:val="BallongtextChar"/>
    <w:uiPriority w:val="99"/>
    <w:semiHidden/>
    <w:unhideWhenUsed/>
    <w:rsid w:val="005E5EEF"/>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5E5EEF"/>
    <w:rPr>
      <w:rFonts w:ascii="Segoe UI" w:hAnsi="Segoe UI" w:cs="Segoe UI"/>
      <w:sz w:val="18"/>
      <w:szCs w:val="18"/>
    </w:rPr>
  </w:style>
  <w:style w:type="character" w:customStyle="1" w:styleId="Rubrik3Char">
    <w:name w:val="Rubrik 3 Char"/>
    <w:basedOn w:val="Standardstycketeckensnitt"/>
    <w:link w:val="Rubrik3"/>
    <w:uiPriority w:val="9"/>
    <w:rsid w:val="00F81BDB"/>
    <w:rPr>
      <w:rFonts w:ascii="Source Sans Pro" w:eastAsiaTheme="majorEastAsia" w:hAnsi="Source Sans Pro" w:cs="Calibri Light"/>
      <w:b/>
      <w:caps/>
      <w:noProof/>
      <w:sz w:val="26"/>
      <w:szCs w:val="30"/>
    </w:rPr>
  </w:style>
  <w:style w:type="table" w:styleId="Tabellrutnt">
    <w:name w:val="Table Grid"/>
    <w:basedOn w:val="Normaltabell"/>
    <w:uiPriority w:val="39"/>
    <w:rsid w:val="008F65D1"/>
    <w:rPr>
      <w:rFonts w:ascii="Source Sans Pro" w:hAnsi="Source Sans Pro"/>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tcMar>
        <w:bottom w:w="28" w:type="dxa"/>
      </w:tcMar>
    </w:tcPr>
    <w:tblStylePr w:type="firstRow">
      <w:rPr>
        <w:rFonts w:ascii="Source Sans Pro" w:hAnsi="Source Sans Pro"/>
        <w:b/>
        <w:color w:val="FFFFFF" w:themeColor="background1"/>
        <w:sz w:val="22"/>
      </w:rPr>
      <w:tblPr/>
      <w:tcPr>
        <w:shd w:val="clear" w:color="auto" w:fill="0C71B8" w:themeFill="accent1"/>
      </w:tcPr>
    </w:tblStylePr>
  </w:style>
  <w:style w:type="table" w:customStyle="1" w:styleId="TableGrid1">
    <w:name w:val="Table Grid1"/>
    <w:basedOn w:val="Normaltabell"/>
    <w:next w:val="Tabellrutnt"/>
    <w:uiPriority w:val="39"/>
    <w:rsid w:val="003556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text">
    <w:name w:val="Footer-text"/>
    <w:link w:val="Footer-textChar"/>
    <w:semiHidden/>
    <w:qFormat/>
    <w:rsid w:val="005C4590"/>
    <w:pPr>
      <w:tabs>
        <w:tab w:val="left" w:pos="2724"/>
        <w:tab w:val="center" w:pos="4536"/>
        <w:tab w:val="right" w:pos="9072"/>
      </w:tabs>
      <w:jc w:val="right"/>
    </w:pPr>
    <w:rPr>
      <w:rFonts w:ascii="Source Sans Pro" w:hAnsi="Source Sans Pro"/>
      <w:color w:val="808080" w:themeColor="background1" w:themeShade="80"/>
      <w:sz w:val="22"/>
      <w:szCs w:val="16"/>
    </w:rPr>
  </w:style>
  <w:style w:type="character" w:customStyle="1" w:styleId="Footer-textChar">
    <w:name w:val="Footer-text Char"/>
    <w:basedOn w:val="Standardstycketeckensnitt"/>
    <w:link w:val="Footer-text"/>
    <w:semiHidden/>
    <w:rsid w:val="00C472EB"/>
    <w:rPr>
      <w:rFonts w:ascii="Source Sans Pro" w:hAnsi="Source Sans Pro"/>
      <w:color w:val="808080" w:themeColor="background1" w:themeShade="80"/>
      <w:sz w:val="22"/>
      <w:szCs w:val="16"/>
    </w:rPr>
  </w:style>
  <w:style w:type="character" w:customStyle="1" w:styleId="Rubrik4Char">
    <w:name w:val="Rubrik 4 Char"/>
    <w:basedOn w:val="Standardstycketeckensnitt"/>
    <w:link w:val="Rubrik4"/>
    <w:uiPriority w:val="9"/>
    <w:rsid w:val="00F81BDB"/>
    <w:rPr>
      <w:rFonts w:ascii="Source Sans Pro" w:eastAsiaTheme="majorEastAsia" w:hAnsi="Source Sans Pro" w:cstheme="majorBidi"/>
      <w:b/>
      <w:iCs/>
      <w:szCs w:val="30"/>
    </w:rPr>
  </w:style>
  <w:style w:type="paragraph" w:customStyle="1" w:styleId="Header-text">
    <w:name w:val="Header-text"/>
    <w:semiHidden/>
    <w:qFormat/>
    <w:rsid w:val="005C4590"/>
    <w:pPr>
      <w:jc w:val="right"/>
    </w:pPr>
    <w:rPr>
      <w:rFonts w:ascii="Source Sans Pro" w:hAnsi="Source Sans Pro"/>
      <w:color w:val="808080" w:themeColor="background1" w:themeShade="80"/>
      <w:sz w:val="22"/>
      <w:szCs w:val="16"/>
    </w:rPr>
  </w:style>
  <w:style w:type="character" w:styleId="Olstomnmnande">
    <w:name w:val="Unresolved Mention"/>
    <w:basedOn w:val="Standardstycketeckensnitt"/>
    <w:uiPriority w:val="99"/>
    <w:unhideWhenUsed/>
    <w:rsid w:val="00B15D18"/>
    <w:rPr>
      <w:color w:val="605E5C"/>
      <w:shd w:val="clear" w:color="auto" w:fill="E1DFDD"/>
    </w:rPr>
  </w:style>
  <w:style w:type="paragraph" w:customStyle="1" w:styleId="PageNumber1">
    <w:name w:val="Page Number1"/>
    <w:semiHidden/>
    <w:qFormat/>
    <w:rsid w:val="005C4590"/>
    <w:rPr>
      <w:rFonts w:ascii="Source Sans Pro" w:hAnsi="Source Sans Pro"/>
      <w:color w:val="000000" w:themeColor="text1"/>
      <w:sz w:val="22"/>
      <w:szCs w:val="16"/>
    </w:rPr>
  </w:style>
  <w:style w:type="paragraph" w:styleId="Normalwebb">
    <w:name w:val="Normal (Web)"/>
    <w:basedOn w:val="Normal"/>
    <w:uiPriority w:val="99"/>
    <w:unhideWhenUsed/>
    <w:rsid w:val="005C4590"/>
    <w:pPr>
      <w:spacing w:before="100" w:beforeAutospacing="1" w:after="100" w:afterAutospacing="1"/>
    </w:pPr>
    <w:rPr>
      <w:rFonts w:ascii="Times New Roman" w:eastAsia="Times New Roman" w:hAnsi="Times New Roman" w:cs="Times New Roman"/>
      <w:lang w:eastAsia="sv-SE"/>
    </w:rPr>
  </w:style>
  <w:style w:type="character" w:customStyle="1" w:styleId="Rubrik5Char">
    <w:name w:val="Rubrik 5 Char"/>
    <w:basedOn w:val="Standardstycketeckensnitt"/>
    <w:link w:val="Rubrik5"/>
    <w:uiPriority w:val="9"/>
    <w:semiHidden/>
    <w:rsid w:val="005C4590"/>
    <w:rPr>
      <w:rFonts w:eastAsiaTheme="majorEastAsia" w:cstheme="majorBidi"/>
      <w:color w:val="095489" w:themeColor="accent1" w:themeShade="BF"/>
      <w:sz w:val="22"/>
    </w:rPr>
  </w:style>
  <w:style w:type="table" w:styleId="Rutntstabell4dekorfrg1">
    <w:name w:val="Grid Table 4 Accent 1"/>
    <w:basedOn w:val="Normaltabell"/>
    <w:uiPriority w:val="49"/>
    <w:rsid w:val="00A1531A"/>
    <w:tblPr>
      <w:tblStyleRowBandSize w:val="1"/>
      <w:tblStyleColBandSize w:val="1"/>
      <w:tblBorders>
        <w:top w:val="single" w:sz="4" w:space="0" w:color="4DAEF3" w:themeColor="accent1" w:themeTint="99"/>
        <w:left w:val="single" w:sz="4" w:space="0" w:color="4DAEF3" w:themeColor="accent1" w:themeTint="99"/>
        <w:bottom w:val="single" w:sz="4" w:space="0" w:color="4DAEF3" w:themeColor="accent1" w:themeTint="99"/>
        <w:right w:val="single" w:sz="4" w:space="0" w:color="4DAEF3" w:themeColor="accent1" w:themeTint="99"/>
        <w:insideH w:val="single" w:sz="4" w:space="0" w:color="4DAEF3" w:themeColor="accent1" w:themeTint="99"/>
        <w:insideV w:val="single" w:sz="4" w:space="0" w:color="4DAEF3" w:themeColor="accent1" w:themeTint="99"/>
      </w:tblBorders>
    </w:tblPr>
    <w:tblStylePr w:type="firstRow">
      <w:rPr>
        <w:b/>
        <w:bCs/>
        <w:color w:val="FFFFFF" w:themeColor="background1"/>
      </w:rPr>
      <w:tblPr/>
      <w:tcPr>
        <w:tcBorders>
          <w:top w:val="single" w:sz="4" w:space="0" w:color="0C71B8" w:themeColor="accent1"/>
          <w:left w:val="single" w:sz="4" w:space="0" w:color="0C71B8" w:themeColor="accent1"/>
          <w:bottom w:val="single" w:sz="4" w:space="0" w:color="0C71B8" w:themeColor="accent1"/>
          <w:right w:val="single" w:sz="4" w:space="0" w:color="0C71B8" w:themeColor="accent1"/>
          <w:insideH w:val="nil"/>
          <w:insideV w:val="nil"/>
        </w:tcBorders>
        <w:shd w:val="clear" w:color="auto" w:fill="0C71B8" w:themeFill="accent1"/>
      </w:tcPr>
    </w:tblStylePr>
    <w:tblStylePr w:type="lastRow">
      <w:rPr>
        <w:b/>
        <w:bCs/>
      </w:rPr>
      <w:tblPr/>
      <w:tcPr>
        <w:tcBorders>
          <w:top w:val="double" w:sz="4" w:space="0" w:color="0C71B8" w:themeColor="accent1"/>
        </w:tcBorders>
      </w:tcPr>
    </w:tblStylePr>
    <w:tblStylePr w:type="firstCol">
      <w:rPr>
        <w:b/>
        <w:bCs/>
      </w:rPr>
    </w:tblStylePr>
    <w:tblStylePr w:type="lastCol">
      <w:rPr>
        <w:b/>
        <w:bCs/>
      </w:rPr>
    </w:tblStylePr>
    <w:tblStylePr w:type="band1Vert">
      <w:tblPr/>
      <w:tcPr>
        <w:shd w:val="clear" w:color="auto" w:fill="C3E4FB" w:themeFill="accent1" w:themeFillTint="33"/>
      </w:tcPr>
    </w:tblStylePr>
    <w:tblStylePr w:type="band1Horz">
      <w:tblPr/>
      <w:tcPr>
        <w:shd w:val="clear" w:color="auto" w:fill="C3E4FB" w:themeFill="accent1" w:themeFillTint="33"/>
      </w:tcPr>
    </w:tblStylePr>
  </w:style>
  <w:style w:type="paragraph" w:styleId="Beskrivning">
    <w:name w:val="caption"/>
    <w:next w:val="Normal"/>
    <w:uiPriority w:val="35"/>
    <w:unhideWhenUsed/>
    <w:qFormat/>
    <w:rsid w:val="00184EEB"/>
    <w:pPr>
      <w:spacing w:line="288" w:lineRule="auto"/>
      <w:contextualSpacing/>
    </w:pPr>
    <w:rPr>
      <w:rFonts w:ascii="Georgia" w:hAnsi="Georgia"/>
      <w:b/>
      <w:iCs/>
      <w:color w:val="000000" w:themeColor="text1"/>
      <w:sz w:val="22"/>
      <w:szCs w:val="18"/>
    </w:rPr>
  </w:style>
  <w:style w:type="paragraph" w:styleId="Citat">
    <w:name w:val="Quote"/>
    <w:next w:val="Normal"/>
    <w:link w:val="CitatChar"/>
    <w:uiPriority w:val="29"/>
    <w:qFormat/>
    <w:rsid w:val="00184EEB"/>
    <w:pPr>
      <w:spacing w:after="240" w:line="288" w:lineRule="auto"/>
      <w:ind w:left="601" w:right="601"/>
    </w:pPr>
    <w:rPr>
      <w:rFonts w:ascii="Georgia" w:hAnsi="Georgia"/>
      <w:i/>
      <w:iCs/>
      <w:color w:val="000000" w:themeColor="text1"/>
      <w:sz w:val="22"/>
    </w:rPr>
  </w:style>
  <w:style w:type="character" w:customStyle="1" w:styleId="CitatChar">
    <w:name w:val="Citat Char"/>
    <w:basedOn w:val="Standardstycketeckensnitt"/>
    <w:link w:val="Citat"/>
    <w:uiPriority w:val="29"/>
    <w:rsid w:val="00184EEB"/>
    <w:rPr>
      <w:rFonts w:ascii="Georgia" w:hAnsi="Georgia"/>
      <w:i/>
      <w:iCs/>
      <w:color w:val="000000" w:themeColor="text1"/>
      <w:sz w:val="22"/>
    </w:rPr>
  </w:style>
  <w:style w:type="paragraph" w:customStyle="1" w:styleId="Tabletext">
    <w:name w:val="Table text"/>
    <w:basedOn w:val="Normal"/>
    <w:link w:val="TabletextChar"/>
    <w:qFormat/>
    <w:rsid w:val="009D3533"/>
    <w:pPr>
      <w:tabs>
        <w:tab w:val="left" w:pos="301"/>
      </w:tabs>
      <w:spacing w:after="0"/>
    </w:pPr>
  </w:style>
  <w:style w:type="character" w:customStyle="1" w:styleId="TabletextChar">
    <w:name w:val="Table text Char"/>
    <w:basedOn w:val="Standardstycketeckensnitt"/>
    <w:link w:val="Tabletext"/>
    <w:rsid w:val="009D3533"/>
    <w:rPr>
      <w:rFonts w:ascii="Georgia" w:hAnsi="Georgia"/>
      <w:sz w:val="22"/>
    </w:rPr>
  </w:style>
  <w:style w:type="paragraph" w:styleId="Innehllsfrteckningsrubrik">
    <w:name w:val="TOC Heading"/>
    <w:basedOn w:val="Rubrik1"/>
    <w:next w:val="Normal"/>
    <w:uiPriority w:val="39"/>
    <w:unhideWhenUsed/>
    <w:qFormat/>
    <w:rsid w:val="00974F5E"/>
    <w:pPr>
      <w:keepNext/>
      <w:keepLines/>
      <w:spacing w:after="0" w:line="259" w:lineRule="auto"/>
      <w:outlineLvl w:val="9"/>
    </w:pPr>
    <w:rPr>
      <w:rFonts w:ascii="Source Sans Pro" w:eastAsiaTheme="majorEastAsia" w:hAnsi="Source Sans Pro" w:cstheme="majorBidi"/>
      <w:b w:val="0"/>
      <w:sz w:val="34"/>
      <w:szCs w:val="32"/>
      <w:lang w:eastAsia="sv-SE"/>
    </w:rPr>
  </w:style>
  <w:style w:type="paragraph" w:styleId="Innehll2">
    <w:name w:val="toc 2"/>
    <w:basedOn w:val="Normal"/>
    <w:next w:val="Normal"/>
    <w:autoRedefine/>
    <w:uiPriority w:val="39"/>
    <w:unhideWhenUsed/>
    <w:rsid w:val="00F160CB"/>
    <w:pPr>
      <w:spacing w:before="120" w:after="0"/>
      <w:ind w:left="220"/>
    </w:pPr>
    <w:rPr>
      <w:rFonts w:asciiTheme="minorHAnsi" w:hAnsiTheme="minorHAnsi"/>
      <w:b/>
      <w:bCs/>
      <w:szCs w:val="22"/>
    </w:rPr>
  </w:style>
  <w:style w:type="paragraph" w:styleId="Innehll3">
    <w:name w:val="toc 3"/>
    <w:basedOn w:val="Normal"/>
    <w:next w:val="Normal"/>
    <w:autoRedefine/>
    <w:uiPriority w:val="39"/>
    <w:unhideWhenUsed/>
    <w:rsid w:val="00F160CB"/>
    <w:pPr>
      <w:spacing w:after="0"/>
      <w:ind w:left="440"/>
    </w:pPr>
    <w:rPr>
      <w:rFonts w:asciiTheme="minorHAnsi" w:hAnsiTheme="minorHAnsi"/>
      <w:sz w:val="20"/>
      <w:szCs w:val="20"/>
    </w:rPr>
  </w:style>
  <w:style w:type="paragraph" w:styleId="Rubrik">
    <w:name w:val="Title"/>
    <w:basedOn w:val="Normal"/>
    <w:next w:val="Normal"/>
    <w:link w:val="RubrikChar"/>
    <w:uiPriority w:val="10"/>
    <w:qFormat/>
    <w:rsid w:val="00DE4358"/>
    <w:pPr>
      <w:spacing w:before="980" w:after="240" w:line="240" w:lineRule="auto"/>
      <w:contextualSpacing/>
    </w:pPr>
    <w:rPr>
      <w:rFonts w:ascii="Source Sans Pro" w:eastAsiaTheme="majorEastAsia" w:hAnsi="Source Sans Pro" w:cstheme="majorBidi"/>
      <w:noProof/>
      <w:spacing w:val="-10"/>
      <w:kern w:val="28"/>
      <w:sz w:val="56"/>
      <w:szCs w:val="56"/>
    </w:rPr>
  </w:style>
  <w:style w:type="character" w:customStyle="1" w:styleId="RubrikChar">
    <w:name w:val="Rubrik Char"/>
    <w:basedOn w:val="Standardstycketeckensnitt"/>
    <w:link w:val="Rubrik"/>
    <w:uiPriority w:val="10"/>
    <w:rsid w:val="00DE4358"/>
    <w:rPr>
      <w:rFonts w:ascii="Source Sans Pro" w:eastAsiaTheme="majorEastAsia" w:hAnsi="Source Sans Pro" w:cstheme="majorBidi"/>
      <w:noProof/>
      <w:spacing w:val="-10"/>
      <w:kern w:val="28"/>
      <w:sz w:val="56"/>
      <w:szCs w:val="56"/>
    </w:rPr>
  </w:style>
  <w:style w:type="paragraph" w:styleId="Fotnotstext">
    <w:name w:val="footnote text"/>
    <w:basedOn w:val="Normal"/>
    <w:link w:val="FotnotstextChar"/>
    <w:uiPriority w:val="99"/>
    <w:unhideWhenUsed/>
    <w:rsid w:val="004D6349"/>
    <w:pPr>
      <w:spacing w:after="0" w:line="240" w:lineRule="auto"/>
    </w:pPr>
    <w:rPr>
      <w:rFonts w:asciiTheme="minorHAnsi" w:eastAsiaTheme="minorHAnsi" w:hAnsiTheme="minorHAnsi"/>
      <w:sz w:val="20"/>
      <w:szCs w:val="20"/>
    </w:rPr>
  </w:style>
  <w:style w:type="character" w:customStyle="1" w:styleId="FotnotstextChar">
    <w:name w:val="Fotnotstext Char"/>
    <w:basedOn w:val="Standardstycketeckensnitt"/>
    <w:link w:val="Fotnotstext"/>
    <w:uiPriority w:val="99"/>
    <w:rsid w:val="004D6349"/>
    <w:rPr>
      <w:rFonts w:asciiTheme="minorHAnsi" w:eastAsiaTheme="minorHAnsi" w:hAnsiTheme="minorHAnsi"/>
      <w:sz w:val="20"/>
      <w:szCs w:val="20"/>
    </w:rPr>
  </w:style>
  <w:style w:type="character" w:styleId="Fotnotsreferens">
    <w:name w:val="footnote reference"/>
    <w:basedOn w:val="Standardstycketeckensnitt"/>
    <w:uiPriority w:val="99"/>
    <w:unhideWhenUsed/>
    <w:rsid w:val="004D6349"/>
    <w:rPr>
      <w:vertAlign w:val="superscript"/>
    </w:rPr>
  </w:style>
  <w:style w:type="paragraph" w:customStyle="1" w:styleId="Litteraturfrteckning1">
    <w:name w:val="Litteraturförteckning1"/>
    <w:basedOn w:val="Normal"/>
    <w:link w:val="BibliographyChar"/>
    <w:rsid w:val="00E87D01"/>
    <w:pPr>
      <w:spacing w:after="0" w:line="480" w:lineRule="atLeast"/>
      <w:ind w:left="720" w:hanging="720"/>
    </w:pPr>
    <w:rPr>
      <w:rFonts w:asciiTheme="minorHAnsi" w:eastAsiaTheme="minorHAnsi" w:hAnsiTheme="minorHAnsi"/>
      <w:szCs w:val="22"/>
      <w:lang w:val="en-US"/>
    </w:rPr>
  </w:style>
  <w:style w:type="character" w:customStyle="1" w:styleId="BibliographyChar">
    <w:name w:val="Bibliography Char"/>
    <w:basedOn w:val="Standardstycketeckensnitt"/>
    <w:link w:val="Litteraturfrteckning1"/>
    <w:rsid w:val="00E87D01"/>
    <w:rPr>
      <w:rFonts w:asciiTheme="minorHAnsi" w:eastAsiaTheme="minorHAnsi" w:hAnsiTheme="minorHAnsi"/>
      <w:sz w:val="22"/>
      <w:szCs w:val="22"/>
      <w:lang w:val="en-US"/>
    </w:rPr>
  </w:style>
  <w:style w:type="paragraph" w:styleId="Revision">
    <w:name w:val="Revision"/>
    <w:hidden/>
    <w:uiPriority w:val="99"/>
    <w:semiHidden/>
    <w:rsid w:val="00E24A6A"/>
    <w:rPr>
      <w:rFonts w:ascii="Georgia" w:hAnsi="Georgia"/>
      <w:sz w:val="22"/>
    </w:rPr>
  </w:style>
  <w:style w:type="table" w:styleId="Tabellrutntljust">
    <w:name w:val="Grid Table Light"/>
    <w:basedOn w:val="Normaltabell"/>
    <w:uiPriority w:val="40"/>
    <w:rsid w:val="00BA6AF7"/>
    <w:rPr>
      <w:rFonts w:asciiTheme="minorHAnsi" w:eastAsiaTheme="minorHAnsi" w:hAnsiTheme="minorHAnsi"/>
      <w:kern w:val="2"/>
      <w:sz w:val="22"/>
      <w:szCs w:val="22"/>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nvndHyperlnk">
    <w:name w:val="FollowedHyperlink"/>
    <w:basedOn w:val="Standardstycketeckensnitt"/>
    <w:uiPriority w:val="99"/>
    <w:semiHidden/>
    <w:unhideWhenUsed/>
    <w:rsid w:val="00EF4E0E"/>
    <w:rPr>
      <w:color w:val="5789C7" w:themeColor="followedHyperlink"/>
      <w:u w:val="single"/>
    </w:rPr>
  </w:style>
  <w:style w:type="paragraph" w:styleId="Innehll4">
    <w:name w:val="toc 4"/>
    <w:basedOn w:val="Normal"/>
    <w:next w:val="Normal"/>
    <w:autoRedefine/>
    <w:uiPriority w:val="39"/>
    <w:unhideWhenUsed/>
    <w:rsid w:val="009D6E60"/>
    <w:pPr>
      <w:spacing w:after="0"/>
      <w:ind w:left="660"/>
    </w:pPr>
    <w:rPr>
      <w:rFonts w:asciiTheme="minorHAnsi" w:hAnsiTheme="minorHAnsi"/>
      <w:sz w:val="20"/>
      <w:szCs w:val="20"/>
    </w:rPr>
  </w:style>
  <w:style w:type="paragraph" w:styleId="Innehll5">
    <w:name w:val="toc 5"/>
    <w:basedOn w:val="Normal"/>
    <w:next w:val="Normal"/>
    <w:autoRedefine/>
    <w:uiPriority w:val="39"/>
    <w:unhideWhenUsed/>
    <w:rsid w:val="009D6E60"/>
    <w:pPr>
      <w:spacing w:after="0"/>
      <w:ind w:left="880"/>
    </w:pPr>
    <w:rPr>
      <w:rFonts w:asciiTheme="minorHAnsi" w:hAnsiTheme="minorHAnsi"/>
      <w:sz w:val="20"/>
      <w:szCs w:val="20"/>
    </w:rPr>
  </w:style>
  <w:style w:type="paragraph" w:styleId="Innehll6">
    <w:name w:val="toc 6"/>
    <w:basedOn w:val="Normal"/>
    <w:next w:val="Normal"/>
    <w:autoRedefine/>
    <w:uiPriority w:val="39"/>
    <w:unhideWhenUsed/>
    <w:rsid w:val="009D6E60"/>
    <w:pPr>
      <w:spacing w:after="0"/>
      <w:ind w:left="1100"/>
    </w:pPr>
    <w:rPr>
      <w:rFonts w:asciiTheme="minorHAnsi" w:hAnsiTheme="minorHAnsi"/>
      <w:sz w:val="20"/>
      <w:szCs w:val="20"/>
    </w:rPr>
  </w:style>
  <w:style w:type="paragraph" w:styleId="Innehll7">
    <w:name w:val="toc 7"/>
    <w:basedOn w:val="Normal"/>
    <w:next w:val="Normal"/>
    <w:autoRedefine/>
    <w:uiPriority w:val="39"/>
    <w:unhideWhenUsed/>
    <w:rsid w:val="009D6E60"/>
    <w:pPr>
      <w:spacing w:after="0"/>
      <w:ind w:left="1320"/>
    </w:pPr>
    <w:rPr>
      <w:rFonts w:asciiTheme="minorHAnsi" w:hAnsiTheme="minorHAnsi"/>
      <w:sz w:val="20"/>
      <w:szCs w:val="20"/>
    </w:rPr>
  </w:style>
  <w:style w:type="paragraph" w:styleId="Innehll8">
    <w:name w:val="toc 8"/>
    <w:basedOn w:val="Normal"/>
    <w:next w:val="Normal"/>
    <w:autoRedefine/>
    <w:uiPriority w:val="39"/>
    <w:unhideWhenUsed/>
    <w:rsid w:val="009D6E60"/>
    <w:pPr>
      <w:spacing w:after="0"/>
      <w:ind w:left="1540"/>
    </w:pPr>
    <w:rPr>
      <w:rFonts w:asciiTheme="minorHAnsi" w:hAnsiTheme="minorHAnsi"/>
      <w:sz w:val="20"/>
      <w:szCs w:val="20"/>
    </w:rPr>
  </w:style>
  <w:style w:type="paragraph" w:styleId="Innehll9">
    <w:name w:val="toc 9"/>
    <w:basedOn w:val="Normal"/>
    <w:next w:val="Normal"/>
    <w:autoRedefine/>
    <w:uiPriority w:val="39"/>
    <w:unhideWhenUsed/>
    <w:rsid w:val="009D6E60"/>
    <w:pPr>
      <w:spacing w:after="0"/>
      <w:ind w:left="1760"/>
    </w:pPr>
    <w:rPr>
      <w:rFonts w:asciiTheme="minorHAnsi" w:hAnsiTheme="minorHAnsi"/>
      <w:sz w:val="20"/>
      <w:szCs w:val="20"/>
    </w:rPr>
  </w:style>
  <w:style w:type="paragraph" w:customStyle="1" w:styleId="NoKText">
    <w:name w:val="NoK Text"/>
    <w:next w:val="Normal"/>
    <w:link w:val="NoKTextChar"/>
    <w:uiPriority w:val="99"/>
    <w:qFormat/>
    <w:rsid w:val="007E3A21"/>
    <w:pPr>
      <w:spacing w:line="360" w:lineRule="auto"/>
    </w:pPr>
    <w:rPr>
      <w:rFonts w:ascii="Times New Roman" w:eastAsia="Times New Roman" w:hAnsi="Times New Roman" w:cs="Times New Roman"/>
      <w:szCs w:val="20"/>
      <w:lang w:eastAsia="sv-SE"/>
    </w:rPr>
  </w:style>
  <w:style w:type="character" w:customStyle="1" w:styleId="NoKTextChar">
    <w:name w:val="NoK Text Char"/>
    <w:basedOn w:val="Standardstycketeckensnitt"/>
    <w:link w:val="NoKText"/>
    <w:uiPriority w:val="99"/>
    <w:rsid w:val="007E3A21"/>
    <w:rPr>
      <w:rFonts w:ascii="Times New Roman" w:eastAsia="Times New Roman" w:hAnsi="Times New Roman" w:cs="Times New Roman"/>
      <w:szCs w:val="20"/>
      <w:lang w:eastAsia="sv-SE"/>
    </w:rPr>
  </w:style>
  <w:style w:type="character" w:styleId="Diskretbetoning">
    <w:name w:val="Subtle Emphasis"/>
    <w:basedOn w:val="Standardstycketeckensnitt"/>
    <w:uiPriority w:val="19"/>
    <w:qFormat/>
    <w:rsid w:val="00CB2E02"/>
    <w:rPr>
      <w:i/>
      <w:iCs/>
      <w:color w:val="000000"/>
    </w:rPr>
  </w:style>
  <w:style w:type="paragraph" w:styleId="Litteraturfrteckning">
    <w:name w:val="Bibliography"/>
    <w:basedOn w:val="Normal"/>
    <w:next w:val="Normal"/>
    <w:uiPriority w:val="37"/>
    <w:unhideWhenUsed/>
    <w:rsid w:val="00B259FF"/>
    <w:pPr>
      <w:spacing w:after="0" w:line="480" w:lineRule="auto"/>
      <w:ind w:left="720" w:hanging="720"/>
    </w:pPr>
  </w:style>
  <w:style w:type="paragraph" w:styleId="Ingetavstnd">
    <w:name w:val="No Spacing"/>
    <w:uiPriority w:val="1"/>
    <w:qFormat/>
    <w:rsid w:val="00DB02D6"/>
    <w:rPr>
      <w:rFonts w:asciiTheme="minorHAnsi" w:eastAsiaTheme="minorHAnsi" w:hAnsiTheme="minorHAnsi"/>
      <w:kern w:val="2"/>
      <w:sz w:val="22"/>
      <w:szCs w:val="22"/>
      <w14:ligatures w14:val="standardContextual"/>
    </w:rPr>
  </w:style>
  <w:style w:type="character" w:styleId="Betoning">
    <w:name w:val="Emphasis"/>
    <w:basedOn w:val="Standardstycketeckensnitt"/>
    <w:uiPriority w:val="20"/>
    <w:qFormat/>
    <w:rsid w:val="00FD0B7D"/>
    <w:rPr>
      <w:i/>
      <w:iCs/>
    </w:rPr>
  </w:style>
  <w:style w:type="table" w:customStyle="1" w:styleId="Tabellrutnt1">
    <w:name w:val="Tabellrutnät1"/>
    <w:basedOn w:val="Normaltabell"/>
    <w:next w:val="Tabellrutnt"/>
    <w:uiPriority w:val="39"/>
    <w:rsid w:val="002C0912"/>
    <w:pPr>
      <w:spacing w:line="260" w:lineRule="atLeast"/>
    </w:pPr>
    <w:rPr>
      <w:rFonts w:ascii="Verdana" w:eastAsia="Times New Roman" w:hAnsi="Verdana"/>
      <w:kern w:val="2"/>
      <w:sz w:val="16"/>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paragraph" w:customStyle="1" w:styleId="Paragraftext">
    <w:name w:val="Paragraftext"/>
    <w:basedOn w:val="Normal"/>
    <w:uiPriority w:val="1"/>
    <w:rsid w:val="00A42EBC"/>
    <w:pPr>
      <w:spacing w:after="0" w:line="480" w:lineRule="auto"/>
      <w:ind w:left="794"/>
    </w:pPr>
    <w:rPr>
      <w:rFonts w:ascii="Times New Roman" w:hAnsi="Times New Roman" w:cs="Times New Roman"/>
      <w:sz w:val="24"/>
      <w:lang w:val="en-GB" w:eastAsia="en-GB"/>
    </w:rPr>
  </w:style>
  <w:style w:type="paragraph" w:customStyle="1" w:styleId="p1">
    <w:name w:val="p1"/>
    <w:basedOn w:val="Normal"/>
    <w:rsid w:val="002A2E17"/>
    <w:pPr>
      <w:spacing w:after="0" w:line="240" w:lineRule="auto"/>
    </w:pPr>
    <w:rPr>
      <w:rFonts w:ascii="Helvetica" w:eastAsia="Times New Roman" w:hAnsi="Helvetica" w:cs="Times New Roman"/>
      <w:color w:val="000000"/>
      <w:sz w:val="30"/>
      <w:szCs w:val="30"/>
      <w:lang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07769">
      <w:bodyDiv w:val="1"/>
      <w:marLeft w:val="0"/>
      <w:marRight w:val="0"/>
      <w:marTop w:val="0"/>
      <w:marBottom w:val="0"/>
      <w:divBdr>
        <w:top w:val="none" w:sz="0" w:space="0" w:color="auto"/>
        <w:left w:val="none" w:sz="0" w:space="0" w:color="auto"/>
        <w:bottom w:val="none" w:sz="0" w:space="0" w:color="auto"/>
        <w:right w:val="none" w:sz="0" w:space="0" w:color="auto"/>
      </w:divBdr>
    </w:div>
    <w:div w:id="81218545">
      <w:bodyDiv w:val="1"/>
      <w:marLeft w:val="0"/>
      <w:marRight w:val="0"/>
      <w:marTop w:val="0"/>
      <w:marBottom w:val="0"/>
      <w:divBdr>
        <w:top w:val="none" w:sz="0" w:space="0" w:color="auto"/>
        <w:left w:val="none" w:sz="0" w:space="0" w:color="auto"/>
        <w:bottom w:val="none" w:sz="0" w:space="0" w:color="auto"/>
        <w:right w:val="none" w:sz="0" w:space="0" w:color="auto"/>
      </w:divBdr>
      <w:divsChild>
        <w:div w:id="1613323587">
          <w:marLeft w:val="1080"/>
          <w:marRight w:val="0"/>
          <w:marTop w:val="100"/>
          <w:marBottom w:val="0"/>
          <w:divBdr>
            <w:top w:val="none" w:sz="0" w:space="0" w:color="auto"/>
            <w:left w:val="none" w:sz="0" w:space="0" w:color="auto"/>
            <w:bottom w:val="none" w:sz="0" w:space="0" w:color="auto"/>
            <w:right w:val="none" w:sz="0" w:space="0" w:color="auto"/>
          </w:divBdr>
        </w:div>
        <w:div w:id="989137097">
          <w:marLeft w:val="1080"/>
          <w:marRight w:val="0"/>
          <w:marTop w:val="100"/>
          <w:marBottom w:val="0"/>
          <w:divBdr>
            <w:top w:val="none" w:sz="0" w:space="0" w:color="auto"/>
            <w:left w:val="none" w:sz="0" w:space="0" w:color="auto"/>
            <w:bottom w:val="none" w:sz="0" w:space="0" w:color="auto"/>
            <w:right w:val="none" w:sz="0" w:space="0" w:color="auto"/>
          </w:divBdr>
        </w:div>
        <w:div w:id="1891261026">
          <w:marLeft w:val="1080"/>
          <w:marRight w:val="0"/>
          <w:marTop w:val="100"/>
          <w:marBottom w:val="0"/>
          <w:divBdr>
            <w:top w:val="none" w:sz="0" w:space="0" w:color="auto"/>
            <w:left w:val="none" w:sz="0" w:space="0" w:color="auto"/>
            <w:bottom w:val="none" w:sz="0" w:space="0" w:color="auto"/>
            <w:right w:val="none" w:sz="0" w:space="0" w:color="auto"/>
          </w:divBdr>
        </w:div>
      </w:divsChild>
    </w:div>
    <w:div w:id="141316631">
      <w:bodyDiv w:val="1"/>
      <w:marLeft w:val="0"/>
      <w:marRight w:val="0"/>
      <w:marTop w:val="0"/>
      <w:marBottom w:val="0"/>
      <w:divBdr>
        <w:top w:val="none" w:sz="0" w:space="0" w:color="auto"/>
        <w:left w:val="none" w:sz="0" w:space="0" w:color="auto"/>
        <w:bottom w:val="none" w:sz="0" w:space="0" w:color="auto"/>
        <w:right w:val="none" w:sz="0" w:space="0" w:color="auto"/>
      </w:divBdr>
    </w:div>
    <w:div w:id="357049879">
      <w:bodyDiv w:val="1"/>
      <w:marLeft w:val="0"/>
      <w:marRight w:val="0"/>
      <w:marTop w:val="0"/>
      <w:marBottom w:val="0"/>
      <w:divBdr>
        <w:top w:val="none" w:sz="0" w:space="0" w:color="auto"/>
        <w:left w:val="none" w:sz="0" w:space="0" w:color="auto"/>
        <w:bottom w:val="none" w:sz="0" w:space="0" w:color="auto"/>
        <w:right w:val="none" w:sz="0" w:space="0" w:color="auto"/>
      </w:divBdr>
    </w:div>
    <w:div w:id="451941274">
      <w:bodyDiv w:val="1"/>
      <w:marLeft w:val="0"/>
      <w:marRight w:val="0"/>
      <w:marTop w:val="0"/>
      <w:marBottom w:val="0"/>
      <w:divBdr>
        <w:top w:val="none" w:sz="0" w:space="0" w:color="auto"/>
        <w:left w:val="none" w:sz="0" w:space="0" w:color="auto"/>
        <w:bottom w:val="none" w:sz="0" w:space="0" w:color="auto"/>
        <w:right w:val="none" w:sz="0" w:space="0" w:color="auto"/>
      </w:divBdr>
    </w:div>
    <w:div w:id="498158318">
      <w:bodyDiv w:val="1"/>
      <w:marLeft w:val="0"/>
      <w:marRight w:val="0"/>
      <w:marTop w:val="0"/>
      <w:marBottom w:val="0"/>
      <w:divBdr>
        <w:top w:val="none" w:sz="0" w:space="0" w:color="auto"/>
        <w:left w:val="none" w:sz="0" w:space="0" w:color="auto"/>
        <w:bottom w:val="none" w:sz="0" w:space="0" w:color="auto"/>
        <w:right w:val="none" w:sz="0" w:space="0" w:color="auto"/>
      </w:divBdr>
      <w:divsChild>
        <w:div w:id="1778910969">
          <w:marLeft w:val="360"/>
          <w:marRight w:val="0"/>
          <w:marTop w:val="200"/>
          <w:marBottom w:val="0"/>
          <w:divBdr>
            <w:top w:val="none" w:sz="0" w:space="0" w:color="auto"/>
            <w:left w:val="none" w:sz="0" w:space="0" w:color="auto"/>
            <w:bottom w:val="none" w:sz="0" w:space="0" w:color="auto"/>
            <w:right w:val="none" w:sz="0" w:space="0" w:color="auto"/>
          </w:divBdr>
        </w:div>
        <w:div w:id="1954900495">
          <w:marLeft w:val="1080"/>
          <w:marRight w:val="0"/>
          <w:marTop w:val="100"/>
          <w:marBottom w:val="0"/>
          <w:divBdr>
            <w:top w:val="none" w:sz="0" w:space="0" w:color="auto"/>
            <w:left w:val="none" w:sz="0" w:space="0" w:color="auto"/>
            <w:bottom w:val="none" w:sz="0" w:space="0" w:color="auto"/>
            <w:right w:val="none" w:sz="0" w:space="0" w:color="auto"/>
          </w:divBdr>
        </w:div>
        <w:div w:id="1944537334">
          <w:marLeft w:val="1080"/>
          <w:marRight w:val="0"/>
          <w:marTop w:val="100"/>
          <w:marBottom w:val="0"/>
          <w:divBdr>
            <w:top w:val="none" w:sz="0" w:space="0" w:color="auto"/>
            <w:left w:val="none" w:sz="0" w:space="0" w:color="auto"/>
            <w:bottom w:val="none" w:sz="0" w:space="0" w:color="auto"/>
            <w:right w:val="none" w:sz="0" w:space="0" w:color="auto"/>
          </w:divBdr>
        </w:div>
        <w:div w:id="1503928073">
          <w:marLeft w:val="360"/>
          <w:marRight w:val="0"/>
          <w:marTop w:val="200"/>
          <w:marBottom w:val="0"/>
          <w:divBdr>
            <w:top w:val="none" w:sz="0" w:space="0" w:color="auto"/>
            <w:left w:val="none" w:sz="0" w:space="0" w:color="auto"/>
            <w:bottom w:val="none" w:sz="0" w:space="0" w:color="auto"/>
            <w:right w:val="none" w:sz="0" w:space="0" w:color="auto"/>
          </w:divBdr>
        </w:div>
        <w:div w:id="532887657">
          <w:marLeft w:val="1080"/>
          <w:marRight w:val="0"/>
          <w:marTop w:val="100"/>
          <w:marBottom w:val="0"/>
          <w:divBdr>
            <w:top w:val="none" w:sz="0" w:space="0" w:color="auto"/>
            <w:left w:val="none" w:sz="0" w:space="0" w:color="auto"/>
            <w:bottom w:val="none" w:sz="0" w:space="0" w:color="auto"/>
            <w:right w:val="none" w:sz="0" w:space="0" w:color="auto"/>
          </w:divBdr>
        </w:div>
        <w:div w:id="1683318451">
          <w:marLeft w:val="360"/>
          <w:marRight w:val="0"/>
          <w:marTop w:val="200"/>
          <w:marBottom w:val="0"/>
          <w:divBdr>
            <w:top w:val="none" w:sz="0" w:space="0" w:color="auto"/>
            <w:left w:val="none" w:sz="0" w:space="0" w:color="auto"/>
            <w:bottom w:val="none" w:sz="0" w:space="0" w:color="auto"/>
            <w:right w:val="none" w:sz="0" w:space="0" w:color="auto"/>
          </w:divBdr>
        </w:div>
        <w:div w:id="691225675">
          <w:marLeft w:val="1080"/>
          <w:marRight w:val="0"/>
          <w:marTop w:val="100"/>
          <w:marBottom w:val="0"/>
          <w:divBdr>
            <w:top w:val="none" w:sz="0" w:space="0" w:color="auto"/>
            <w:left w:val="none" w:sz="0" w:space="0" w:color="auto"/>
            <w:bottom w:val="none" w:sz="0" w:space="0" w:color="auto"/>
            <w:right w:val="none" w:sz="0" w:space="0" w:color="auto"/>
          </w:divBdr>
        </w:div>
      </w:divsChild>
    </w:div>
    <w:div w:id="1056078889">
      <w:bodyDiv w:val="1"/>
      <w:marLeft w:val="0"/>
      <w:marRight w:val="0"/>
      <w:marTop w:val="0"/>
      <w:marBottom w:val="0"/>
      <w:divBdr>
        <w:top w:val="none" w:sz="0" w:space="0" w:color="auto"/>
        <w:left w:val="none" w:sz="0" w:space="0" w:color="auto"/>
        <w:bottom w:val="none" w:sz="0" w:space="0" w:color="auto"/>
        <w:right w:val="none" w:sz="0" w:space="0" w:color="auto"/>
      </w:divBdr>
    </w:div>
    <w:div w:id="1078945032">
      <w:bodyDiv w:val="1"/>
      <w:marLeft w:val="0"/>
      <w:marRight w:val="0"/>
      <w:marTop w:val="0"/>
      <w:marBottom w:val="0"/>
      <w:divBdr>
        <w:top w:val="none" w:sz="0" w:space="0" w:color="auto"/>
        <w:left w:val="none" w:sz="0" w:space="0" w:color="auto"/>
        <w:bottom w:val="none" w:sz="0" w:space="0" w:color="auto"/>
        <w:right w:val="none" w:sz="0" w:space="0" w:color="auto"/>
      </w:divBdr>
      <w:divsChild>
        <w:div w:id="146633621">
          <w:marLeft w:val="0"/>
          <w:marRight w:val="0"/>
          <w:marTop w:val="0"/>
          <w:marBottom w:val="0"/>
          <w:divBdr>
            <w:top w:val="none" w:sz="0" w:space="0" w:color="auto"/>
            <w:left w:val="none" w:sz="0" w:space="0" w:color="auto"/>
            <w:bottom w:val="none" w:sz="0" w:space="0" w:color="auto"/>
            <w:right w:val="none" w:sz="0" w:space="0" w:color="auto"/>
          </w:divBdr>
        </w:div>
        <w:div w:id="1325204388">
          <w:marLeft w:val="0"/>
          <w:marRight w:val="0"/>
          <w:marTop w:val="0"/>
          <w:marBottom w:val="0"/>
          <w:divBdr>
            <w:top w:val="none" w:sz="0" w:space="0" w:color="auto"/>
            <w:left w:val="none" w:sz="0" w:space="0" w:color="auto"/>
            <w:bottom w:val="none" w:sz="0" w:space="0" w:color="auto"/>
            <w:right w:val="none" w:sz="0" w:space="0" w:color="auto"/>
          </w:divBdr>
        </w:div>
      </w:divsChild>
    </w:div>
    <w:div w:id="1465153405">
      <w:bodyDiv w:val="1"/>
      <w:marLeft w:val="0"/>
      <w:marRight w:val="0"/>
      <w:marTop w:val="0"/>
      <w:marBottom w:val="0"/>
      <w:divBdr>
        <w:top w:val="none" w:sz="0" w:space="0" w:color="auto"/>
        <w:left w:val="none" w:sz="0" w:space="0" w:color="auto"/>
        <w:bottom w:val="none" w:sz="0" w:space="0" w:color="auto"/>
        <w:right w:val="none" w:sz="0" w:space="0" w:color="auto"/>
      </w:divBdr>
      <w:divsChild>
        <w:div w:id="2045792546">
          <w:marLeft w:val="0"/>
          <w:marRight w:val="0"/>
          <w:marTop w:val="0"/>
          <w:marBottom w:val="0"/>
          <w:divBdr>
            <w:top w:val="none" w:sz="0" w:space="0" w:color="auto"/>
            <w:left w:val="none" w:sz="0" w:space="0" w:color="auto"/>
            <w:bottom w:val="none" w:sz="0" w:space="0" w:color="auto"/>
            <w:right w:val="none" w:sz="0" w:space="0" w:color="auto"/>
          </w:divBdr>
        </w:div>
        <w:div w:id="792598262">
          <w:marLeft w:val="0"/>
          <w:marRight w:val="0"/>
          <w:marTop w:val="0"/>
          <w:marBottom w:val="0"/>
          <w:divBdr>
            <w:top w:val="none" w:sz="0" w:space="0" w:color="auto"/>
            <w:left w:val="none" w:sz="0" w:space="0" w:color="auto"/>
            <w:bottom w:val="none" w:sz="0" w:space="0" w:color="auto"/>
            <w:right w:val="none" w:sz="0" w:space="0" w:color="auto"/>
          </w:divBdr>
        </w:div>
      </w:divsChild>
    </w:div>
    <w:div w:id="17576301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hyperlink" Target="https://doi.org/10.2307/358669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hyperlink" Target="https://doi.org/10.1111/j.1467-8624.2012.01805.x" TargetMode="External"/><Relationship Id="rId36"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hyperlink" Target="https://doi.org/10.1080/10888438.2014.940080" TargetMode="External"/><Relationship Id="rId30" Type="http://schemas.openxmlformats.org/officeDocument/2006/relationships/header" Target="header1.xml"/><Relationship Id="rId35" Type="http://schemas.openxmlformats.org/officeDocument/2006/relationships/fontTable" Target="fontTable.xm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tema">
  <a:themeElements>
    <a:clrScheme name="Intensivsvenska">
      <a:dk1>
        <a:sysClr val="windowText" lastClr="000000"/>
      </a:dk1>
      <a:lt1>
        <a:sysClr val="window" lastClr="FFFFFF"/>
      </a:lt1>
      <a:dk2>
        <a:srgbClr val="44546A"/>
      </a:dk2>
      <a:lt2>
        <a:srgbClr val="E7E6E6"/>
      </a:lt2>
      <a:accent1>
        <a:srgbClr val="0C71B8"/>
      </a:accent1>
      <a:accent2>
        <a:srgbClr val="E84A41"/>
      </a:accent2>
      <a:accent3>
        <a:srgbClr val="F29300"/>
      </a:accent3>
      <a:accent4>
        <a:srgbClr val="FDC800"/>
      </a:accent4>
      <a:accent5>
        <a:srgbClr val="55AF3C"/>
      </a:accent5>
      <a:accent6>
        <a:srgbClr val="000000"/>
      </a:accent6>
      <a:hlink>
        <a:srgbClr val="0C71B8"/>
      </a:hlink>
      <a:folHlink>
        <a:srgbClr val="5789C7"/>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E7EA36-9D47-4C6E-95EB-81AE587B8DCB}">
  <ds:schemaRefs>
    <ds:schemaRef ds:uri="http://schemas.openxmlformats.org/officeDocument/2006/bibliography"/>
  </ds:schemaRefs>
</ds:datastoreItem>
</file>

<file path=docMetadata/LabelInfo.xml><?xml version="1.0" encoding="utf-8"?>
<clbl:labelList xmlns:clbl="http://schemas.microsoft.com/office/2020/mipLabelMetadata">
  <clbl:label id="{35b66c34-d3f7-4b74-a2f5-5e46d77d2b05}" enabled="1" method="Privileged" siteId="{1e586649-7317-42fb-8949-66923d34ba7e}" contentBits="0" removed="0"/>
</clbl:labelList>
</file>

<file path=docProps/app.xml><?xml version="1.0" encoding="utf-8"?>
<Properties xmlns="http://schemas.openxmlformats.org/officeDocument/2006/extended-properties" xmlns:vt="http://schemas.openxmlformats.org/officeDocument/2006/docPropsVTypes">
  <Template>Normal.dotm</Template>
  <TotalTime>168</TotalTime>
  <Pages>26</Pages>
  <Words>8166</Words>
  <Characters>43285</Characters>
  <Application>Microsoft Office Word</Application>
  <DocSecurity>0</DocSecurity>
  <Lines>360</Lines>
  <Paragraphs>102</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Ann Boglind</Company>
  <LinksUpToDate>false</LinksUpToDate>
  <CharactersWithSpaces>51349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Lim Falk</dc:creator>
  <cp:keywords/>
  <dc:description/>
  <cp:lastModifiedBy>Tomas Riad</cp:lastModifiedBy>
  <cp:revision>27</cp:revision>
  <cp:lastPrinted>2026-06-11T08:13:00Z</cp:lastPrinted>
  <dcterms:created xsi:type="dcterms:W3CDTF">2026-06-10T19:26:00Z</dcterms:created>
  <dcterms:modified xsi:type="dcterms:W3CDTF">2026-06-11T12:04:00Z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zotero-version="9.0.3"&gt;&lt;session id="FPk8nPro"/&gt;&lt;style id="http://www.zotero.org/styles/apa" locale="en-GB" hasBibliography="1" bibliographyStyleHasBeenSet="1"/&gt;&lt;prefs&gt;&lt;pref name="fieldType" value="Field"/&gt;&lt;/prefs&gt;&lt;/data&gt;</vt:lpwstr>
  </property>
</Properties>
</file>