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49528" w14:textId="31FC21F0" w:rsidR="00101A0F" w:rsidRPr="0057344B" w:rsidRDefault="00DF1390" w:rsidP="0057344B">
      <w:pPr>
        <w:jc w:val="center"/>
        <w:rPr>
          <w:rFonts w:ascii="Source Sans Pro" w:hAnsi="Source Sans Pro"/>
          <w:b/>
          <w:bCs/>
          <w:sz w:val="40"/>
          <w:szCs w:val="40"/>
        </w:rPr>
      </w:pPr>
      <w:r>
        <w:rPr>
          <w:rFonts w:ascii="Source Sans Pro" w:hAnsi="Source Sans Pro"/>
          <w:b/>
          <w:bCs/>
          <w:sz w:val="40"/>
          <w:szCs w:val="40"/>
        </w:rPr>
        <w:t>Fonemdifferentiering</w:t>
      </w:r>
      <w:r w:rsidR="002529CC" w:rsidRPr="0057344B">
        <w:rPr>
          <w:rFonts w:ascii="Source Sans Pro" w:hAnsi="Source Sans Pro"/>
          <w:b/>
          <w:bCs/>
          <w:sz w:val="40"/>
          <w:szCs w:val="40"/>
        </w:rPr>
        <w:t xml:space="preserve"> </w:t>
      </w:r>
      <w:r w:rsidR="00064774">
        <w:rPr>
          <w:rFonts w:ascii="Source Sans Pro" w:hAnsi="Source Sans Pro"/>
          <w:b/>
          <w:bCs/>
          <w:sz w:val="40"/>
          <w:szCs w:val="40"/>
        </w:rPr>
        <w:t>1</w:t>
      </w:r>
    </w:p>
    <w:p w14:paraId="0C4FE125" w14:textId="1622E6E2" w:rsidR="00DF1390" w:rsidRDefault="00177B82" w:rsidP="00DA3FFD">
      <w:pPr>
        <w:tabs>
          <w:tab w:val="left" w:pos="8080"/>
        </w:tabs>
        <w:jc w:val="center"/>
        <w:rPr>
          <w:rFonts w:ascii="Source Sans Pro" w:hAnsi="Source Sans Pro"/>
          <w:b/>
          <w:bCs/>
          <w:sz w:val="32"/>
          <w:szCs w:val="32"/>
        </w:rPr>
      </w:pPr>
      <w:r>
        <w:rPr>
          <w:rFonts w:ascii="Source Sans Pro" w:hAnsi="Source Sans Pro"/>
          <w:b/>
          <w:bCs/>
          <w:sz w:val="32"/>
          <w:szCs w:val="32"/>
        </w:rPr>
        <w:t>Språklig f</w:t>
      </w:r>
      <w:r w:rsidR="00DF1390">
        <w:rPr>
          <w:rFonts w:ascii="Source Sans Pro" w:hAnsi="Source Sans Pro"/>
          <w:b/>
          <w:bCs/>
          <w:sz w:val="32"/>
          <w:szCs w:val="32"/>
        </w:rPr>
        <w:t>onologisk medvetenhet</w:t>
      </w:r>
      <w:r>
        <w:rPr>
          <w:rFonts w:ascii="Source Sans Pro" w:hAnsi="Source Sans Pro"/>
          <w:b/>
          <w:bCs/>
          <w:sz w:val="32"/>
          <w:szCs w:val="32"/>
        </w:rPr>
        <w:t xml:space="preserve">, särskilt </w:t>
      </w:r>
      <w:r w:rsidR="00DF1390">
        <w:rPr>
          <w:rFonts w:ascii="Source Sans Pro" w:hAnsi="Source Sans Pro"/>
          <w:b/>
          <w:bCs/>
          <w:sz w:val="32"/>
          <w:szCs w:val="32"/>
        </w:rPr>
        <w:t>för andraspråksläsare</w:t>
      </w:r>
    </w:p>
    <w:p w14:paraId="4BBC4FDE" w14:textId="6974A2F4" w:rsidR="00677797" w:rsidRPr="00677797" w:rsidRDefault="00677797" w:rsidP="00DA3FFD">
      <w:pPr>
        <w:tabs>
          <w:tab w:val="left" w:pos="8080"/>
        </w:tabs>
        <w:jc w:val="center"/>
        <w:rPr>
          <w:rFonts w:ascii="Source Sans Pro" w:hAnsi="Source Sans Pro"/>
          <w:color w:val="657C9C" w:themeColor="text2" w:themeTint="BF"/>
          <w:sz w:val="32"/>
          <w:szCs w:val="32"/>
        </w:rPr>
      </w:pPr>
      <w:r w:rsidRPr="00677797">
        <w:rPr>
          <w:rFonts w:ascii="Source Sans Pro" w:hAnsi="Source Sans Pro"/>
          <w:color w:val="657C9C" w:themeColor="text2" w:themeTint="BF"/>
          <w:sz w:val="32"/>
          <w:szCs w:val="32"/>
        </w:rPr>
        <w:t>Inramning och lärarhandledning</w:t>
      </w:r>
    </w:p>
    <w:p w14:paraId="1158BAE2" w14:textId="366A553A" w:rsidR="00E141D7" w:rsidRPr="0057344B" w:rsidRDefault="00F5516C" w:rsidP="00E141D7">
      <w:pPr>
        <w:spacing w:before="120" w:after="120" w:line="360" w:lineRule="auto"/>
        <w:jc w:val="center"/>
        <w:rPr>
          <w:rFonts w:ascii="Source Sans Pro" w:eastAsia="Times New Roman" w:hAnsi="Source Sans Pro" w:cs="Times New Roman"/>
          <w:color w:val="000000"/>
          <w:sz w:val="28"/>
          <w:szCs w:val="28"/>
          <w:lang w:eastAsia="sv-SE"/>
        </w:rPr>
      </w:pPr>
      <w:r w:rsidRPr="0057344B">
        <w:rPr>
          <w:rFonts w:ascii="Source Sans Pro" w:eastAsia="Times New Roman" w:hAnsi="Source Sans Pro" w:cs="Times New Roman"/>
          <w:color w:val="000000"/>
          <w:sz w:val="28"/>
          <w:szCs w:val="28"/>
          <w:lang w:eastAsia="sv-SE"/>
        </w:rPr>
        <w:t>Tomas Riad &amp; Maria Lim Falk</w:t>
      </w:r>
    </w:p>
    <w:p w14:paraId="69E61812" w14:textId="029E7A30" w:rsidR="00F5516C" w:rsidRDefault="00DF1390" w:rsidP="00D262C2">
      <w:pPr>
        <w:pStyle w:val="Ingetavstnd"/>
      </w:pPr>
      <w:r w:rsidRPr="00DF1390">
        <w:rPr>
          <w:noProof/>
        </w:rPr>
        <w:drawing>
          <wp:inline distT="0" distB="0" distL="0" distR="0" wp14:anchorId="14C223BC" wp14:editId="732B9794">
            <wp:extent cx="5052458" cy="3309976"/>
            <wp:effectExtent l="0" t="0" r="2540" b="5080"/>
            <wp:docPr id="187172398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23989" name=""/>
                    <pic:cNvPicPr/>
                  </pic:nvPicPr>
                  <pic:blipFill rotWithShape="1">
                    <a:blip r:embed="rId8"/>
                    <a:srcRect t="19250" b="15237"/>
                    <a:stretch>
                      <a:fillRect/>
                    </a:stretch>
                  </pic:blipFill>
                  <pic:spPr bwMode="auto">
                    <a:xfrm>
                      <a:off x="0" y="0"/>
                      <a:ext cx="5086462" cy="3332253"/>
                    </a:xfrm>
                    <a:prstGeom prst="rect">
                      <a:avLst/>
                    </a:prstGeom>
                    <a:ln>
                      <a:noFill/>
                    </a:ln>
                    <a:extLst>
                      <a:ext uri="{53640926-AAD7-44D8-BBD7-CCE9431645EC}">
                        <a14:shadowObscured xmlns:a14="http://schemas.microsoft.com/office/drawing/2010/main"/>
                      </a:ext>
                    </a:extLst>
                  </pic:spPr>
                </pic:pic>
              </a:graphicData>
            </a:graphic>
          </wp:inline>
        </w:drawing>
      </w:r>
    </w:p>
    <w:p w14:paraId="27426C6F" w14:textId="0E3DE6DD" w:rsidR="00610447" w:rsidRPr="00D262C2" w:rsidRDefault="00D262C2" w:rsidP="000927B8">
      <w:pPr>
        <w:tabs>
          <w:tab w:val="left" w:pos="5245"/>
          <w:tab w:val="left" w:pos="5387"/>
        </w:tabs>
        <w:rPr>
          <w:sz w:val="20"/>
          <w:szCs w:val="21"/>
        </w:rPr>
      </w:pPr>
      <w:bookmarkStart w:id="0" w:name="_Toc199757272"/>
      <w:r>
        <w:rPr>
          <w:sz w:val="20"/>
          <w:szCs w:val="21"/>
        </w:rPr>
        <w:tab/>
      </w:r>
      <w:r w:rsidRPr="00D262C2">
        <w:rPr>
          <w:sz w:val="20"/>
          <w:szCs w:val="21"/>
        </w:rPr>
        <w:t xml:space="preserve">(Illustration: </w:t>
      </w:r>
      <w:proofErr w:type="spellStart"/>
      <w:r w:rsidRPr="00D262C2">
        <w:rPr>
          <w:sz w:val="20"/>
          <w:szCs w:val="21"/>
        </w:rPr>
        <w:t>RosZie</w:t>
      </w:r>
      <w:proofErr w:type="spellEnd"/>
      <w:r w:rsidRPr="00D262C2">
        <w:rPr>
          <w:sz w:val="20"/>
          <w:szCs w:val="21"/>
        </w:rPr>
        <w:t xml:space="preserve">, </w:t>
      </w:r>
      <w:proofErr w:type="spellStart"/>
      <w:r w:rsidRPr="00D262C2">
        <w:rPr>
          <w:sz w:val="20"/>
          <w:szCs w:val="21"/>
        </w:rPr>
        <w:t>Pixabay</w:t>
      </w:r>
      <w:proofErr w:type="spellEnd"/>
      <w:r w:rsidRPr="00D262C2">
        <w:rPr>
          <w:sz w:val="20"/>
          <w:szCs w:val="21"/>
        </w:rPr>
        <w:t>)</w:t>
      </w:r>
    </w:p>
    <w:p w14:paraId="22266036" w14:textId="595661D1" w:rsidR="005915AD" w:rsidRDefault="008735E2" w:rsidP="0057344B">
      <w:pPr>
        <w:rPr>
          <w:sz w:val="18"/>
          <w:szCs w:val="18"/>
        </w:rPr>
      </w:pPr>
      <w:r w:rsidRPr="00CA2090">
        <w:rPr>
          <w:rFonts w:ascii="Source Sans Pro" w:eastAsia="Times New Roman" w:hAnsi="Source Sans Pro" w:cs="Arial"/>
          <w:color w:val="212121"/>
          <w:sz w:val="20"/>
          <w:szCs w:val="20"/>
          <w:lang w:eastAsia="sv-SE"/>
        </w:rPr>
        <w:t>Detta stödmaterial är framtaget av forskargruppen Intensivsvenska vid Stockholms universitet. Just nu testas och utvärderas materialet inom Skolverkets försöksverksamhet med språkstärkande insatser under skollov.</w:t>
      </w:r>
    </w:p>
    <w:p w14:paraId="2793726F" w14:textId="47945FA7" w:rsidR="00F5516C" w:rsidRPr="0057344B" w:rsidRDefault="00F5516C" w:rsidP="0057344B">
      <w:pPr>
        <w:rPr>
          <w:b/>
          <w:sz w:val="18"/>
          <w:szCs w:val="18"/>
        </w:rPr>
      </w:pPr>
      <w:r w:rsidRPr="0057344B">
        <w:rPr>
          <w:sz w:val="18"/>
          <w:szCs w:val="18"/>
        </w:rPr>
        <w:t>Hänvisning till detta dokument:</w:t>
      </w:r>
      <w:bookmarkEnd w:id="0"/>
    </w:p>
    <w:p w14:paraId="2C0E92BE" w14:textId="48C1EA37" w:rsidR="00835DD1" w:rsidRPr="00FC3D9D" w:rsidRDefault="00F5516C" w:rsidP="00FC3D9D">
      <w:pPr>
        <w:rPr>
          <w:color w:val="0C71B8" w:themeColor="accent1"/>
          <w:sz w:val="18"/>
          <w:szCs w:val="18"/>
        </w:rPr>
      </w:pPr>
      <w:r w:rsidRPr="00A3276A">
        <w:rPr>
          <w:color w:val="0C71B8" w:themeColor="accent1"/>
          <w:sz w:val="18"/>
          <w:szCs w:val="18"/>
        </w:rPr>
        <w:t>Riad, Tomas &amp; Maria Lim Falk. 202</w:t>
      </w:r>
      <w:r w:rsidR="00DF1390">
        <w:rPr>
          <w:color w:val="0C71B8" w:themeColor="accent1"/>
          <w:sz w:val="18"/>
          <w:szCs w:val="18"/>
        </w:rPr>
        <w:t>6</w:t>
      </w:r>
      <w:r w:rsidRPr="00A3276A">
        <w:rPr>
          <w:color w:val="0C71B8" w:themeColor="accent1"/>
          <w:sz w:val="18"/>
          <w:szCs w:val="18"/>
        </w:rPr>
        <w:t xml:space="preserve">. </w:t>
      </w:r>
      <w:r w:rsidR="00DF1390">
        <w:rPr>
          <w:i/>
          <w:iCs/>
          <w:color w:val="0C71B8" w:themeColor="accent1"/>
          <w:sz w:val="18"/>
          <w:szCs w:val="18"/>
        </w:rPr>
        <w:t>Fonemdifferentiering</w:t>
      </w:r>
      <w:r w:rsidR="00E67E24" w:rsidRPr="00FC6768">
        <w:rPr>
          <w:i/>
          <w:iCs/>
          <w:color w:val="0C71B8" w:themeColor="accent1"/>
          <w:sz w:val="18"/>
          <w:szCs w:val="18"/>
        </w:rPr>
        <w:t xml:space="preserve"> 1</w:t>
      </w:r>
      <w:r w:rsidR="00792BEA" w:rsidRPr="00FC6768">
        <w:rPr>
          <w:i/>
          <w:iCs/>
          <w:color w:val="0C71B8" w:themeColor="accent1"/>
          <w:sz w:val="18"/>
          <w:szCs w:val="18"/>
        </w:rPr>
        <w:t xml:space="preserve">. </w:t>
      </w:r>
      <w:r w:rsidR="00177B82">
        <w:rPr>
          <w:i/>
          <w:iCs/>
          <w:color w:val="0C71B8" w:themeColor="accent1"/>
          <w:sz w:val="18"/>
          <w:szCs w:val="18"/>
        </w:rPr>
        <w:t>Språklig f</w:t>
      </w:r>
      <w:r w:rsidR="00B747E9">
        <w:rPr>
          <w:i/>
          <w:iCs/>
          <w:color w:val="0C71B8" w:themeColor="accent1"/>
          <w:sz w:val="18"/>
          <w:szCs w:val="18"/>
        </w:rPr>
        <w:t>onologisk medvetenhet</w:t>
      </w:r>
      <w:r w:rsidR="00177B82">
        <w:rPr>
          <w:i/>
          <w:iCs/>
          <w:color w:val="0C71B8" w:themeColor="accent1"/>
          <w:sz w:val="18"/>
          <w:szCs w:val="18"/>
        </w:rPr>
        <w:t>, särskilt</w:t>
      </w:r>
      <w:r w:rsidR="00B747E9">
        <w:rPr>
          <w:i/>
          <w:iCs/>
          <w:color w:val="0C71B8" w:themeColor="accent1"/>
          <w:sz w:val="18"/>
          <w:szCs w:val="18"/>
        </w:rPr>
        <w:t xml:space="preserve"> för andraspråksläsar</w:t>
      </w:r>
      <w:r w:rsidR="00177B82">
        <w:rPr>
          <w:i/>
          <w:iCs/>
          <w:color w:val="0C71B8" w:themeColor="accent1"/>
          <w:sz w:val="18"/>
          <w:szCs w:val="18"/>
        </w:rPr>
        <w:t xml:space="preserve">e </w:t>
      </w:r>
      <w:r w:rsidR="00A50326" w:rsidRPr="00A3276A">
        <w:rPr>
          <w:color w:val="0C71B8" w:themeColor="accent1"/>
          <w:sz w:val="18"/>
          <w:szCs w:val="18"/>
        </w:rPr>
        <w:t>(</w:t>
      </w:r>
      <w:r w:rsidR="00792BEA" w:rsidRPr="00A3276A">
        <w:rPr>
          <w:color w:val="0C71B8" w:themeColor="accent1"/>
          <w:sz w:val="18"/>
          <w:szCs w:val="18"/>
        </w:rPr>
        <w:t>Stödmaterial till Skolverkets försöksverksamhet med språkstärkande insatser under skollov</w:t>
      </w:r>
      <w:r w:rsidR="00A50326" w:rsidRPr="00A3276A">
        <w:rPr>
          <w:color w:val="0C71B8" w:themeColor="accent1"/>
          <w:sz w:val="18"/>
          <w:szCs w:val="18"/>
        </w:rPr>
        <w:t>)</w:t>
      </w:r>
      <w:r w:rsidR="00792BEA" w:rsidRPr="00A3276A">
        <w:rPr>
          <w:color w:val="0C71B8" w:themeColor="accent1"/>
          <w:sz w:val="18"/>
          <w:szCs w:val="18"/>
        </w:rPr>
        <w:t xml:space="preserve">. </w:t>
      </w:r>
      <w:r w:rsidRPr="00A3276A">
        <w:rPr>
          <w:color w:val="0C71B8" w:themeColor="accent1"/>
          <w:sz w:val="18"/>
          <w:szCs w:val="18"/>
        </w:rPr>
        <w:t>Intensivsvenska, Institutionen för svenska och flerspråkighet, Stockholms universitet.</w:t>
      </w:r>
      <w:r w:rsidR="00835DD1">
        <w:br w:type="page"/>
      </w:r>
    </w:p>
    <w:p w14:paraId="38E0A69E" w14:textId="7442F1DB" w:rsidR="009D6E60" w:rsidRPr="00DB5411" w:rsidRDefault="009D6E60" w:rsidP="009D6E60">
      <w:pPr>
        <w:rPr>
          <w:b/>
          <w:bCs/>
          <w:sz w:val="24"/>
          <w:szCs w:val="28"/>
        </w:rPr>
      </w:pPr>
      <w:r w:rsidRPr="00DB5411">
        <w:rPr>
          <w:b/>
          <w:bCs/>
          <w:sz w:val="24"/>
          <w:szCs w:val="28"/>
        </w:rPr>
        <w:lastRenderedPageBreak/>
        <w:t xml:space="preserve">Innehåll </w:t>
      </w:r>
    </w:p>
    <w:p w14:paraId="546A18F9" w14:textId="63E2DBF6" w:rsidR="00930D07" w:rsidRDefault="00C3489B">
      <w:pPr>
        <w:pStyle w:val="Innehll1"/>
        <w:tabs>
          <w:tab w:val="right" w:leader="underscore" w:pos="8148"/>
        </w:tabs>
        <w:rPr>
          <w:b w:val="0"/>
          <w:bCs w:val="0"/>
          <w:i w:val="0"/>
          <w:iCs w:val="0"/>
          <w:noProof/>
          <w:kern w:val="2"/>
          <w:lang w:eastAsia="sv-SE"/>
          <w14:ligatures w14:val="standardContextual"/>
        </w:rPr>
      </w:pPr>
      <w:r>
        <w:rPr>
          <w:i w:val="0"/>
          <w:iCs w:val="0"/>
          <w:caps/>
          <w:sz w:val="20"/>
          <w:szCs w:val="20"/>
        </w:rPr>
        <w:fldChar w:fldCharType="begin"/>
      </w:r>
      <w:r>
        <w:rPr>
          <w:i w:val="0"/>
          <w:iCs w:val="0"/>
          <w:caps/>
          <w:sz w:val="20"/>
          <w:szCs w:val="20"/>
        </w:rPr>
        <w:instrText xml:space="preserve"> TOC \o "1-4" \h \z \u </w:instrText>
      </w:r>
      <w:r>
        <w:rPr>
          <w:i w:val="0"/>
          <w:iCs w:val="0"/>
          <w:caps/>
          <w:sz w:val="20"/>
          <w:szCs w:val="20"/>
        </w:rPr>
        <w:fldChar w:fldCharType="separate"/>
      </w:r>
      <w:hyperlink w:anchor="_Toc221294450" w:history="1">
        <w:r w:rsidR="00930D07" w:rsidRPr="00104A6F">
          <w:rPr>
            <w:rStyle w:val="Hyperlnk"/>
            <w:noProof/>
          </w:rPr>
          <w:t>Fonemdifferentiering</w:t>
        </w:r>
        <w:r w:rsidR="00930D07">
          <w:rPr>
            <w:noProof/>
            <w:webHidden/>
          </w:rPr>
          <w:tab/>
        </w:r>
        <w:r w:rsidR="00930D07">
          <w:rPr>
            <w:noProof/>
            <w:webHidden/>
          </w:rPr>
          <w:fldChar w:fldCharType="begin"/>
        </w:r>
        <w:r w:rsidR="00930D07">
          <w:rPr>
            <w:noProof/>
            <w:webHidden/>
          </w:rPr>
          <w:instrText xml:space="preserve"> PAGEREF _Toc221294450 \h </w:instrText>
        </w:r>
        <w:r w:rsidR="00930D07">
          <w:rPr>
            <w:noProof/>
            <w:webHidden/>
          </w:rPr>
        </w:r>
        <w:r w:rsidR="00930D07">
          <w:rPr>
            <w:noProof/>
            <w:webHidden/>
          </w:rPr>
          <w:fldChar w:fldCharType="separate"/>
        </w:r>
        <w:r w:rsidR="003E6F57">
          <w:rPr>
            <w:noProof/>
            <w:webHidden/>
          </w:rPr>
          <w:t>3</w:t>
        </w:r>
        <w:r w:rsidR="00930D07">
          <w:rPr>
            <w:noProof/>
            <w:webHidden/>
          </w:rPr>
          <w:fldChar w:fldCharType="end"/>
        </w:r>
      </w:hyperlink>
    </w:p>
    <w:p w14:paraId="054CE7D8" w14:textId="5E3DCAC2" w:rsidR="00930D07" w:rsidRDefault="00930D07">
      <w:pPr>
        <w:pStyle w:val="Innehll2"/>
        <w:tabs>
          <w:tab w:val="right" w:leader="underscore" w:pos="8148"/>
        </w:tabs>
        <w:rPr>
          <w:b w:val="0"/>
          <w:bCs w:val="0"/>
          <w:noProof/>
          <w:kern w:val="2"/>
          <w:sz w:val="24"/>
          <w:szCs w:val="24"/>
          <w:lang w:eastAsia="sv-SE"/>
          <w14:ligatures w14:val="standardContextual"/>
        </w:rPr>
      </w:pPr>
      <w:hyperlink w:anchor="_Toc221294451" w:history="1">
        <w:r w:rsidRPr="00104A6F">
          <w:rPr>
            <w:rStyle w:val="Hyperlnk"/>
            <w:noProof/>
          </w:rPr>
          <w:t>Fonologisk medvetenhet</w:t>
        </w:r>
        <w:r>
          <w:rPr>
            <w:noProof/>
            <w:webHidden/>
          </w:rPr>
          <w:tab/>
        </w:r>
        <w:r>
          <w:rPr>
            <w:noProof/>
            <w:webHidden/>
          </w:rPr>
          <w:fldChar w:fldCharType="begin"/>
        </w:r>
        <w:r>
          <w:rPr>
            <w:noProof/>
            <w:webHidden/>
          </w:rPr>
          <w:instrText xml:space="preserve"> PAGEREF _Toc221294451 \h </w:instrText>
        </w:r>
        <w:r>
          <w:rPr>
            <w:noProof/>
            <w:webHidden/>
          </w:rPr>
        </w:r>
        <w:r>
          <w:rPr>
            <w:noProof/>
            <w:webHidden/>
          </w:rPr>
          <w:fldChar w:fldCharType="separate"/>
        </w:r>
        <w:r w:rsidR="003E6F57">
          <w:rPr>
            <w:noProof/>
            <w:webHidden/>
          </w:rPr>
          <w:t>3</w:t>
        </w:r>
        <w:r>
          <w:rPr>
            <w:noProof/>
            <w:webHidden/>
          </w:rPr>
          <w:fldChar w:fldCharType="end"/>
        </w:r>
      </w:hyperlink>
    </w:p>
    <w:p w14:paraId="726705B5" w14:textId="06B63772" w:rsidR="00930D07" w:rsidRDefault="00930D07">
      <w:pPr>
        <w:pStyle w:val="Innehll2"/>
        <w:tabs>
          <w:tab w:val="right" w:leader="underscore" w:pos="8148"/>
        </w:tabs>
        <w:rPr>
          <w:b w:val="0"/>
          <w:bCs w:val="0"/>
          <w:noProof/>
          <w:kern w:val="2"/>
          <w:sz w:val="24"/>
          <w:szCs w:val="24"/>
          <w:lang w:eastAsia="sv-SE"/>
          <w14:ligatures w14:val="standardContextual"/>
        </w:rPr>
      </w:pPr>
      <w:hyperlink w:anchor="_Toc221294452" w:history="1">
        <w:r w:rsidRPr="00104A6F">
          <w:rPr>
            <w:rStyle w:val="Hyperlnk"/>
            <w:noProof/>
          </w:rPr>
          <w:t>Fonemdifferentiering på förstaspråket och på andraspråket</w:t>
        </w:r>
        <w:r>
          <w:rPr>
            <w:noProof/>
            <w:webHidden/>
          </w:rPr>
          <w:tab/>
        </w:r>
        <w:r>
          <w:rPr>
            <w:noProof/>
            <w:webHidden/>
          </w:rPr>
          <w:fldChar w:fldCharType="begin"/>
        </w:r>
        <w:r>
          <w:rPr>
            <w:noProof/>
            <w:webHidden/>
          </w:rPr>
          <w:instrText xml:space="preserve"> PAGEREF _Toc221294452 \h </w:instrText>
        </w:r>
        <w:r>
          <w:rPr>
            <w:noProof/>
            <w:webHidden/>
          </w:rPr>
        </w:r>
        <w:r>
          <w:rPr>
            <w:noProof/>
            <w:webHidden/>
          </w:rPr>
          <w:fldChar w:fldCharType="separate"/>
        </w:r>
        <w:r w:rsidR="003E6F57">
          <w:rPr>
            <w:noProof/>
            <w:webHidden/>
          </w:rPr>
          <w:t>5</w:t>
        </w:r>
        <w:r>
          <w:rPr>
            <w:noProof/>
            <w:webHidden/>
          </w:rPr>
          <w:fldChar w:fldCharType="end"/>
        </w:r>
      </w:hyperlink>
    </w:p>
    <w:p w14:paraId="7552F274" w14:textId="3368AA01" w:rsidR="00930D07" w:rsidRDefault="00930D07">
      <w:pPr>
        <w:pStyle w:val="Innehll2"/>
        <w:tabs>
          <w:tab w:val="right" w:leader="underscore" w:pos="8148"/>
        </w:tabs>
        <w:rPr>
          <w:b w:val="0"/>
          <w:bCs w:val="0"/>
          <w:noProof/>
          <w:kern w:val="2"/>
          <w:sz w:val="24"/>
          <w:szCs w:val="24"/>
          <w:lang w:eastAsia="sv-SE"/>
          <w14:ligatures w14:val="standardContextual"/>
        </w:rPr>
      </w:pPr>
      <w:hyperlink w:anchor="_Toc221294453" w:history="1">
        <w:r w:rsidRPr="00104A6F">
          <w:rPr>
            <w:rStyle w:val="Hyperlnk"/>
            <w:noProof/>
          </w:rPr>
          <w:t>Tidig fonemdifferentiering</w:t>
        </w:r>
        <w:r>
          <w:rPr>
            <w:noProof/>
            <w:webHidden/>
          </w:rPr>
          <w:tab/>
        </w:r>
        <w:r>
          <w:rPr>
            <w:noProof/>
            <w:webHidden/>
          </w:rPr>
          <w:fldChar w:fldCharType="begin"/>
        </w:r>
        <w:r>
          <w:rPr>
            <w:noProof/>
            <w:webHidden/>
          </w:rPr>
          <w:instrText xml:space="preserve"> PAGEREF _Toc221294453 \h </w:instrText>
        </w:r>
        <w:r>
          <w:rPr>
            <w:noProof/>
            <w:webHidden/>
          </w:rPr>
        </w:r>
        <w:r>
          <w:rPr>
            <w:noProof/>
            <w:webHidden/>
          </w:rPr>
          <w:fldChar w:fldCharType="separate"/>
        </w:r>
        <w:r w:rsidR="003E6F57">
          <w:rPr>
            <w:noProof/>
            <w:webHidden/>
          </w:rPr>
          <w:t>6</w:t>
        </w:r>
        <w:r>
          <w:rPr>
            <w:noProof/>
            <w:webHidden/>
          </w:rPr>
          <w:fldChar w:fldCharType="end"/>
        </w:r>
      </w:hyperlink>
    </w:p>
    <w:p w14:paraId="0A2C362B" w14:textId="53A5ABC5" w:rsidR="00930D07" w:rsidRDefault="00930D07">
      <w:pPr>
        <w:pStyle w:val="Innehll3"/>
        <w:tabs>
          <w:tab w:val="right" w:leader="underscore" w:pos="8148"/>
        </w:tabs>
        <w:rPr>
          <w:noProof/>
          <w:kern w:val="2"/>
          <w:sz w:val="24"/>
          <w:szCs w:val="24"/>
          <w:lang w:eastAsia="sv-SE"/>
          <w14:ligatures w14:val="standardContextual"/>
        </w:rPr>
      </w:pPr>
      <w:hyperlink w:anchor="_Toc221294454" w:history="1">
        <w:r w:rsidRPr="00104A6F">
          <w:rPr>
            <w:rStyle w:val="Hyperlnk"/>
            <w:noProof/>
          </w:rPr>
          <w:t>Centralt innehåll</w:t>
        </w:r>
        <w:r>
          <w:rPr>
            <w:noProof/>
            <w:webHidden/>
          </w:rPr>
          <w:tab/>
        </w:r>
        <w:r>
          <w:rPr>
            <w:noProof/>
            <w:webHidden/>
          </w:rPr>
          <w:fldChar w:fldCharType="begin"/>
        </w:r>
        <w:r>
          <w:rPr>
            <w:noProof/>
            <w:webHidden/>
          </w:rPr>
          <w:instrText xml:space="preserve"> PAGEREF _Toc221294454 \h </w:instrText>
        </w:r>
        <w:r>
          <w:rPr>
            <w:noProof/>
            <w:webHidden/>
          </w:rPr>
        </w:r>
        <w:r>
          <w:rPr>
            <w:noProof/>
            <w:webHidden/>
          </w:rPr>
          <w:fldChar w:fldCharType="separate"/>
        </w:r>
        <w:r w:rsidR="003E6F57">
          <w:rPr>
            <w:noProof/>
            <w:webHidden/>
          </w:rPr>
          <w:t>7</w:t>
        </w:r>
        <w:r>
          <w:rPr>
            <w:noProof/>
            <w:webHidden/>
          </w:rPr>
          <w:fldChar w:fldCharType="end"/>
        </w:r>
      </w:hyperlink>
    </w:p>
    <w:p w14:paraId="5D26C3FF" w14:textId="5868455C" w:rsidR="00930D07" w:rsidRDefault="00930D07">
      <w:pPr>
        <w:pStyle w:val="Innehll3"/>
        <w:tabs>
          <w:tab w:val="right" w:leader="underscore" w:pos="8148"/>
        </w:tabs>
        <w:rPr>
          <w:noProof/>
          <w:kern w:val="2"/>
          <w:sz w:val="24"/>
          <w:szCs w:val="24"/>
          <w:lang w:eastAsia="sv-SE"/>
          <w14:ligatures w14:val="standardContextual"/>
        </w:rPr>
      </w:pPr>
      <w:hyperlink w:anchor="_Toc221294455" w:history="1">
        <w:r w:rsidRPr="00104A6F">
          <w:rPr>
            <w:rStyle w:val="Hyperlnk"/>
            <w:noProof/>
          </w:rPr>
          <w:t>Träningsmoment i tidig fonemdifferentiering</w:t>
        </w:r>
        <w:r>
          <w:rPr>
            <w:noProof/>
            <w:webHidden/>
          </w:rPr>
          <w:tab/>
        </w:r>
        <w:r>
          <w:rPr>
            <w:noProof/>
            <w:webHidden/>
          </w:rPr>
          <w:fldChar w:fldCharType="begin"/>
        </w:r>
        <w:r>
          <w:rPr>
            <w:noProof/>
            <w:webHidden/>
          </w:rPr>
          <w:instrText xml:space="preserve"> PAGEREF _Toc221294455 \h </w:instrText>
        </w:r>
        <w:r>
          <w:rPr>
            <w:noProof/>
            <w:webHidden/>
          </w:rPr>
        </w:r>
        <w:r>
          <w:rPr>
            <w:noProof/>
            <w:webHidden/>
          </w:rPr>
          <w:fldChar w:fldCharType="separate"/>
        </w:r>
        <w:r w:rsidR="003E6F57">
          <w:rPr>
            <w:noProof/>
            <w:webHidden/>
          </w:rPr>
          <w:t>8</w:t>
        </w:r>
        <w:r>
          <w:rPr>
            <w:noProof/>
            <w:webHidden/>
          </w:rPr>
          <w:fldChar w:fldCharType="end"/>
        </w:r>
      </w:hyperlink>
    </w:p>
    <w:p w14:paraId="3339E634" w14:textId="4BB9127D" w:rsidR="00930D07" w:rsidRDefault="00930D07">
      <w:pPr>
        <w:pStyle w:val="Innehll3"/>
        <w:tabs>
          <w:tab w:val="right" w:leader="underscore" w:pos="8148"/>
        </w:tabs>
        <w:rPr>
          <w:noProof/>
          <w:kern w:val="2"/>
          <w:sz w:val="24"/>
          <w:szCs w:val="24"/>
          <w:lang w:eastAsia="sv-SE"/>
          <w14:ligatures w14:val="standardContextual"/>
        </w:rPr>
      </w:pPr>
      <w:hyperlink w:anchor="_Toc221294456" w:history="1">
        <w:r w:rsidRPr="00104A6F">
          <w:rPr>
            <w:rStyle w:val="Hyperlnk"/>
            <w:noProof/>
          </w:rPr>
          <w:t>Rörelser</w:t>
        </w:r>
        <w:r>
          <w:rPr>
            <w:noProof/>
            <w:webHidden/>
          </w:rPr>
          <w:tab/>
        </w:r>
        <w:r>
          <w:rPr>
            <w:noProof/>
            <w:webHidden/>
          </w:rPr>
          <w:fldChar w:fldCharType="begin"/>
        </w:r>
        <w:r>
          <w:rPr>
            <w:noProof/>
            <w:webHidden/>
          </w:rPr>
          <w:instrText xml:space="preserve"> PAGEREF _Toc221294456 \h </w:instrText>
        </w:r>
        <w:r>
          <w:rPr>
            <w:noProof/>
            <w:webHidden/>
          </w:rPr>
        </w:r>
        <w:r>
          <w:rPr>
            <w:noProof/>
            <w:webHidden/>
          </w:rPr>
          <w:fldChar w:fldCharType="separate"/>
        </w:r>
        <w:r w:rsidR="003E6F57">
          <w:rPr>
            <w:noProof/>
            <w:webHidden/>
          </w:rPr>
          <w:t>10</w:t>
        </w:r>
        <w:r>
          <w:rPr>
            <w:noProof/>
            <w:webHidden/>
          </w:rPr>
          <w:fldChar w:fldCharType="end"/>
        </w:r>
      </w:hyperlink>
    </w:p>
    <w:p w14:paraId="4F412731" w14:textId="2B496049" w:rsidR="00930D07" w:rsidRDefault="00930D07">
      <w:pPr>
        <w:pStyle w:val="Innehll4"/>
        <w:tabs>
          <w:tab w:val="right" w:leader="underscore" w:pos="8148"/>
        </w:tabs>
        <w:rPr>
          <w:noProof/>
          <w:kern w:val="2"/>
          <w:sz w:val="24"/>
          <w:szCs w:val="24"/>
          <w:lang w:eastAsia="sv-SE"/>
          <w14:ligatures w14:val="standardContextual"/>
        </w:rPr>
      </w:pPr>
      <w:hyperlink w:anchor="_Toc221294457" w:history="1">
        <w:r w:rsidRPr="00104A6F">
          <w:rPr>
            <w:rStyle w:val="Hyperlnk"/>
            <w:noProof/>
          </w:rPr>
          <w:t>Vilka rörelser?</w:t>
        </w:r>
        <w:r>
          <w:rPr>
            <w:noProof/>
            <w:webHidden/>
          </w:rPr>
          <w:tab/>
        </w:r>
        <w:r>
          <w:rPr>
            <w:noProof/>
            <w:webHidden/>
          </w:rPr>
          <w:fldChar w:fldCharType="begin"/>
        </w:r>
        <w:r>
          <w:rPr>
            <w:noProof/>
            <w:webHidden/>
          </w:rPr>
          <w:instrText xml:space="preserve"> PAGEREF _Toc221294457 \h </w:instrText>
        </w:r>
        <w:r>
          <w:rPr>
            <w:noProof/>
            <w:webHidden/>
          </w:rPr>
        </w:r>
        <w:r>
          <w:rPr>
            <w:noProof/>
            <w:webHidden/>
          </w:rPr>
          <w:fldChar w:fldCharType="separate"/>
        </w:r>
        <w:r w:rsidR="003E6F57">
          <w:rPr>
            <w:noProof/>
            <w:webHidden/>
          </w:rPr>
          <w:t>10</w:t>
        </w:r>
        <w:r>
          <w:rPr>
            <w:noProof/>
            <w:webHidden/>
          </w:rPr>
          <w:fldChar w:fldCharType="end"/>
        </w:r>
      </w:hyperlink>
    </w:p>
    <w:p w14:paraId="11895586" w14:textId="3F4F0A19" w:rsidR="00930D07" w:rsidRDefault="00930D07">
      <w:pPr>
        <w:pStyle w:val="Innehll4"/>
        <w:tabs>
          <w:tab w:val="right" w:leader="underscore" w:pos="8148"/>
        </w:tabs>
        <w:rPr>
          <w:noProof/>
          <w:kern w:val="2"/>
          <w:sz w:val="24"/>
          <w:szCs w:val="24"/>
          <w:lang w:eastAsia="sv-SE"/>
          <w14:ligatures w14:val="standardContextual"/>
        </w:rPr>
      </w:pPr>
      <w:hyperlink w:anchor="_Toc221294458" w:history="1">
        <w:r w:rsidRPr="00104A6F">
          <w:rPr>
            <w:rStyle w:val="Hyperlnk"/>
            <w:noProof/>
          </w:rPr>
          <w:t>Varför rörelser?</w:t>
        </w:r>
        <w:r>
          <w:rPr>
            <w:noProof/>
            <w:webHidden/>
          </w:rPr>
          <w:tab/>
        </w:r>
        <w:r>
          <w:rPr>
            <w:noProof/>
            <w:webHidden/>
          </w:rPr>
          <w:fldChar w:fldCharType="begin"/>
        </w:r>
        <w:r>
          <w:rPr>
            <w:noProof/>
            <w:webHidden/>
          </w:rPr>
          <w:instrText xml:space="preserve"> PAGEREF _Toc221294458 \h </w:instrText>
        </w:r>
        <w:r>
          <w:rPr>
            <w:noProof/>
            <w:webHidden/>
          </w:rPr>
        </w:r>
        <w:r>
          <w:rPr>
            <w:noProof/>
            <w:webHidden/>
          </w:rPr>
          <w:fldChar w:fldCharType="separate"/>
        </w:r>
        <w:r w:rsidR="003E6F57">
          <w:rPr>
            <w:noProof/>
            <w:webHidden/>
          </w:rPr>
          <w:t>11</w:t>
        </w:r>
        <w:r>
          <w:rPr>
            <w:noProof/>
            <w:webHidden/>
          </w:rPr>
          <w:fldChar w:fldCharType="end"/>
        </w:r>
      </w:hyperlink>
    </w:p>
    <w:p w14:paraId="5CA2BD89" w14:textId="6E5A68D5" w:rsidR="00930D07" w:rsidRDefault="00930D07">
      <w:pPr>
        <w:pStyle w:val="Innehll3"/>
        <w:tabs>
          <w:tab w:val="right" w:leader="underscore" w:pos="8148"/>
        </w:tabs>
        <w:rPr>
          <w:noProof/>
          <w:kern w:val="2"/>
          <w:sz w:val="24"/>
          <w:szCs w:val="24"/>
          <w:lang w:eastAsia="sv-SE"/>
          <w14:ligatures w14:val="standardContextual"/>
        </w:rPr>
      </w:pPr>
      <w:hyperlink w:anchor="_Toc221294459" w:history="1">
        <w:r w:rsidRPr="00104A6F">
          <w:rPr>
            <w:rStyle w:val="Hyperlnk"/>
            <w:noProof/>
          </w:rPr>
          <w:t>Fonemdifferentiering och läsinlärning</w:t>
        </w:r>
        <w:r>
          <w:rPr>
            <w:noProof/>
            <w:webHidden/>
          </w:rPr>
          <w:tab/>
        </w:r>
        <w:r>
          <w:rPr>
            <w:noProof/>
            <w:webHidden/>
          </w:rPr>
          <w:fldChar w:fldCharType="begin"/>
        </w:r>
        <w:r>
          <w:rPr>
            <w:noProof/>
            <w:webHidden/>
          </w:rPr>
          <w:instrText xml:space="preserve"> PAGEREF _Toc221294459 \h </w:instrText>
        </w:r>
        <w:r>
          <w:rPr>
            <w:noProof/>
            <w:webHidden/>
          </w:rPr>
        </w:r>
        <w:r>
          <w:rPr>
            <w:noProof/>
            <w:webHidden/>
          </w:rPr>
          <w:fldChar w:fldCharType="separate"/>
        </w:r>
        <w:r w:rsidR="003E6F57">
          <w:rPr>
            <w:noProof/>
            <w:webHidden/>
          </w:rPr>
          <w:t>12</w:t>
        </w:r>
        <w:r>
          <w:rPr>
            <w:noProof/>
            <w:webHidden/>
          </w:rPr>
          <w:fldChar w:fldCharType="end"/>
        </w:r>
      </w:hyperlink>
    </w:p>
    <w:p w14:paraId="6A4E1206" w14:textId="1EAD48D0" w:rsidR="00930D07" w:rsidRDefault="00930D07">
      <w:pPr>
        <w:pStyle w:val="Innehll2"/>
        <w:tabs>
          <w:tab w:val="right" w:leader="underscore" w:pos="8148"/>
        </w:tabs>
        <w:rPr>
          <w:b w:val="0"/>
          <w:bCs w:val="0"/>
          <w:noProof/>
          <w:kern w:val="2"/>
          <w:sz w:val="24"/>
          <w:szCs w:val="24"/>
          <w:lang w:eastAsia="sv-SE"/>
          <w14:ligatures w14:val="standardContextual"/>
        </w:rPr>
      </w:pPr>
      <w:hyperlink w:anchor="_Toc221294460" w:history="1">
        <w:r w:rsidRPr="00104A6F">
          <w:rPr>
            <w:rStyle w:val="Hyperlnk"/>
            <w:noProof/>
          </w:rPr>
          <w:t>Material och introduktionsordning</w:t>
        </w:r>
        <w:r>
          <w:rPr>
            <w:noProof/>
            <w:webHidden/>
          </w:rPr>
          <w:tab/>
        </w:r>
        <w:r>
          <w:rPr>
            <w:noProof/>
            <w:webHidden/>
          </w:rPr>
          <w:fldChar w:fldCharType="begin"/>
        </w:r>
        <w:r>
          <w:rPr>
            <w:noProof/>
            <w:webHidden/>
          </w:rPr>
          <w:instrText xml:space="preserve"> PAGEREF _Toc221294460 \h </w:instrText>
        </w:r>
        <w:r>
          <w:rPr>
            <w:noProof/>
            <w:webHidden/>
          </w:rPr>
        </w:r>
        <w:r>
          <w:rPr>
            <w:noProof/>
            <w:webHidden/>
          </w:rPr>
          <w:fldChar w:fldCharType="separate"/>
        </w:r>
        <w:r w:rsidR="003E6F57">
          <w:rPr>
            <w:noProof/>
            <w:webHidden/>
          </w:rPr>
          <w:t>12</w:t>
        </w:r>
        <w:r>
          <w:rPr>
            <w:noProof/>
            <w:webHidden/>
          </w:rPr>
          <w:fldChar w:fldCharType="end"/>
        </w:r>
      </w:hyperlink>
    </w:p>
    <w:p w14:paraId="5016678A" w14:textId="3B72E39B" w:rsidR="00930D07" w:rsidRDefault="00930D07">
      <w:pPr>
        <w:pStyle w:val="Innehll3"/>
        <w:tabs>
          <w:tab w:val="right" w:leader="underscore" w:pos="8148"/>
        </w:tabs>
        <w:rPr>
          <w:noProof/>
          <w:kern w:val="2"/>
          <w:sz w:val="24"/>
          <w:szCs w:val="24"/>
          <w:lang w:eastAsia="sv-SE"/>
          <w14:ligatures w14:val="standardContextual"/>
        </w:rPr>
      </w:pPr>
      <w:hyperlink w:anchor="_Toc221294461" w:history="1">
        <w:r w:rsidRPr="00104A6F">
          <w:rPr>
            <w:rStyle w:val="Hyperlnk"/>
            <w:noProof/>
          </w:rPr>
          <w:t>Långa vokaler</w:t>
        </w:r>
        <w:r>
          <w:rPr>
            <w:noProof/>
            <w:webHidden/>
          </w:rPr>
          <w:tab/>
        </w:r>
        <w:r>
          <w:rPr>
            <w:noProof/>
            <w:webHidden/>
          </w:rPr>
          <w:fldChar w:fldCharType="begin"/>
        </w:r>
        <w:r>
          <w:rPr>
            <w:noProof/>
            <w:webHidden/>
          </w:rPr>
          <w:instrText xml:space="preserve"> PAGEREF _Toc221294461 \h </w:instrText>
        </w:r>
        <w:r>
          <w:rPr>
            <w:noProof/>
            <w:webHidden/>
          </w:rPr>
        </w:r>
        <w:r>
          <w:rPr>
            <w:noProof/>
            <w:webHidden/>
          </w:rPr>
          <w:fldChar w:fldCharType="separate"/>
        </w:r>
        <w:r w:rsidR="003E6F57">
          <w:rPr>
            <w:noProof/>
            <w:webHidden/>
          </w:rPr>
          <w:t>13</w:t>
        </w:r>
        <w:r>
          <w:rPr>
            <w:noProof/>
            <w:webHidden/>
          </w:rPr>
          <w:fldChar w:fldCharType="end"/>
        </w:r>
      </w:hyperlink>
    </w:p>
    <w:p w14:paraId="068F008A" w14:textId="2AE8E565" w:rsidR="00930D07" w:rsidRDefault="00930D07">
      <w:pPr>
        <w:pStyle w:val="Innehll3"/>
        <w:tabs>
          <w:tab w:val="right" w:leader="underscore" w:pos="8148"/>
        </w:tabs>
        <w:rPr>
          <w:noProof/>
          <w:kern w:val="2"/>
          <w:sz w:val="24"/>
          <w:szCs w:val="24"/>
          <w:lang w:eastAsia="sv-SE"/>
          <w14:ligatures w14:val="standardContextual"/>
        </w:rPr>
      </w:pPr>
      <w:hyperlink w:anchor="_Toc221294462" w:history="1">
        <w:r w:rsidRPr="00104A6F">
          <w:rPr>
            <w:rStyle w:val="Hyperlnk"/>
            <w:noProof/>
          </w:rPr>
          <w:t>Korta vokaler</w:t>
        </w:r>
        <w:r>
          <w:rPr>
            <w:noProof/>
            <w:webHidden/>
          </w:rPr>
          <w:tab/>
        </w:r>
        <w:r>
          <w:rPr>
            <w:noProof/>
            <w:webHidden/>
          </w:rPr>
          <w:fldChar w:fldCharType="begin"/>
        </w:r>
        <w:r>
          <w:rPr>
            <w:noProof/>
            <w:webHidden/>
          </w:rPr>
          <w:instrText xml:space="preserve"> PAGEREF _Toc221294462 \h </w:instrText>
        </w:r>
        <w:r>
          <w:rPr>
            <w:noProof/>
            <w:webHidden/>
          </w:rPr>
        </w:r>
        <w:r>
          <w:rPr>
            <w:noProof/>
            <w:webHidden/>
          </w:rPr>
          <w:fldChar w:fldCharType="separate"/>
        </w:r>
        <w:r w:rsidR="003E6F57">
          <w:rPr>
            <w:noProof/>
            <w:webHidden/>
          </w:rPr>
          <w:t>14</w:t>
        </w:r>
        <w:r>
          <w:rPr>
            <w:noProof/>
            <w:webHidden/>
          </w:rPr>
          <w:fldChar w:fldCharType="end"/>
        </w:r>
      </w:hyperlink>
    </w:p>
    <w:p w14:paraId="371454B9" w14:textId="18950C99" w:rsidR="00930D07" w:rsidRDefault="00930D07">
      <w:pPr>
        <w:pStyle w:val="Innehll3"/>
        <w:tabs>
          <w:tab w:val="right" w:leader="underscore" w:pos="8148"/>
        </w:tabs>
        <w:rPr>
          <w:noProof/>
          <w:kern w:val="2"/>
          <w:sz w:val="24"/>
          <w:szCs w:val="24"/>
          <w:lang w:eastAsia="sv-SE"/>
          <w14:ligatures w14:val="standardContextual"/>
        </w:rPr>
      </w:pPr>
      <w:hyperlink w:anchor="_Toc221294463" w:history="1">
        <w:r w:rsidRPr="00104A6F">
          <w:rPr>
            <w:rStyle w:val="Hyperlnk"/>
            <w:noProof/>
          </w:rPr>
          <w:t>Långa konsonanter</w:t>
        </w:r>
        <w:r>
          <w:rPr>
            <w:noProof/>
            <w:webHidden/>
          </w:rPr>
          <w:tab/>
        </w:r>
        <w:r>
          <w:rPr>
            <w:noProof/>
            <w:webHidden/>
          </w:rPr>
          <w:fldChar w:fldCharType="begin"/>
        </w:r>
        <w:r>
          <w:rPr>
            <w:noProof/>
            <w:webHidden/>
          </w:rPr>
          <w:instrText xml:space="preserve"> PAGEREF _Toc221294463 \h </w:instrText>
        </w:r>
        <w:r>
          <w:rPr>
            <w:noProof/>
            <w:webHidden/>
          </w:rPr>
        </w:r>
        <w:r>
          <w:rPr>
            <w:noProof/>
            <w:webHidden/>
          </w:rPr>
          <w:fldChar w:fldCharType="separate"/>
        </w:r>
        <w:r w:rsidR="003E6F57">
          <w:rPr>
            <w:noProof/>
            <w:webHidden/>
          </w:rPr>
          <w:t>16</w:t>
        </w:r>
        <w:r>
          <w:rPr>
            <w:noProof/>
            <w:webHidden/>
          </w:rPr>
          <w:fldChar w:fldCharType="end"/>
        </w:r>
      </w:hyperlink>
    </w:p>
    <w:p w14:paraId="22030597" w14:textId="0E301E73" w:rsidR="00930D07" w:rsidRDefault="00930D07">
      <w:pPr>
        <w:pStyle w:val="Innehll3"/>
        <w:tabs>
          <w:tab w:val="right" w:leader="underscore" w:pos="8148"/>
        </w:tabs>
        <w:rPr>
          <w:noProof/>
          <w:kern w:val="2"/>
          <w:sz w:val="24"/>
          <w:szCs w:val="24"/>
          <w:lang w:eastAsia="sv-SE"/>
          <w14:ligatures w14:val="standardContextual"/>
        </w:rPr>
      </w:pPr>
      <w:hyperlink w:anchor="_Toc221294464" w:history="1">
        <w:r w:rsidRPr="00104A6F">
          <w:rPr>
            <w:rStyle w:val="Hyperlnk"/>
            <w:noProof/>
          </w:rPr>
          <w:t>Material</w:t>
        </w:r>
        <w:r>
          <w:rPr>
            <w:noProof/>
            <w:webHidden/>
          </w:rPr>
          <w:tab/>
        </w:r>
        <w:r>
          <w:rPr>
            <w:noProof/>
            <w:webHidden/>
          </w:rPr>
          <w:fldChar w:fldCharType="begin"/>
        </w:r>
        <w:r>
          <w:rPr>
            <w:noProof/>
            <w:webHidden/>
          </w:rPr>
          <w:instrText xml:space="preserve"> PAGEREF _Toc221294464 \h </w:instrText>
        </w:r>
        <w:r>
          <w:rPr>
            <w:noProof/>
            <w:webHidden/>
          </w:rPr>
        </w:r>
        <w:r>
          <w:rPr>
            <w:noProof/>
            <w:webHidden/>
          </w:rPr>
          <w:fldChar w:fldCharType="separate"/>
        </w:r>
        <w:r w:rsidR="003E6F57">
          <w:rPr>
            <w:noProof/>
            <w:webHidden/>
          </w:rPr>
          <w:t>16</w:t>
        </w:r>
        <w:r>
          <w:rPr>
            <w:noProof/>
            <w:webHidden/>
          </w:rPr>
          <w:fldChar w:fldCharType="end"/>
        </w:r>
      </w:hyperlink>
    </w:p>
    <w:p w14:paraId="68FA3729" w14:textId="725DF048" w:rsidR="00930D07" w:rsidRDefault="00930D07">
      <w:pPr>
        <w:pStyle w:val="Innehll3"/>
        <w:tabs>
          <w:tab w:val="right" w:leader="underscore" w:pos="8148"/>
        </w:tabs>
        <w:rPr>
          <w:noProof/>
          <w:kern w:val="2"/>
          <w:sz w:val="24"/>
          <w:szCs w:val="24"/>
          <w:lang w:eastAsia="sv-SE"/>
          <w14:ligatures w14:val="standardContextual"/>
        </w:rPr>
      </w:pPr>
      <w:hyperlink w:anchor="_Toc221294465" w:history="1">
        <w:r w:rsidRPr="00104A6F">
          <w:rPr>
            <w:rStyle w:val="Hyperlnk"/>
            <w:noProof/>
          </w:rPr>
          <w:t>Undervisningspass</w:t>
        </w:r>
        <w:r>
          <w:rPr>
            <w:noProof/>
            <w:webHidden/>
          </w:rPr>
          <w:tab/>
        </w:r>
        <w:r>
          <w:rPr>
            <w:noProof/>
            <w:webHidden/>
          </w:rPr>
          <w:fldChar w:fldCharType="begin"/>
        </w:r>
        <w:r>
          <w:rPr>
            <w:noProof/>
            <w:webHidden/>
          </w:rPr>
          <w:instrText xml:space="preserve"> PAGEREF _Toc221294465 \h </w:instrText>
        </w:r>
        <w:r>
          <w:rPr>
            <w:noProof/>
            <w:webHidden/>
          </w:rPr>
        </w:r>
        <w:r>
          <w:rPr>
            <w:noProof/>
            <w:webHidden/>
          </w:rPr>
          <w:fldChar w:fldCharType="separate"/>
        </w:r>
        <w:r w:rsidR="003E6F57">
          <w:rPr>
            <w:noProof/>
            <w:webHidden/>
          </w:rPr>
          <w:t>17</w:t>
        </w:r>
        <w:r>
          <w:rPr>
            <w:noProof/>
            <w:webHidden/>
          </w:rPr>
          <w:fldChar w:fldCharType="end"/>
        </w:r>
      </w:hyperlink>
    </w:p>
    <w:p w14:paraId="622320C5" w14:textId="309B2DF2" w:rsidR="00930D07" w:rsidRDefault="00930D07">
      <w:pPr>
        <w:pStyle w:val="Innehll4"/>
        <w:tabs>
          <w:tab w:val="right" w:leader="underscore" w:pos="8148"/>
        </w:tabs>
        <w:rPr>
          <w:noProof/>
          <w:kern w:val="2"/>
          <w:sz w:val="24"/>
          <w:szCs w:val="24"/>
          <w:lang w:eastAsia="sv-SE"/>
          <w14:ligatures w14:val="standardContextual"/>
        </w:rPr>
      </w:pPr>
      <w:hyperlink w:anchor="_Toc221294466" w:history="1">
        <w:r w:rsidRPr="00104A6F">
          <w:rPr>
            <w:rStyle w:val="Hyperlnk"/>
            <w:noProof/>
          </w:rPr>
          <w:t>Exempel a. Tidig fonemdifferentiering av långa vokaler (8 min)</w:t>
        </w:r>
        <w:r>
          <w:rPr>
            <w:noProof/>
            <w:webHidden/>
          </w:rPr>
          <w:tab/>
        </w:r>
        <w:r>
          <w:rPr>
            <w:noProof/>
            <w:webHidden/>
          </w:rPr>
          <w:fldChar w:fldCharType="begin"/>
        </w:r>
        <w:r>
          <w:rPr>
            <w:noProof/>
            <w:webHidden/>
          </w:rPr>
          <w:instrText xml:space="preserve"> PAGEREF _Toc221294466 \h </w:instrText>
        </w:r>
        <w:r>
          <w:rPr>
            <w:noProof/>
            <w:webHidden/>
          </w:rPr>
        </w:r>
        <w:r>
          <w:rPr>
            <w:noProof/>
            <w:webHidden/>
          </w:rPr>
          <w:fldChar w:fldCharType="separate"/>
        </w:r>
        <w:r w:rsidR="003E6F57">
          <w:rPr>
            <w:noProof/>
            <w:webHidden/>
          </w:rPr>
          <w:t>17</w:t>
        </w:r>
        <w:r>
          <w:rPr>
            <w:noProof/>
            <w:webHidden/>
          </w:rPr>
          <w:fldChar w:fldCharType="end"/>
        </w:r>
      </w:hyperlink>
    </w:p>
    <w:p w14:paraId="78AD0F96" w14:textId="124D8813" w:rsidR="00930D07" w:rsidRDefault="00930D07">
      <w:pPr>
        <w:pStyle w:val="Innehll4"/>
        <w:tabs>
          <w:tab w:val="right" w:leader="underscore" w:pos="8148"/>
        </w:tabs>
        <w:rPr>
          <w:noProof/>
          <w:kern w:val="2"/>
          <w:sz w:val="24"/>
          <w:szCs w:val="24"/>
          <w:lang w:eastAsia="sv-SE"/>
          <w14:ligatures w14:val="standardContextual"/>
        </w:rPr>
      </w:pPr>
      <w:hyperlink w:anchor="_Toc221294467" w:history="1">
        <w:r w:rsidRPr="00104A6F">
          <w:rPr>
            <w:rStyle w:val="Hyperlnk"/>
            <w:noProof/>
          </w:rPr>
          <w:t>Exempel b. Fonemdifferentiering av långa och korta vokaler (9 min)</w:t>
        </w:r>
        <w:r>
          <w:rPr>
            <w:noProof/>
            <w:webHidden/>
          </w:rPr>
          <w:tab/>
        </w:r>
        <w:r>
          <w:rPr>
            <w:noProof/>
            <w:webHidden/>
          </w:rPr>
          <w:fldChar w:fldCharType="begin"/>
        </w:r>
        <w:r>
          <w:rPr>
            <w:noProof/>
            <w:webHidden/>
          </w:rPr>
          <w:instrText xml:space="preserve"> PAGEREF _Toc221294467 \h </w:instrText>
        </w:r>
        <w:r>
          <w:rPr>
            <w:noProof/>
            <w:webHidden/>
          </w:rPr>
        </w:r>
        <w:r>
          <w:rPr>
            <w:noProof/>
            <w:webHidden/>
          </w:rPr>
          <w:fldChar w:fldCharType="separate"/>
        </w:r>
        <w:r w:rsidR="003E6F57">
          <w:rPr>
            <w:noProof/>
            <w:webHidden/>
          </w:rPr>
          <w:t>18</w:t>
        </w:r>
        <w:r>
          <w:rPr>
            <w:noProof/>
            <w:webHidden/>
          </w:rPr>
          <w:fldChar w:fldCharType="end"/>
        </w:r>
      </w:hyperlink>
    </w:p>
    <w:p w14:paraId="223BEE85" w14:textId="53ED921B" w:rsidR="00930D07" w:rsidRDefault="00930D07">
      <w:pPr>
        <w:pStyle w:val="Innehll4"/>
        <w:tabs>
          <w:tab w:val="right" w:leader="underscore" w:pos="8148"/>
        </w:tabs>
        <w:rPr>
          <w:noProof/>
          <w:kern w:val="2"/>
          <w:sz w:val="24"/>
          <w:szCs w:val="24"/>
          <w:lang w:eastAsia="sv-SE"/>
          <w14:ligatures w14:val="standardContextual"/>
        </w:rPr>
      </w:pPr>
      <w:hyperlink w:anchor="_Toc221294468" w:history="1">
        <w:r w:rsidRPr="00104A6F">
          <w:rPr>
            <w:rStyle w:val="Hyperlnk"/>
            <w:noProof/>
          </w:rPr>
          <w:t>Exempel c. Fonemdifferentiering, korta vokaler och långa konsonanter (11 min)</w:t>
        </w:r>
        <w:r>
          <w:rPr>
            <w:noProof/>
            <w:webHidden/>
          </w:rPr>
          <w:tab/>
        </w:r>
        <w:r>
          <w:rPr>
            <w:noProof/>
            <w:webHidden/>
          </w:rPr>
          <w:fldChar w:fldCharType="begin"/>
        </w:r>
        <w:r>
          <w:rPr>
            <w:noProof/>
            <w:webHidden/>
          </w:rPr>
          <w:instrText xml:space="preserve"> PAGEREF _Toc221294468 \h </w:instrText>
        </w:r>
        <w:r>
          <w:rPr>
            <w:noProof/>
            <w:webHidden/>
          </w:rPr>
        </w:r>
        <w:r>
          <w:rPr>
            <w:noProof/>
            <w:webHidden/>
          </w:rPr>
          <w:fldChar w:fldCharType="separate"/>
        </w:r>
        <w:r w:rsidR="003E6F57">
          <w:rPr>
            <w:noProof/>
            <w:webHidden/>
          </w:rPr>
          <w:t>18</w:t>
        </w:r>
        <w:r>
          <w:rPr>
            <w:noProof/>
            <w:webHidden/>
          </w:rPr>
          <w:fldChar w:fldCharType="end"/>
        </w:r>
      </w:hyperlink>
    </w:p>
    <w:p w14:paraId="703A35E9" w14:textId="2CA0CD92" w:rsidR="00930D07" w:rsidRDefault="00930D07">
      <w:pPr>
        <w:pStyle w:val="Innehll4"/>
        <w:tabs>
          <w:tab w:val="right" w:leader="underscore" w:pos="8148"/>
        </w:tabs>
        <w:rPr>
          <w:noProof/>
          <w:kern w:val="2"/>
          <w:sz w:val="24"/>
          <w:szCs w:val="24"/>
          <w:lang w:eastAsia="sv-SE"/>
          <w14:ligatures w14:val="standardContextual"/>
        </w:rPr>
      </w:pPr>
      <w:hyperlink w:anchor="_Toc221294469" w:history="1">
        <w:r w:rsidRPr="00104A6F">
          <w:rPr>
            <w:rStyle w:val="Hyperlnk"/>
            <w:noProof/>
          </w:rPr>
          <w:t>Exempel d. Fonemdifferentiering med bokstäver (16 min)</w:t>
        </w:r>
        <w:r>
          <w:rPr>
            <w:noProof/>
            <w:webHidden/>
          </w:rPr>
          <w:tab/>
        </w:r>
        <w:r>
          <w:rPr>
            <w:noProof/>
            <w:webHidden/>
          </w:rPr>
          <w:fldChar w:fldCharType="begin"/>
        </w:r>
        <w:r>
          <w:rPr>
            <w:noProof/>
            <w:webHidden/>
          </w:rPr>
          <w:instrText xml:space="preserve"> PAGEREF _Toc221294469 \h </w:instrText>
        </w:r>
        <w:r>
          <w:rPr>
            <w:noProof/>
            <w:webHidden/>
          </w:rPr>
        </w:r>
        <w:r>
          <w:rPr>
            <w:noProof/>
            <w:webHidden/>
          </w:rPr>
          <w:fldChar w:fldCharType="separate"/>
        </w:r>
        <w:r w:rsidR="003E6F57">
          <w:rPr>
            <w:noProof/>
            <w:webHidden/>
          </w:rPr>
          <w:t>19</w:t>
        </w:r>
        <w:r>
          <w:rPr>
            <w:noProof/>
            <w:webHidden/>
          </w:rPr>
          <w:fldChar w:fldCharType="end"/>
        </w:r>
      </w:hyperlink>
    </w:p>
    <w:p w14:paraId="0433246F" w14:textId="50644E8B" w:rsidR="00930D07" w:rsidRDefault="00930D07">
      <w:pPr>
        <w:pStyle w:val="Innehll2"/>
        <w:tabs>
          <w:tab w:val="right" w:leader="underscore" w:pos="8148"/>
        </w:tabs>
        <w:rPr>
          <w:b w:val="0"/>
          <w:bCs w:val="0"/>
          <w:noProof/>
          <w:kern w:val="2"/>
          <w:sz w:val="24"/>
          <w:szCs w:val="24"/>
          <w:lang w:eastAsia="sv-SE"/>
          <w14:ligatures w14:val="standardContextual"/>
        </w:rPr>
      </w:pPr>
      <w:hyperlink w:anchor="_Toc221294470" w:history="1">
        <w:r w:rsidRPr="00104A6F">
          <w:rPr>
            <w:rStyle w:val="Hyperlnk"/>
            <w:noProof/>
          </w:rPr>
          <w:t>Referenser</w:t>
        </w:r>
        <w:r>
          <w:rPr>
            <w:noProof/>
            <w:webHidden/>
          </w:rPr>
          <w:tab/>
        </w:r>
        <w:r>
          <w:rPr>
            <w:noProof/>
            <w:webHidden/>
          </w:rPr>
          <w:fldChar w:fldCharType="begin"/>
        </w:r>
        <w:r>
          <w:rPr>
            <w:noProof/>
            <w:webHidden/>
          </w:rPr>
          <w:instrText xml:space="preserve"> PAGEREF _Toc221294470 \h </w:instrText>
        </w:r>
        <w:r>
          <w:rPr>
            <w:noProof/>
            <w:webHidden/>
          </w:rPr>
        </w:r>
        <w:r>
          <w:rPr>
            <w:noProof/>
            <w:webHidden/>
          </w:rPr>
          <w:fldChar w:fldCharType="separate"/>
        </w:r>
        <w:r w:rsidR="003E6F57">
          <w:rPr>
            <w:noProof/>
            <w:webHidden/>
          </w:rPr>
          <w:t>19</w:t>
        </w:r>
        <w:r>
          <w:rPr>
            <w:noProof/>
            <w:webHidden/>
          </w:rPr>
          <w:fldChar w:fldCharType="end"/>
        </w:r>
      </w:hyperlink>
    </w:p>
    <w:p w14:paraId="4BAD2C73" w14:textId="370EC1AD" w:rsidR="0057344B" w:rsidRPr="00BC2160" w:rsidRDefault="00C3489B" w:rsidP="00305AB3">
      <w:pPr>
        <w:rPr>
          <w:rFonts w:cs="Calibri Light"/>
          <w:b/>
          <w:szCs w:val="22"/>
        </w:rPr>
      </w:pPr>
      <w:r>
        <w:rPr>
          <w:rFonts w:asciiTheme="minorHAnsi" w:hAnsiTheme="minorHAnsi"/>
          <w:i/>
          <w:iCs/>
          <w:caps/>
          <w:sz w:val="20"/>
          <w:szCs w:val="20"/>
        </w:rPr>
        <w:fldChar w:fldCharType="end"/>
      </w:r>
      <w:r w:rsidR="0057344B">
        <w:br w:type="page"/>
      </w:r>
    </w:p>
    <w:p w14:paraId="5A3BA7AB" w14:textId="76F15ED2" w:rsidR="008735E2" w:rsidRDefault="00570DD8" w:rsidP="00874A9A">
      <w:pPr>
        <w:pStyle w:val="Rubrik1"/>
      </w:pPr>
      <w:bookmarkStart w:id="1" w:name="_Toc221294450"/>
      <w:r>
        <w:lastRenderedPageBreak/>
        <w:t>Fonemdifferentiering</w:t>
      </w:r>
      <w:r w:rsidR="00177B82">
        <w:rPr>
          <w:rStyle w:val="Fotnotsreferens"/>
        </w:rPr>
        <w:footnoteReference w:id="1"/>
      </w:r>
      <w:bookmarkEnd w:id="1"/>
    </w:p>
    <w:p w14:paraId="4BF623DD" w14:textId="0AE6DE28" w:rsidR="000F7AD9" w:rsidRDefault="00BD2B4D" w:rsidP="000F7AD9">
      <w:bookmarkStart w:id="2" w:name="_Toc217889852"/>
      <w:r>
        <w:t xml:space="preserve">Detta </w:t>
      </w:r>
      <w:r w:rsidR="008735E2">
        <w:t>dokument</w:t>
      </w:r>
      <w:r w:rsidR="00570DD8">
        <w:t xml:space="preserve"> </w:t>
      </w:r>
      <w:r w:rsidR="008735E2">
        <w:t>ge</w:t>
      </w:r>
      <w:r>
        <w:t>r</w:t>
      </w:r>
      <w:r w:rsidR="008735E2">
        <w:t xml:space="preserve"> en introduktion till begreppet </w:t>
      </w:r>
      <w:r w:rsidR="008735E2" w:rsidRPr="00570DD8">
        <w:rPr>
          <w:i/>
          <w:iCs/>
        </w:rPr>
        <w:t>fonemdifferentiering</w:t>
      </w:r>
      <w:r w:rsidR="008735E2" w:rsidRPr="00570DD8">
        <w:t xml:space="preserve">, </w:t>
      </w:r>
      <w:r w:rsidR="008735E2">
        <w:t>det vill säga</w:t>
      </w:r>
      <w:r w:rsidR="00570DD8">
        <w:t xml:space="preserve"> aktivt arbete med att särskilja fonemen som kognitiva kategorier hos inläraren. Det är i första hand andraspråkstalare som behöver arbeta med fonemdifferentieringen</w:t>
      </w:r>
      <w:r w:rsidR="000F7AD9">
        <w:t>, både unga och äldre. A</w:t>
      </w:r>
      <w:r w:rsidR="00570DD8">
        <w:t>ktiviteterna kan också vara till stöd för blivande förstaspråksläsare</w:t>
      </w:r>
      <w:r w:rsidR="000F7AD9">
        <w:t xml:space="preserve">. </w:t>
      </w:r>
      <w:r w:rsidR="00177B82">
        <w:t xml:space="preserve">Därför kan de också passa att </w:t>
      </w:r>
      <w:r w:rsidR="007E2771">
        <w:t xml:space="preserve">i </w:t>
      </w:r>
      <w:r w:rsidR="005076CD">
        <w:t xml:space="preserve">valda </w:t>
      </w:r>
      <w:r w:rsidR="007E2771">
        <w:t xml:space="preserve">delar </w:t>
      </w:r>
      <w:r w:rsidR="00177B82">
        <w:t>genomföra med alla</w:t>
      </w:r>
      <w:r w:rsidR="00930D07">
        <w:t xml:space="preserve"> elever</w:t>
      </w:r>
      <w:r w:rsidR="007E2771">
        <w:t xml:space="preserve"> i ett klassrum</w:t>
      </w:r>
      <w:r w:rsidR="00177B82">
        <w:t>.</w:t>
      </w:r>
      <w:r w:rsidR="00177B82" w:rsidRPr="00177B82">
        <w:t xml:space="preserve"> </w:t>
      </w:r>
    </w:p>
    <w:p w14:paraId="250FBBD7" w14:textId="5CA05FDD" w:rsidR="00AD5487" w:rsidRDefault="00B27A2C" w:rsidP="005D46CF">
      <w:r>
        <w:t xml:space="preserve">Fonemdifferentiering </w:t>
      </w:r>
      <w:r w:rsidR="005D46CF">
        <w:t>syftar på en process som är självklar för förstaspråkstalaren men som utgör ett väsentligt inlärningsmoment för andraspråks</w:t>
      </w:r>
      <w:r w:rsidR="000E200A">
        <w:t xml:space="preserve">talaren </w:t>
      </w:r>
      <w:r w:rsidR="00DB2371">
        <w:t xml:space="preserve">– </w:t>
      </w:r>
      <w:r w:rsidR="000E200A">
        <w:t xml:space="preserve">självklart för </w:t>
      </w:r>
      <w:r w:rsidR="00DB2371">
        <w:t xml:space="preserve">nyanlända elever, men också </w:t>
      </w:r>
      <w:r w:rsidR="000E200A">
        <w:t xml:space="preserve">för </w:t>
      </w:r>
      <w:r w:rsidR="00DB2371">
        <w:t xml:space="preserve">barn och elever som bott flera år i Sverige och som har begränsad tillgång till sammanhang där svenska talas. </w:t>
      </w:r>
      <w:r w:rsidR="000E200A">
        <w:t xml:space="preserve">De </w:t>
      </w:r>
      <w:r w:rsidR="005D46CF">
        <w:t>flesta läromedel</w:t>
      </w:r>
      <w:r w:rsidR="000E200A">
        <w:t xml:space="preserve"> som riktar sig till nyanlända</w:t>
      </w:r>
      <w:r w:rsidR="0074579D">
        <w:t xml:space="preserve">, särskilt äldre elever, </w:t>
      </w:r>
      <w:r w:rsidR="005D46CF">
        <w:t>innehåller någon form av genomgång av ljudsystemet och skriftsystemet</w:t>
      </w:r>
      <w:r w:rsidR="0074579D">
        <w:t xml:space="preserve">. </w:t>
      </w:r>
      <w:r w:rsidR="005D46CF">
        <w:t xml:space="preserve">För yngre </w:t>
      </w:r>
      <w:r w:rsidR="00930D07">
        <w:t>andraspråks</w:t>
      </w:r>
      <w:r w:rsidR="005D46CF">
        <w:t>elever saknas i stort sett undervisningsmaterial som direkt riktar sig mot differentieringen av fonemen</w:t>
      </w:r>
      <w:r w:rsidR="00DB2371">
        <w:t>, ljudtyperna</w:t>
      </w:r>
      <w:r w:rsidR="005D46CF">
        <w:t>.</w:t>
      </w:r>
      <w:r w:rsidR="0074579D">
        <w:t xml:space="preserve"> </w:t>
      </w:r>
      <w:r w:rsidR="00930D07">
        <w:t>Vidare behövs f</w:t>
      </w:r>
      <w:r w:rsidR="0074579D">
        <w:t xml:space="preserve">ör båda inlärargrupperna </w:t>
      </w:r>
      <w:r w:rsidR="00930D07">
        <w:t>sådan</w:t>
      </w:r>
      <w:r w:rsidR="000E200A">
        <w:t xml:space="preserve"> </w:t>
      </w:r>
      <w:r w:rsidR="00AD5487">
        <w:t>metodik som syftar till att</w:t>
      </w:r>
      <w:r w:rsidR="0074579D">
        <w:t xml:space="preserve"> utveckla </w:t>
      </w:r>
      <w:r w:rsidR="00AD5487">
        <w:rPr>
          <w:i/>
          <w:iCs/>
        </w:rPr>
        <w:t>automatiserad kunskap</w:t>
      </w:r>
      <w:r w:rsidR="00AD5487">
        <w:t xml:space="preserve"> när det gäller </w:t>
      </w:r>
      <w:r w:rsidR="00930D07">
        <w:t>svenskans</w:t>
      </w:r>
      <w:r w:rsidR="00AD5487">
        <w:t xml:space="preserve"> fonemsystem</w:t>
      </w:r>
      <w:r w:rsidR="0074579D">
        <w:t>.</w:t>
      </w:r>
      <w:r w:rsidR="00AD5487">
        <w:t xml:space="preserve"> </w:t>
      </w:r>
    </w:p>
    <w:p w14:paraId="43688695" w14:textId="396458A1" w:rsidR="00454418" w:rsidRDefault="00AD5487" w:rsidP="005D46CF">
      <w:r w:rsidRPr="00A13BCD">
        <w:rPr>
          <w:i/>
          <w:iCs/>
        </w:rPr>
        <w:t>Fonemdifferentiering 1</w:t>
      </w:r>
      <w:r>
        <w:t xml:space="preserve"> riktar sig i första hand mot en yngre elevgrupp av andraspråkstalare. Det kan vara elever som är födda i Sverige eller som har kommit hit i tidig ålder. </w:t>
      </w:r>
      <w:r w:rsidR="00DB2371">
        <w:t>En utgångspunkt i m</w:t>
      </w:r>
      <w:r w:rsidR="00454418">
        <w:t xml:space="preserve">aterialet </w:t>
      </w:r>
      <w:r w:rsidR="00DB2371">
        <w:t xml:space="preserve">är </w:t>
      </w:r>
      <w:r w:rsidR="00454418">
        <w:t>att det är viktigt att synliggöra att det finns ett kunskapsbehov här</w:t>
      </w:r>
      <w:r w:rsidR="00DB2371">
        <w:t>,</w:t>
      </w:r>
      <w:r w:rsidR="00454418">
        <w:t xml:space="preserve"> som kan adresseras metodiskt. Ett komplett ljudsystem underlättar läsinlärningen på avgörande sätt.</w:t>
      </w:r>
      <w:r w:rsidR="00454418">
        <w:rPr>
          <w:rStyle w:val="Fotnotsreferens"/>
        </w:rPr>
        <w:footnoteReference w:id="2"/>
      </w:r>
      <w:r w:rsidR="00454418">
        <w:t xml:space="preserve"> </w:t>
      </w:r>
    </w:p>
    <w:p w14:paraId="033E2A57" w14:textId="11C2746D" w:rsidR="0050635E" w:rsidRDefault="0050635E" w:rsidP="007E2771">
      <w:pPr>
        <w:pStyle w:val="Rubrik2"/>
      </w:pPr>
      <w:bookmarkStart w:id="3" w:name="_Toc221294451"/>
      <w:r>
        <w:t>Fonologisk medvetenhet</w:t>
      </w:r>
      <w:bookmarkEnd w:id="2"/>
      <w:bookmarkEnd w:id="3"/>
    </w:p>
    <w:p w14:paraId="02EAEDA1" w14:textId="0B4FDCA2" w:rsidR="0050635E" w:rsidRPr="00620F7D" w:rsidRDefault="0050635E" w:rsidP="00620F7D">
      <w:r w:rsidRPr="00620F7D">
        <w:t xml:space="preserve">En lång rad forskningsstudier har visat att god fonologisk medvetenhet korrelerar med </w:t>
      </w:r>
      <w:r w:rsidR="004358DB">
        <w:t xml:space="preserve">en </w:t>
      </w:r>
      <w:r w:rsidRPr="00620F7D">
        <w:t xml:space="preserve">god prognos för läsutvecklingen, på gruppnivå </w:t>
      </w:r>
      <w:r w:rsidRPr="00620F7D">
        <w:fldChar w:fldCharType="begin"/>
      </w:r>
      <w:r w:rsidR="002D706E">
        <w:instrText xml:space="preserve"> ADDIN ZOTERO_ITEM CSL_CITATION {"citationID":"Fj1KeUxC","properties":{"unsorted":true,"formattedCitation":"(Lundberg m.fl., 1980; Kjeldsen m.fl., 2014)","plainCitation":"(Lundberg m.fl., 1980; Kjeldsen m.fl., 2014)","dontUpdate":true,"noteIndex":0},"citationItems":[{"id":214,"uris":["http://zotero.org/users/5882887/items/LKJIZP8Q"],"itemData":{"id":214,"type":"article-journal","container-title":"Scandinavian Journal of Psychology","DOI":"10.1111/j.1467-9450.1980.tb00356.x","ISSN":"0036-5564, 1467-9450","issue":"1","journalAbbreviation":"Scand J Psychol","language":"en","page":"159-173","source":"DOI.org (Crossref)","title":"Reading and spelling skills in the first school years predicted from phonemic awareness skills in kindergarten","URL":"http://doi.wiley.com/10.1111/j.1467-9450.1980.tb00356.x","volume":"21","author":[{"family":"Lundberg","given":"Ingvar"},{"family":"Olofsson","given":"Åke"},{"family":"Wall","given":"Stig"}],"accessed":{"date-parts":[["2019",10,6]]},"issued":{"date-parts":[["1980",9]]}}},{"id":5957,"uris":["http://zotero.org/users/5882887/items/4V4RUGPE"],"itemData":{"id":5957,"type":"article-journal","container-title":"Scientific Studies of Reading","DOI":"10.1080/10888438.2014.940080","ISSN":"1088-8438, 1532-799X","issue":"6","journalAbbreviation":"Scientific Studies of Reading","language":"en","page":"452-467","source":"DOI.org (Crossref)","title":"Gains From Training in Phonological Awareness in Kindergarten Predict Reading Comprehension in Grade 9","URL":"http://www.tandfonline.com/doi/abs/10.1080/10888438.2014.940080","volume":"18","author":[{"family":"Kjeldsen","given":"Ann-Christina"},{"family":"Kärnä","given":"Antti"},{"family":"Niemi","given":"Pekka"},{"family":"Olofsson","given":"Åke"},{"family":"Witting","given":"Katarina"}],"accessed":{"date-parts":[["2024",1,19]]},"issued":{"date-parts":[["2014",11,2]]}}}],"schema":"https://github.com/citation-style-language/schema/raw/master/csl-citation.json"} </w:instrText>
      </w:r>
      <w:r w:rsidRPr="00620F7D">
        <w:fldChar w:fldCharType="separate"/>
      </w:r>
      <w:r w:rsidR="007E2771">
        <w:rPr>
          <w:noProof/>
        </w:rPr>
        <w:t>(Lundberg m.fl. 1980</w:t>
      </w:r>
      <w:r w:rsidR="00BD2B4D">
        <w:rPr>
          <w:noProof/>
        </w:rPr>
        <w:t>,</w:t>
      </w:r>
      <w:r w:rsidR="007E2771">
        <w:rPr>
          <w:noProof/>
        </w:rPr>
        <w:t xml:space="preserve"> Kjeldsen m.fl. 2014)</w:t>
      </w:r>
      <w:r w:rsidRPr="00620F7D">
        <w:fldChar w:fldCharType="end"/>
      </w:r>
      <w:r w:rsidRPr="00620F7D">
        <w:t xml:space="preserve">. För </w:t>
      </w:r>
      <w:r w:rsidRPr="006B56E4">
        <w:rPr>
          <w:b/>
          <w:bCs/>
        </w:rPr>
        <w:t>blivande förstaspråksläsare</w:t>
      </w:r>
      <w:r w:rsidRPr="00620F7D">
        <w:t xml:space="preserve"> tränas den fonologiska medvetenheten genom språklekar i förskolan, där eleverna tränas i att på olika sätt manipulera egenskaper i språkets ljudsystem (jfr </w:t>
      </w:r>
      <w:proofErr w:type="spellStart"/>
      <w:r w:rsidRPr="00620F7D">
        <w:t>Bornholmsmodellen</w:t>
      </w:r>
      <w:proofErr w:type="spellEnd"/>
      <w:r w:rsidRPr="00620F7D">
        <w:t xml:space="preserve">, </w:t>
      </w:r>
      <w:r w:rsidRPr="00620F7D">
        <w:fldChar w:fldCharType="begin"/>
      </w:r>
      <w:r w:rsidR="002D706E">
        <w:instrText xml:space="preserve"> ADDIN ZOTERO_ITEM CSL_CITATION {"citationID":"Rgpq1dJa","properties":{"formattedCitation":"(Lundberg, 2007; Lundberg &amp; Herrlin, 2014)","plainCitation":"(Lundberg, 2007; Lundberg &amp; Herrlin, 2014)","dontUpdate":true,"noteIndex":0},"citationItems":[{"id":317,"uris":["http://zotero.org/users/5882887/items/23HR2XXA"],"itemData":{"id":317,"type":"book","ISBN":"978-91-27-72300-9","publisher":"Natur &amp; kultur","publisher-place":"Stockholm","source":"libris.kb.se","title":"Bornholmsmodellen : vägen till läsning : språklekar i förskoleklass","title-short":"Bornholmsmodellen","author":[{"family":"Lundberg","given":"Ingvar"}],"issued":{"date-parts":[["2007"]]}}},{"id":315,"uris":["http://zotero.org/users/5882887/items/JZEINS7N"],"itemData":{"id":315,"type":"book","edition":"3e uppl.","ISBN":"978-91-27-72306-1","publisher":"Natur och kultur","publisher-place":"Stockholm","source":"libris.kb.se","title":"God läsutveckling : kartläggning och övningar","title-short":"God läsutveckling","author":[{"family":"Lundberg","given":"Ingvar"},{"family":"Herrlin","given":"Katarina"}],"issued":{"date-parts":[["2014"]]}}}],"schema":"https://github.com/citation-style-language/schema/raw/master/csl-citation.json"} </w:instrText>
      </w:r>
      <w:r w:rsidRPr="00620F7D">
        <w:fldChar w:fldCharType="separate"/>
      </w:r>
      <w:r w:rsidR="007E2771">
        <w:rPr>
          <w:noProof/>
        </w:rPr>
        <w:t>Lundberg 2007</w:t>
      </w:r>
      <w:r w:rsidR="00BD2B4D">
        <w:rPr>
          <w:noProof/>
        </w:rPr>
        <w:t>,</w:t>
      </w:r>
      <w:r w:rsidR="007E2771">
        <w:rPr>
          <w:noProof/>
        </w:rPr>
        <w:t xml:space="preserve"> Lundberg &amp; Herrlin 2014)</w:t>
      </w:r>
      <w:r w:rsidRPr="00620F7D">
        <w:fldChar w:fldCharType="end"/>
      </w:r>
      <w:r w:rsidRPr="00620F7D">
        <w:t>. Genom att träna sig i att lägga till ljud, ta bort ljud, räkna ljud, osv</w:t>
      </w:r>
      <w:r w:rsidR="00BD2B4D">
        <w:t>.</w:t>
      </w:r>
      <w:r w:rsidRPr="00620F7D">
        <w:t xml:space="preserve"> </w:t>
      </w:r>
      <w:r w:rsidR="000E200A">
        <w:t>höjs</w:t>
      </w:r>
      <w:r w:rsidR="000E200A" w:rsidRPr="00620F7D">
        <w:t xml:space="preserve"> </w:t>
      </w:r>
      <w:r w:rsidR="00754851">
        <w:t>de unga elevernas</w:t>
      </w:r>
      <w:r w:rsidRPr="00620F7D">
        <w:t xml:space="preserve"> fonologiska medvetenhet, vilket gör det lättare </w:t>
      </w:r>
      <w:r w:rsidR="000E200A">
        <w:t xml:space="preserve">för dem </w:t>
      </w:r>
      <w:r w:rsidRPr="00620F7D">
        <w:t xml:space="preserve">att koppla ihop ljud med skrivtecken när </w:t>
      </w:r>
      <w:r w:rsidR="00BD2B4D">
        <w:t>det är dags att lära sig läsa</w:t>
      </w:r>
      <w:r w:rsidRPr="00620F7D">
        <w:t xml:space="preserve">. </w:t>
      </w:r>
      <w:r w:rsidRPr="00620F7D">
        <w:lastRenderedPageBreak/>
        <w:t xml:space="preserve">För förstaspråksläsare innebär </w:t>
      </w:r>
      <w:r w:rsidR="004358DB">
        <w:t xml:space="preserve">den </w:t>
      </w:r>
      <w:r w:rsidRPr="00620F7D">
        <w:t>fonologisk</w:t>
      </w:r>
      <w:r w:rsidR="004358DB">
        <w:t>a</w:t>
      </w:r>
      <w:r w:rsidRPr="00620F7D">
        <w:t xml:space="preserve"> medvetenhetsträning</w:t>
      </w:r>
      <w:r w:rsidR="004358DB">
        <w:t>en</w:t>
      </w:r>
      <w:r w:rsidRPr="00620F7D">
        <w:t xml:space="preserve"> en mental profilering av de fonologiska kategorier </w:t>
      </w:r>
      <w:r w:rsidR="004358DB">
        <w:t>(fonem, stavelser, betoningar, mm.)</w:t>
      </w:r>
      <w:r w:rsidR="004358DB" w:rsidRPr="004358DB">
        <w:t xml:space="preserve"> </w:t>
      </w:r>
      <w:r w:rsidR="004358DB" w:rsidRPr="00620F7D">
        <w:t xml:space="preserve">som inhämtats under </w:t>
      </w:r>
      <w:r w:rsidR="00746436">
        <w:t xml:space="preserve">de första </w:t>
      </w:r>
      <w:r w:rsidR="002D706E">
        <w:t>levnads</w:t>
      </w:r>
      <w:r w:rsidR="00746436">
        <w:t xml:space="preserve">åren. </w:t>
      </w:r>
      <w:r w:rsidRPr="00620F7D">
        <w:t xml:space="preserve">Det handlar alltså om att </w:t>
      </w:r>
      <w:r w:rsidR="004358DB" w:rsidRPr="00620F7D">
        <w:t>skärpa</w:t>
      </w:r>
      <w:r w:rsidR="004358DB">
        <w:t xml:space="preserve"> konturerna runt</w:t>
      </w:r>
      <w:r w:rsidRPr="00620F7D">
        <w:t xml:space="preserve"> </w:t>
      </w:r>
      <w:r w:rsidRPr="00620F7D">
        <w:rPr>
          <w:i/>
          <w:iCs/>
        </w:rPr>
        <w:t>befintliga</w:t>
      </w:r>
      <w:r w:rsidRPr="00620F7D">
        <w:t xml:space="preserve"> ljudkategorier i ett ljudsystem som redan är differentierat. Med </w:t>
      </w:r>
      <w:r w:rsidR="00711A6B">
        <w:t xml:space="preserve">’differentiering’ </w:t>
      </w:r>
      <w:r w:rsidRPr="00620F7D">
        <w:t>mena</w:t>
      </w:r>
      <w:r w:rsidR="00253614">
        <w:t xml:space="preserve">s </w:t>
      </w:r>
      <w:r w:rsidRPr="00620F7D">
        <w:t xml:space="preserve">att alla fonem är tydligt åtskilda i </w:t>
      </w:r>
      <w:r w:rsidR="00754851">
        <w:t>elevens</w:t>
      </w:r>
      <w:r w:rsidRPr="00620F7D">
        <w:t xml:space="preserve"> hjärna. </w:t>
      </w:r>
      <w:r w:rsidR="005076CD">
        <w:t xml:space="preserve">Träning i fonologisk medvetenhet handlar om att uppmärksamma språkets </w:t>
      </w:r>
      <w:proofErr w:type="spellStart"/>
      <w:r w:rsidR="005076CD">
        <w:t>formsida</w:t>
      </w:r>
      <w:proofErr w:type="spellEnd"/>
      <w:r w:rsidR="00100C66">
        <w:t>.</w:t>
      </w:r>
    </w:p>
    <w:p w14:paraId="269E929F" w14:textId="327420AD" w:rsidR="00C15D6B" w:rsidRDefault="005A0505" w:rsidP="00620F7D">
      <w:r>
        <w:t>En fråga</w:t>
      </w:r>
      <w:r w:rsidR="00194099">
        <w:t xml:space="preserve"> som inte ställs så ofta</w:t>
      </w:r>
      <w:r>
        <w:t xml:space="preserve"> i </w:t>
      </w:r>
      <w:r w:rsidR="00194099">
        <w:t>samband</w:t>
      </w:r>
      <w:r>
        <w:t xml:space="preserve"> med</w:t>
      </w:r>
      <w:r w:rsidR="00194099">
        <w:t xml:space="preserve"> läsinlärning för</w:t>
      </w:r>
      <w:r>
        <w:t xml:space="preserve"> </w:t>
      </w:r>
      <w:r w:rsidRPr="00194099">
        <w:rPr>
          <w:b/>
          <w:bCs/>
        </w:rPr>
        <w:t>blivande andraspråksläsare</w:t>
      </w:r>
      <w:r w:rsidR="00194099">
        <w:rPr>
          <w:b/>
          <w:bCs/>
        </w:rPr>
        <w:t xml:space="preserve"> </w:t>
      </w:r>
      <w:r>
        <w:t>är vad fonologisk medvetenhet innebär i andraspråksperspektiv</w:t>
      </w:r>
      <w:r w:rsidR="00194099">
        <w:t>et</w:t>
      </w:r>
      <w:r>
        <w:t xml:space="preserve">. </w:t>
      </w:r>
      <w:r w:rsidR="00194099">
        <w:t>Träning av f</w:t>
      </w:r>
      <w:r>
        <w:t xml:space="preserve">onologisk medvetenhet i ett andraspråksperspektiv </w:t>
      </w:r>
      <w:r w:rsidR="000E200A">
        <w:t xml:space="preserve">innebär </w:t>
      </w:r>
      <w:r>
        <w:t xml:space="preserve">en förskjutning av </w:t>
      </w:r>
      <w:r w:rsidR="0050635E">
        <w:t xml:space="preserve">tyngdpunkten. Det är inte i första hand manipulation av befintliga ljudkategorier som </w:t>
      </w:r>
      <w:r w:rsidR="00194099">
        <w:t>är</w:t>
      </w:r>
      <w:r w:rsidR="00F165B9">
        <w:t xml:space="preserve"> </w:t>
      </w:r>
      <w:r w:rsidR="0050635E">
        <w:t>i fokus utan snarare etablerandet och särskiljandet av ljudkategorierna som sådana</w:t>
      </w:r>
      <w:r w:rsidR="00382EB7">
        <w:t xml:space="preserve">. </w:t>
      </w:r>
      <w:r w:rsidR="00485F6A">
        <w:t xml:space="preserve">Andraspråksinläraren </w:t>
      </w:r>
      <w:r w:rsidR="0050635E">
        <w:t xml:space="preserve">behöver </w:t>
      </w:r>
      <w:r w:rsidR="00253614">
        <w:t>tillägna</w:t>
      </w:r>
      <w:r w:rsidR="0050635E">
        <w:t xml:space="preserve"> sig ljudkategorierna innan det är meningsfullt att manipulera dem. </w:t>
      </w:r>
      <w:r w:rsidR="00253614">
        <w:t xml:space="preserve">Logiskt sett föregår </w:t>
      </w:r>
      <w:r w:rsidR="00177B82">
        <w:t xml:space="preserve">därför </w:t>
      </w:r>
      <w:r w:rsidR="00253614" w:rsidRPr="00253614">
        <w:rPr>
          <w:i/>
          <w:iCs/>
        </w:rPr>
        <w:t>f</w:t>
      </w:r>
      <w:r w:rsidR="0050635E" w:rsidRPr="00253614">
        <w:rPr>
          <w:i/>
          <w:iCs/>
        </w:rPr>
        <w:t>onemdifferentieringen</w:t>
      </w:r>
      <w:r w:rsidR="0050635E">
        <w:t xml:space="preserve"> </w:t>
      </w:r>
      <w:r w:rsidR="00177B82">
        <w:t xml:space="preserve">av ljudkategorierna </w:t>
      </w:r>
      <w:r w:rsidR="0050635E" w:rsidRPr="00DC36AB">
        <w:rPr>
          <w:i/>
          <w:iCs/>
        </w:rPr>
        <w:t>manipulationen</w:t>
      </w:r>
      <w:r w:rsidR="0050635E">
        <w:t xml:space="preserve"> av ljudkategorierna </w:t>
      </w:r>
      <w:r w:rsidR="0050635E">
        <w:fldChar w:fldCharType="begin"/>
      </w:r>
      <w:r w:rsidR="002D706E">
        <w:instrText xml:space="preserve"> ADDIN ZOTERO_ITEM CSL_CITATION {"citationID":"JxMrFHKs","properties":{"formattedCitation":"(Riad, 2025)","plainCitation":"(Riad, 2025)","dontUpdate":true,"noteIndex":0},"citationItems":[{"id":8407,"uris":["http://zotero.org/users/5882887/items/XB732GJ5"],"itemData":{"id":8407,"type":"article-journal","container-title":"Läs- och skrivsvårigheter &amp; Dyslexi, Svenska Dyslexiföreningen","issue":"2","language":"sv","page":"6–12","source":"Zotero","title":"Avkodningsträning för andraspråksläsare","volume":"2025","author":[{"family":"Riad","given":"Tomas"}],"issued":{"date-parts":[["2025"]]}}}],"schema":"https://github.com/citation-style-language/schema/raw/master/csl-citation.json"} </w:instrText>
      </w:r>
      <w:r w:rsidR="0050635E">
        <w:fldChar w:fldCharType="separate"/>
      </w:r>
      <w:r w:rsidR="007E2771">
        <w:rPr>
          <w:noProof/>
        </w:rPr>
        <w:t>(Riad 2025)</w:t>
      </w:r>
      <w:r w:rsidR="0050635E">
        <w:fldChar w:fldCharType="end"/>
      </w:r>
      <w:r w:rsidR="0050635E">
        <w:t>.</w:t>
      </w:r>
      <w:r w:rsidR="00253614">
        <w:t xml:space="preserve"> För andraspråkseleverna</w:t>
      </w:r>
      <w:r w:rsidR="00177B82">
        <w:t>s utveckling av fonologisk medvetenhet</w:t>
      </w:r>
      <w:r w:rsidR="00253614">
        <w:t xml:space="preserve"> är det väsentligt </w:t>
      </w:r>
      <w:r w:rsidR="00177B82">
        <w:t xml:space="preserve">att </w:t>
      </w:r>
      <w:r w:rsidR="00253614">
        <w:t xml:space="preserve">undervisning som är riktad direkt mot fonemdifferentiering </w:t>
      </w:r>
      <w:r w:rsidR="00177B82">
        <w:t xml:space="preserve">erbjuds </w:t>
      </w:r>
      <w:r w:rsidR="00253614">
        <w:t xml:space="preserve">så att de relativt snabbt kan tillägna sig ett komplett ljudsystem på svenska. Det centrala är inte att artikulationen är idiomatisk utan att fonemen är åtskilda som kognitiva kategorier. I inlärningsperspektivet är fonemdifferentieringen den primära uppgiften. Artikulationen är viktig i så måtto att det är genom artikulationen som läraren kan avgöra om eleven särskiljer fonemen. </w:t>
      </w:r>
      <w:r w:rsidR="00921523">
        <w:t xml:space="preserve">God fonemdifferentieringsträning medför också ett gott uttal. </w:t>
      </w:r>
      <w:r w:rsidR="00253614">
        <w:t>Det omvända är inte pålitligt</w:t>
      </w:r>
      <w:r w:rsidR="00177B82">
        <w:t>;</w:t>
      </w:r>
      <w:r w:rsidR="00253614">
        <w:t xml:space="preserve"> </w:t>
      </w:r>
      <w:r w:rsidR="00930D07">
        <w:t>a</w:t>
      </w:r>
      <w:r w:rsidR="00253614">
        <w:t>tt träna artikulation</w:t>
      </w:r>
      <w:r w:rsidR="00485F6A">
        <w:t xml:space="preserve"> (dvs. uttal)</w:t>
      </w:r>
      <w:r w:rsidR="00253614">
        <w:t xml:space="preserve"> </w:t>
      </w:r>
      <w:r w:rsidR="00C15D6B">
        <w:t>garanterar</w:t>
      </w:r>
      <w:r w:rsidR="00253614">
        <w:t xml:space="preserve"> inte</w:t>
      </w:r>
      <w:r w:rsidR="00C15D6B">
        <w:t xml:space="preserve"> fonemdifferentiering. Denna logiska ordning diskuteras i </w:t>
      </w:r>
      <w:r w:rsidR="00C15D6B">
        <w:fldChar w:fldCharType="begin"/>
      </w:r>
      <w:r w:rsidR="008735E2">
        <w:instrText xml:space="preserve"> ADDIN ZOTERO_ITEM CSL_CITATION {"citationID":"dnAb68bs","properties":{"formattedCitation":"(Riad, 2020)","plainCitation":"(Riad, 2020)","dontUpdate":true,"noteIndex":0},"citationItems":[{"id":1365,"uris":["http://zotero.org/users/5882887/items/ZE6PZG4L"],"itemData":{"id":1365,"type":"document","language":"sv","publisher":"Intensivsvenska, Institutionen för svenska och flerspråkighet, Stockholms universitet","source":"Zotero","title":"En vidgad uttalsundervisning","author":[{"family":"Riad","given":"Tomas"}],"issued":{"date-parts":[["2020"]]}}}],"schema":"https://github.com/citation-style-language/schema/raw/master/csl-citation.json"} </w:instrText>
      </w:r>
      <w:r w:rsidR="00C15D6B">
        <w:fldChar w:fldCharType="separate"/>
      </w:r>
      <w:r w:rsidR="00C15D6B">
        <w:rPr>
          <w:noProof/>
        </w:rPr>
        <w:t>Riad (2020)</w:t>
      </w:r>
      <w:r w:rsidR="00C15D6B">
        <w:fldChar w:fldCharType="end"/>
      </w:r>
      <w:r w:rsidR="00C15D6B">
        <w:t>.</w:t>
      </w:r>
      <w:r w:rsidR="00635CFA">
        <w:t xml:space="preserve"> Det material som finns i </w:t>
      </w:r>
      <w:r w:rsidR="00635CFA" w:rsidRPr="00C16703">
        <w:rPr>
          <w:i/>
          <w:iCs/>
        </w:rPr>
        <w:t>Fonemdifferentiering 1</w:t>
      </w:r>
      <w:r w:rsidR="00635CFA">
        <w:t xml:space="preserve"> kan sägas vara </w:t>
      </w:r>
      <w:r w:rsidR="00C16703">
        <w:t>en del av en</w:t>
      </w:r>
      <w:r w:rsidR="00635CFA">
        <w:t xml:space="preserve"> </w:t>
      </w:r>
      <w:proofErr w:type="spellStart"/>
      <w:r w:rsidR="00635CFA">
        <w:t>Bornholmsmodell</w:t>
      </w:r>
      <w:proofErr w:type="spellEnd"/>
      <w:r w:rsidR="00635CFA">
        <w:t xml:space="preserve"> för </w:t>
      </w:r>
      <w:r w:rsidR="00C16703">
        <w:t xml:space="preserve">blivande </w:t>
      </w:r>
      <w:r w:rsidR="00635CFA">
        <w:t>andraspråks</w:t>
      </w:r>
      <w:r w:rsidR="00C16703">
        <w:t>läsare.</w:t>
      </w:r>
    </w:p>
    <w:p w14:paraId="7A3E0BD5" w14:textId="5A7E33C7" w:rsidR="0050635E" w:rsidRPr="00FE46A8" w:rsidRDefault="00FE46A8" w:rsidP="00FE46A8">
      <w:r w:rsidRPr="00FE46A8">
        <w:t>R</w:t>
      </w:r>
      <w:r w:rsidR="0050635E" w:rsidRPr="00FE46A8">
        <w:t>esonemang</w:t>
      </w:r>
      <w:r w:rsidRPr="00FE46A8">
        <w:t xml:space="preserve">et ovan </w:t>
      </w:r>
      <w:r w:rsidR="0050635E" w:rsidRPr="00FE46A8">
        <w:t xml:space="preserve">innebär att </w:t>
      </w:r>
      <w:r w:rsidR="006E57ED">
        <w:t>två delar kan urskiljas i</w:t>
      </w:r>
      <w:r w:rsidR="0050635E" w:rsidRPr="00FE46A8">
        <w:t xml:space="preserve"> begreppet</w:t>
      </w:r>
      <w:r w:rsidR="0046470B">
        <w:t xml:space="preserve"> </w:t>
      </w:r>
      <w:r w:rsidR="0046470B" w:rsidRPr="00822D7B">
        <w:rPr>
          <w:b/>
          <w:bCs/>
        </w:rPr>
        <w:t>fonologisk medvetenhet</w:t>
      </w:r>
      <w:r w:rsidR="0050635E" w:rsidRPr="00FE46A8">
        <w:t xml:space="preserve">, en </w:t>
      </w:r>
      <w:r w:rsidR="0050635E" w:rsidRPr="00FE46A8">
        <w:rPr>
          <w:i/>
          <w:iCs/>
        </w:rPr>
        <w:t>språklig</w:t>
      </w:r>
      <w:r w:rsidR="0050635E" w:rsidRPr="00FE46A8">
        <w:t xml:space="preserve"> och en </w:t>
      </w:r>
      <w:r w:rsidR="0050635E" w:rsidRPr="00FE46A8">
        <w:rPr>
          <w:i/>
          <w:iCs/>
        </w:rPr>
        <w:t>metaspråklig</w:t>
      </w:r>
      <w:r w:rsidR="0050635E" w:rsidRPr="00FE46A8">
        <w:t xml:space="preserve"> </w:t>
      </w:r>
      <w:r w:rsidR="0050635E" w:rsidRPr="00FE46A8">
        <w:fldChar w:fldCharType="begin"/>
      </w:r>
      <w:r w:rsidR="0050635E" w:rsidRPr="00FE46A8">
        <w:instrText xml:space="preserve"> ADDIN ZOTERO_ITEM CSL_CITATION {"citationID":"paRk09nh","properties":{"unsorted":true,"formattedCitation":"(Wolff &amp; Gustafsson, 2015; Saiegh-Haddad, 2019; Riad &amp; Lim Falk, 2025)","plainCitation":"(Wolff &amp; Gustafsson, 2015; Saiegh-Haddad, 2019; Riad &amp; Lim Falk, 2025)","noteIndex":0},"citationItems":[{"id":219,"uris":["http://zotero.org/users/5882887/items/5IET643V"],"itemData":{"id":219,"type":"article-journal","abstract":"Three research questions were investigated: 1) can phonological tasks be characterized in terms of two facets, a processing complexity facet and a linguistic complexity facet, 2) can performance on the phonological tasks be subsumed under one general phonological awareness factor, and 3) how are phonological abilities and other cognitive abilities related? A test battery of tasks with a complete crossing of the two phonological awareness facets was given to 364 children aged four, along with a test battery with tasks measuring cognitive abilities (Gf, Visual, Verbal). A “correlated trait-correlated method minus one” measurement model fit the data well, and supported the proposed model with two dimensions of phonological awareness. Further analyses demonstrated that the phonological tasks can be subsumed under a dominating general phonological awareness factor and orthogonal narrow factors representing the processing and linguistic complexity factors. A structural equation model in which the linguistic and processing complexity factors were regressed on Gf showed that Gf was highly related to the processing complexity factors but not to the linguistic factors. This suggests that the well-established impact of Gf on reading skills is mediated through phonological awareness. The Verbal factor was related to the linguistic complexity factors when Gf was partialed out but not to the processing complexity factors. The Visual factor did not relate to any of the phonological factors. These results support the view that the Verbal and Visual factors are modality specific, and do not represent general processing capacity.","container-title":"Intelligence","DOI":"10.1016/j.intell.2015.09.003","ISSN":"0160-2896","journalAbbreviation":"Intelligence","page":"108-117","source":"ScienceDirect","title":"Structure of phonological ability at age four","URL":"http://www.sciencedirect.com/science/article/pii/S0160289615001270","volume":"53","author":[{"family":"Wolff","given":"Ulrika"},{"family":"Gustafsson","given":"Jan-Eric"}],"accessed":{"date-parts":[["2019",10,6]]},"issued":{"date-parts":[["2015",11,1]]}}},{"id":2796,"uris":["http://zotero.org/users/5882887/items/RW6IZKAJ"],"itemData":{"id":2796,"type":"article-journal","abstract":"Phonological awareness is widely recognized as an important component of L2 reading. Phonological awareness is also considered a primarily metalinguistic skill not aﬀected by the individual's L2 language proﬁciency, or by L1-L2 linguistic distance. The current paper takes a diﬀerent perspective on L2 phonological awareness. It argues that L2 phonological awareness is aﬀected by L2 language-speciﬁc factors, and that these factors may be as equally implicated in phonological awareness in L2 as the metalinguistic insight that words may be broken down into phonological units – often considered the hallmark of the phonological awareness construct. In support of this claim, we discuss two types of evidence. The ﬁrst concerns signiﬁcant diﬀerences between phonological awareness in L1 and L2, as well as a signiﬁcant correlation between L2 oral language proﬁciency and phonological awareness in L2. The second concerns linguistic distance and the eﬀect on L2 phonological awareness of phonological diﬀerences between L1 and L2. Both pieces of evidence are used to promote the argument that it is important to view phonological awareness in L2 as a two-dimensional construct encompassing a metalinguistic component, which may be metalinguistic in nature and language-independent, and a linguistic component which is language-speciﬁc and reﬂects phonological representations in L2.","container-title":"Journal of Neurolinguistics","DOI":"10.1016/j.jneuroling.2017.11.001","ISSN":"09116044","journalAbbreviation":"Journal of Neurolinguistics","language":"en","page":"17-27","source":"DOI.org (Crossref)","title":"What is phonological awareness in L2?","URL":"https://linkinghub.elsevier.com/retrieve/pii/S0911604417300520","volume":"50","author":[{"family":"Saiegh-Haddad","given":"Elinor"}],"accessed":{"date-parts":[["2023",2,13]]},"issued":{"date-parts":[["2019",5]]}}},{"id":8554,"uris":["http://zotero.org/users/5882887/items/A5PFVUIY"],"itemData":{"id":8554,"type":"article-journal","container-title":"manus","title":"The linguistic view of reading","author":[{"family":"Riad","given":"Tomas"},{"family":"Lim Falk","given":"Maria"}],"issued":{"date-parts":[["2025"]]}}}],"schema":"https://github.com/citation-style-language/schema/raw/master/csl-citation.json"} </w:instrText>
      </w:r>
      <w:r w:rsidR="0050635E" w:rsidRPr="00FE46A8">
        <w:fldChar w:fldCharType="separate"/>
      </w:r>
      <w:r w:rsidR="007E2771">
        <w:rPr>
          <w:rFonts w:cs="Times New Roman"/>
        </w:rPr>
        <w:t>(Wolff &amp; Gustafsson 2015; Saiegh-Haddad 2019; Riad &amp; Lim Falk 2025)</w:t>
      </w:r>
      <w:r w:rsidR="0050635E" w:rsidRPr="00FE46A8">
        <w:fldChar w:fldCharType="end"/>
      </w:r>
      <w:r w:rsidR="0050635E" w:rsidRPr="00FE46A8">
        <w:t xml:space="preserve">. Båda </w:t>
      </w:r>
      <w:r>
        <w:t xml:space="preserve">delarna </w:t>
      </w:r>
      <w:r w:rsidR="0050635E" w:rsidRPr="00FE46A8">
        <w:t>är väsentliga för alla läsinlärare</w:t>
      </w:r>
      <w:r w:rsidR="0046470B">
        <w:t xml:space="preserve">, men </w:t>
      </w:r>
      <w:r w:rsidR="0050635E" w:rsidRPr="00FE46A8">
        <w:t>det arbete som behöver utföras för att få den fonologiska medvetenheten på</w:t>
      </w:r>
      <w:r>
        <w:t xml:space="preserve"> plats</w:t>
      </w:r>
      <w:r w:rsidR="0046470B">
        <w:t xml:space="preserve"> är, naturligt</w:t>
      </w:r>
      <w:r w:rsidR="004F1D3A">
        <w:t xml:space="preserve"> </w:t>
      </w:r>
      <w:r w:rsidR="0046470B">
        <w:t xml:space="preserve">nog, </w:t>
      </w:r>
      <w:r w:rsidR="0050635E" w:rsidRPr="00FE46A8">
        <w:t>olika för olika inlärare</w:t>
      </w:r>
      <w:r w:rsidR="0046470B">
        <w:t>, både på gruppnivå och individnivå.</w:t>
      </w:r>
    </w:p>
    <w:p w14:paraId="4DBB852F" w14:textId="68A27996" w:rsidR="00FE46A8" w:rsidRDefault="0050635E" w:rsidP="00E11B7A">
      <w:pPr>
        <w:pStyle w:val="Ingetavstnd"/>
        <w:shd w:val="clear" w:color="auto" w:fill="FFF4CB" w:themeFill="accent4" w:themeFillTint="33"/>
        <w:ind w:right="1921"/>
      </w:pPr>
      <w:r>
        <w:t xml:space="preserve">(a) </w:t>
      </w:r>
      <w:r w:rsidRPr="00342697">
        <w:rPr>
          <w:b/>
          <w:bCs/>
        </w:rPr>
        <w:t>Språklig fonologisk medvetenhet</w:t>
      </w:r>
      <w:r>
        <w:t xml:space="preserve"> </w:t>
      </w:r>
    </w:p>
    <w:p w14:paraId="3958EA14" w14:textId="06001F40" w:rsidR="0050635E" w:rsidRDefault="0050635E" w:rsidP="00E11B7A">
      <w:pPr>
        <w:pStyle w:val="Ingetavstnd"/>
        <w:shd w:val="clear" w:color="auto" w:fill="FFF4CB" w:themeFill="accent4" w:themeFillTint="33"/>
        <w:ind w:right="1921" w:firstLine="301"/>
      </w:pPr>
      <w:r>
        <w:t>Att behärska</w:t>
      </w:r>
      <w:r w:rsidRPr="00D40658">
        <w:t xml:space="preserve"> ljudkategorierna i ett språk </w:t>
      </w:r>
    </w:p>
    <w:p w14:paraId="7A181F34" w14:textId="77777777" w:rsidR="00D61069" w:rsidRPr="00D40658" w:rsidRDefault="00D61069" w:rsidP="00E11B7A">
      <w:pPr>
        <w:pStyle w:val="Ingetavstnd"/>
        <w:shd w:val="clear" w:color="auto" w:fill="FFF4CB" w:themeFill="accent4" w:themeFillTint="33"/>
        <w:ind w:right="1921" w:firstLine="301"/>
      </w:pPr>
    </w:p>
    <w:p w14:paraId="5281ECF5" w14:textId="76FEA9EC" w:rsidR="00FE46A8" w:rsidRDefault="0050635E" w:rsidP="00E11B7A">
      <w:pPr>
        <w:pStyle w:val="Ingetavstnd"/>
        <w:shd w:val="clear" w:color="auto" w:fill="FFF4CB" w:themeFill="accent4" w:themeFillTint="33"/>
        <w:ind w:right="1921"/>
      </w:pPr>
      <w:r>
        <w:t xml:space="preserve">(b) </w:t>
      </w:r>
      <w:r w:rsidRPr="00342697">
        <w:rPr>
          <w:b/>
          <w:bCs/>
        </w:rPr>
        <w:t>Metaspråklig fonologisk medvetenhet</w:t>
      </w:r>
    </w:p>
    <w:p w14:paraId="2318C0BB" w14:textId="5CBA9680" w:rsidR="0050635E" w:rsidRDefault="0050635E" w:rsidP="00E11B7A">
      <w:pPr>
        <w:pStyle w:val="Ingetavstnd"/>
        <w:shd w:val="clear" w:color="auto" w:fill="FFF4CB" w:themeFill="accent4" w:themeFillTint="33"/>
        <w:ind w:right="1921" w:firstLine="301"/>
      </w:pPr>
      <w:r>
        <w:t>A</w:t>
      </w:r>
      <w:r w:rsidRPr="00D40658">
        <w:t xml:space="preserve">tt </w:t>
      </w:r>
      <w:r>
        <w:t xml:space="preserve">kunna </w:t>
      </w:r>
      <w:r w:rsidRPr="00D40658">
        <w:t>visa att man behärskar ljudkategorierna i ett språk.</w:t>
      </w:r>
    </w:p>
    <w:p w14:paraId="43080032" w14:textId="77777777" w:rsidR="00342697" w:rsidRDefault="00342697" w:rsidP="001B6404">
      <w:pPr>
        <w:pStyle w:val="Ingetavstnd"/>
      </w:pPr>
    </w:p>
    <w:p w14:paraId="72D3362A" w14:textId="5318A7A0" w:rsidR="00570DD8" w:rsidRDefault="0050635E" w:rsidP="005F21F3">
      <w:r>
        <w:t xml:space="preserve">Den metaspråkliga </w:t>
      </w:r>
      <w:r w:rsidR="00485708">
        <w:t xml:space="preserve">fonologiska </w:t>
      </w:r>
      <w:r>
        <w:t>förmågan (b) handlar om att tydliggöra</w:t>
      </w:r>
      <w:r w:rsidR="00485708">
        <w:t xml:space="preserve"> den språkliga fonologiska medvetenheten</w:t>
      </w:r>
      <w:r>
        <w:t xml:space="preserve"> (a). Genom att klara språklekarna med snits </w:t>
      </w:r>
      <w:r w:rsidR="007A7860">
        <w:t>(</w:t>
      </w:r>
      <w:r w:rsidR="00485708">
        <w:t>=</w:t>
      </w:r>
      <w:r w:rsidR="007A7860">
        <w:t xml:space="preserve">b) </w:t>
      </w:r>
      <w:r>
        <w:t>visar de</w:t>
      </w:r>
      <w:r w:rsidR="00754851">
        <w:t>n</w:t>
      </w:r>
      <w:r>
        <w:t xml:space="preserve"> </w:t>
      </w:r>
      <w:r w:rsidR="006E57ED">
        <w:t xml:space="preserve">blivande </w:t>
      </w:r>
      <w:r>
        <w:t>förstaspråksläs</w:t>
      </w:r>
      <w:r w:rsidR="006E57ED">
        <w:t>aren</w:t>
      </w:r>
      <w:r>
        <w:t xml:space="preserve"> att han eller hon behärskar ljudkategorierna väl</w:t>
      </w:r>
      <w:r w:rsidR="007A7860">
        <w:t xml:space="preserve"> (</w:t>
      </w:r>
      <w:r w:rsidR="00485708">
        <w:t>=</w:t>
      </w:r>
      <w:r w:rsidR="007A7860">
        <w:t>a)</w:t>
      </w:r>
      <w:r>
        <w:t xml:space="preserve">. För andraspråksläsaren </w:t>
      </w:r>
      <w:r w:rsidR="000A4917">
        <w:t xml:space="preserve">behöver </w:t>
      </w:r>
      <w:r>
        <w:t>fokus</w:t>
      </w:r>
      <w:r w:rsidR="000A4917">
        <w:t xml:space="preserve"> riktas mot</w:t>
      </w:r>
      <w:r>
        <w:t xml:space="preserve"> </w:t>
      </w:r>
      <w:r w:rsidR="00485708">
        <w:t xml:space="preserve">den </w:t>
      </w:r>
      <w:r w:rsidR="00485708">
        <w:lastRenderedPageBreak/>
        <w:t xml:space="preserve">språkliga fonologiska medvetenheten (a), genom arbete med </w:t>
      </w:r>
      <w:r>
        <w:t xml:space="preserve">fonemdifferentiering. </w:t>
      </w:r>
      <w:r w:rsidR="00485708">
        <w:t>Detta a</w:t>
      </w:r>
      <w:r>
        <w:t>rbete</w:t>
      </w:r>
      <w:r w:rsidR="00485708">
        <w:t xml:space="preserve"> </w:t>
      </w:r>
      <w:r>
        <w:t xml:space="preserve">leder i allmänhet i sig också </w:t>
      </w:r>
      <w:r w:rsidR="00177B82">
        <w:t xml:space="preserve">till </w:t>
      </w:r>
      <w:r>
        <w:t xml:space="preserve">en god metaspråklig </w:t>
      </w:r>
      <w:r w:rsidR="00485708">
        <w:t>fonologisk medvetenhet</w:t>
      </w:r>
      <w:r w:rsidR="007A7860">
        <w:t xml:space="preserve"> (</w:t>
      </w:r>
      <w:r w:rsidR="00485708">
        <w:t>=</w:t>
      </w:r>
      <w:r w:rsidR="007A7860">
        <w:t>b)</w:t>
      </w:r>
      <w:r>
        <w:t>.</w:t>
      </w:r>
      <w:r w:rsidR="00570DD8">
        <w:t xml:space="preserve"> </w:t>
      </w:r>
    </w:p>
    <w:p w14:paraId="391AA94F" w14:textId="1CB892D6" w:rsidR="0013687B" w:rsidRDefault="00A10A16" w:rsidP="005F21F3">
      <w:r w:rsidRPr="0013687B">
        <w:rPr>
          <w:noProof/>
        </w:rPr>
        <w:drawing>
          <wp:anchor distT="0" distB="0" distL="114300" distR="114300" simplePos="0" relativeHeight="251745280" behindDoc="0" locked="0" layoutInCell="1" allowOverlap="1" wp14:anchorId="0F01AE1F" wp14:editId="6CCFC055">
            <wp:simplePos x="0" y="0"/>
            <wp:positionH relativeFrom="margin">
              <wp:align>right</wp:align>
            </wp:positionH>
            <wp:positionV relativeFrom="margin">
              <wp:align>top</wp:align>
            </wp:positionV>
            <wp:extent cx="2027555" cy="1718945"/>
            <wp:effectExtent l="0" t="0" r="4445" b="0"/>
            <wp:wrapSquare wrapText="bothSides"/>
            <wp:docPr id="117358947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89471" name=""/>
                    <pic:cNvPicPr/>
                  </pic:nvPicPr>
                  <pic:blipFill>
                    <a:blip r:embed="rId9"/>
                    <a:stretch>
                      <a:fillRect/>
                    </a:stretch>
                  </pic:blipFill>
                  <pic:spPr>
                    <a:xfrm>
                      <a:off x="0" y="0"/>
                      <a:ext cx="2027555" cy="1718945"/>
                    </a:xfrm>
                    <a:prstGeom prst="rect">
                      <a:avLst/>
                    </a:prstGeom>
                  </pic:spPr>
                </pic:pic>
              </a:graphicData>
            </a:graphic>
          </wp:anchor>
        </w:drawing>
      </w:r>
      <w:r w:rsidR="00570DD8">
        <w:t>Fokus för arbete med fonologisk medvetenhet ligger på fonemnivån</w:t>
      </w:r>
      <w:r w:rsidR="002C257C">
        <w:t>, d</w:t>
      </w:r>
      <w:r w:rsidR="00E10C68">
        <w:t>et vill säga</w:t>
      </w:r>
      <w:r w:rsidR="002C257C">
        <w:t xml:space="preserve"> </w:t>
      </w:r>
      <w:r w:rsidR="006F22F9">
        <w:t>ljudtyperna</w:t>
      </w:r>
      <w:r w:rsidR="00570DD8">
        <w:t xml:space="preserve">. Därför används ibland </w:t>
      </w:r>
      <w:r w:rsidR="00BE655F">
        <w:t xml:space="preserve">den snävare </w:t>
      </w:r>
      <w:r w:rsidR="00570DD8">
        <w:t xml:space="preserve">termen </w:t>
      </w:r>
      <w:proofErr w:type="spellStart"/>
      <w:r w:rsidR="00570DD8" w:rsidRPr="00570DD8">
        <w:rPr>
          <w:i/>
          <w:iCs/>
        </w:rPr>
        <w:t>fonemisk</w:t>
      </w:r>
      <w:proofErr w:type="spellEnd"/>
      <w:r w:rsidR="00570DD8" w:rsidRPr="00570DD8">
        <w:rPr>
          <w:i/>
          <w:iCs/>
        </w:rPr>
        <w:t xml:space="preserve"> medvetenhet</w:t>
      </w:r>
      <w:r w:rsidR="00570DD8">
        <w:t xml:space="preserve">. I arbetet med andraspråksläsare </w:t>
      </w:r>
      <w:r w:rsidR="002E0DEA">
        <w:t xml:space="preserve">passar </w:t>
      </w:r>
      <w:r w:rsidR="00BE655F">
        <w:t xml:space="preserve">dock </w:t>
      </w:r>
      <w:r w:rsidR="00570DD8">
        <w:t xml:space="preserve">det bredare begreppet </w:t>
      </w:r>
      <w:r w:rsidR="00570DD8" w:rsidRPr="00570DD8">
        <w:rPr>
          <w:i/>
          <w:iCs/>
        </w:rPr>
        <w:t>fonologisk medvetenhet</w:t>
      </w:r>
      <w:r w:rsidR="00570DD8">
        <w:t xml:space="preserve"> bättre</w:t>
      </w:r>
      <w:r w:rsidR="00BE655F">
        <w:t>,</w:t>
      </w:r>
      <w:r w:rsidR="00570DD8">
        <w:t xml:space="preserve"> eftersom uppmärksamhet då riktas också mot</w:t>
      </w:r>
      <w:r w:rsidR="004129A5">
        <w:t xml:space="preserve"> språkets prosodiska nivåer (</w:t>
      </w:r>
      <w:r w:rsidR="0013687B">
        <w:t>ruta</w:t>
      </w:r>
      <w:r w:rsidR="004129A5">
        <w:t>)</w:t>
      </w:r>
      <w:r w:rsidR="00570DD8">
        <w:t xml:space="preserve">. </w:t>
      </w:r>
      <w:r w:rsidR="006A183E">
        <w:t>Särskilt k</w:t>
      </w:r>
      <w:r w:rsidR="0020027A">
        <w:t xml:space="preserve">vantitet är en </w:t>
      </w:r>
      <w:r w:rsidR="00C91D0A">
        <w:t xml:space="preserve">framträdande </w:t>
      </w:r>
      <w:r w:rsidR="0020027A">
        <w:t>del av den tidiga fonemdifferentieringen.</w:t>
      </w:r>
    </w:p>
    <w:p w14:paraId="5704A1EF" w14:textId="07A0C91C" w:rsidR="0050635E" w:rsidRPr="007E5892" w:rsidRDefault="00605651" w:rsidP="007E2771">
      <w:pPr>
        <w:pStyle w:val="Rubrik2"/>
      </w:pPr>
      <w:bookmarkStart w:id="4" w:name="_Toc217889853"/>
      <w:bookmarkStart w:id="5" w:name="_Toc221294452"/>
      <w:r>
        <w:t xml:space="preserve">Fonemdifferentiering </w:t>
      </w:r>
      <w:r w:rsidR="007E2771">
        <w:t>på förstaspråket och på andraspråket</w:t>
      </w:r>
      <w:bookmarkEnd w:id="4"/>
      <w:bookmarkEnd w:id="5"/>
    </w:p>
    <w:p w14:paraId="67C52783" w14:textId="2FAC1EDC" w:rsidR="0050635E" w:rsidRDefault="0050635E" w:rsidP="00126C73">
      <w:r w:rsidRPr="00605651">
        <w:t xml:space="preserve">Fonemdifferentieringen </w:t>
      </w:r>
      <w:r w:rsidR="00605651" w:rsidRPr="00605651">
        <w:t>på</w:t>
      </w:r>
      <w:r w:rsidRPr="00605651">
        <w:t xml:space="preserve"> förstaspråk</w:t>
      </w:r>
      <w:r w:rsidR="00605651" w:rsidRPr="00605651">
        <w:t xml:space="preserve">et </w:t>
      </w:r>
      <w:r w:rsidRPr="00605651">
        <w:t>sker under lång tid. De flesta fonem,</w:t>
      </w:r>
      <w:r>
        <w:t xml:space="preserve"> kanske alla, är på plats när barnet kommer till förskoleklass. </w:t>
      </w:r>
      <w:r w:rsidR="000A2854">
        <w:t xml:space="preserve">6-åriga elever med svenska som modersmål </w:t>
      </w:r>
      <w:r>
        <w:t xml:space="preserve">är därmed </w:t>
      </w:r>
      <w:r w:rsidR="00A66483">
        <w:t xml:space="preserve">i princip </w:t>
      </w:r>
      <w:r>
        <w:t xml:space="preserve">redo att matcha de visuella bokstäverna </w:t>
      </w:r>
      <w:r w:rsidR="007E2771">
        <w:t>med</w:t>
      </w:r>
      <w:r>
        <w:t xml:space="preserve"> ljudtyperna (fonemen) och därmed </w:t>
      </w:r>
      <w:r w:rsidR="00A66483">
        <w:t>tillägna sig</w:t>
      </w:r>
      <w:r>
        <w:t xml:space="preserve"> den alfabetiska principen</w:t>
      </w:r>
      <w:r w:rsidR="00A66483">
        <w:t xml:space="preserve"> och hur den fungerar på svenska</w:t>
      </w:r>
      <w:r>
        <w:t xml:space="preserve">. Med förhöjd fonologisk medvetenhet (spontan eller uppövad enligt b ovan) finns goda förutsättningar för </w:t>
      </w:r>
      <w:r w:rsidR="00EE011E">
        <w:t xml:space="preserve">att </w:t>
      </w:r>
      <w:r w:rsidR="00B9794D">
        <w:t>kodknäcknings</w:t>
      </w:r>
      <w:r>
        <w:t>process</w:t>
      </w:r>
      <w:r w:rsidR="00EE011E">
        <w:t>en ska gå som förväntat för de flesta elever</w:t>
      </w:r>
      <w:r>
        <w:t xml:space="preserve">. </w:t>
      </w:r>
    </w:p>
    <w:p w14:paraId="3F0FF821" w14:textId="6CA5527E" w:rsidR="00605651" w:rsidRDefault="0050635E" w:rsidP="00605651">
      <w:r>
        <w:t xml:space="preserve">Gruppen blivande </w:t>
      </w:r>
      <w:r w:rsidRPr="00A2182C">
        <w:rPr>
          <w:b/>
          <w:bCs/>
        </w:rPr>
        <w:t>förstaspråksläsare</w:t>
      </w:r>
      <w:r>
        <w:t xml:space="preserve"> är påfallande homogen: 6–7-åringar som talar svenska som förstaspråk</w:t>
      </w:r>
      <w:r w:rsidR="00E4061E">
        <w:t xml:space="preserve"> </w:t>
      </w:r>
      <w:r w:rsidR="000B1F30">
        <w:t>(</w:t>
      </w:r>
      <w:r w:rsidR="00E4061E">
        <w:t xml:space="preserve">eller som ett </w:t>
      </w:r>
      <w:r w:rsidR="000B1F30">
        <w:t>starkt</w:t>
      </w:r>
      <w:r w:rsidR="00E4061E">
        <w:t xml:space="preserve"> språk</w:t>
      </w:r>
      <w:r w:rsidR="000B1F30">
        <w:t>, vid tvåspråkighet)</w:t>
      </w:r>
      <w:r>
        <w:t xml:space="preserve">. När man talar om läsinlärning för denna grupp </w:t>
      </w:r>
      <w:r w:rsidR="00EE011E">
        <w:t xml:space="preserve">ligger </w:t>
      </w:r>
      <w:r>
        <w:t xml:space="preserve">det första fokuset på stadiet före den egentliga läsinlärningen, det vill säga utvecklandet av fonologisk medvetenhet. </w:t>
      </w:r>
      <w:r w:rsidR="00B9794D">
        <w:t xml:space="preserve">En välkänd metod för detta finns under </w:t>
      </w:r>
      <w:r w:rsidR="00E745F5">
        <w:t xml:space="preserve">den redan nämnda </w:t>
      </w:r>
      <w:r w:rsidR="00B9794D">
        <w:t xml:space="preserve">paraplybeteckningen </w:t>
      </w:r>
      <w:proofErr w:type="spellStart"/>
      <w:r w:rsidR="00B9794D">
        <w:t>Bornholmsmodellen</w:t>
      </w:r>
      <w:proofErr w:type="spellEnd"/>
      <w:r w:rsidR="00B9794D">
        <w:t xml:space="preserve"> med Ingvar Lundberg som upphovsman </w:t>
      </w:r>
      <w:r w:rsidR="00B9794D">
        <w:fldChar w:fldCharType="begin"/>
      </w:r>
      <w:r w:rsidR="002D706E">
        <w:instrText xml:space="preserve"> ADDIN ZOTERO_ITEM CSL_CITATION {"citationID":"O07MGMYJ","properties":{"formattedCitation":"(H\\uc0\\u228{}ggstr\\uc0\\u246{}m, 1994; Lundberg, 2007; Lundberg m.fl., 2018)","plainCitation":"(Häggström, 1994; Lundberg, 2007; Lundberg m.fl., 2018)","dontUpdate":true,"noteIndex":0},"citationItems":[{"id":7271,"uris":["http://zotero.org/users/5882887/items/X5BZD6UU"],"itemData":{"id":7271,"type":"book","edition":"Fjortonde upplagan","ISBN":"978-91-527-1559-8","number-of-pages":"155","publisher":"Ing-Read","publisher-place":"Linköping","source":"LIBRIS ISBN","title":"Språklekar efter Bornholmsmodellen: en väg till skriftspråket","title-short":"Språklekar efter Bornholmsmodellen","author":[{"family":"Häggström","given":"Ingrid"}],"issued":{"date-parts":[["1994"]],"season":"2022"}}},{"id":317,"uris":["http://zotero.org/users/5882887/items/23HR2XXA"],"itemData":{"id":317,"type":"book","ISBN":"978-91-27-72300-9","publisher":"Natur &amp; kultur","publisher-place":"Stockholm","source":"libris.kb.se","title":"Bornholmsmodellen : vägen till läsning : språklekar i förskoleklass","title-short":"Bornholmsmodellen","author":[{"family":"Lundberg","given":"Ingvar"}],"issued":{"date-parts":[["2007"]]}}},{"id":8582,"uris":["http://zotero.org/users/5882887/items/JBNFSRSR"],"itemData":{"id":8582,"type":"book","edition":"Tredje upplagans första tryckning","ISBN":"978-91-27-45267-1","number-of-pages":"235","publisher":"Natur &amp; kultur","publisher-place":"Stockholm","source":"LIBRIS ISBN","title":"Bornholmsmodellen: språklekar i förskoleklass","title-short":"Bornholmsmodellen","author":[{"family":"Lundberg","given":"Ingvar"},{"family":"Rydkvist","given":"Maria"},{"family":"Strid","given":"Anna"}],"issued":{"date-parts":[["2018"]]}}}],"schema":"https://github.com/citation-style-language/schema/raw/master/csl-citation.json"} </w:instrText>
      </w:r>
      <w:r w:rsidR="00B9794D">
        <w:fldChar w:fldCharType="separate"/>
      </w:r>
      <w:r w:rsidR="00F366F1" w:rsidRPr="00F366F1">
        <w:rPr>
          <w:rFonts w:cs="Times New Roman"/>
        </w:rPr>
        <w:t>(Häggström 1994; Lundberg 2007; Lundberg m.fl. 2018)</w:t>
      </w:r>
      <w:r w:rsidR="00B9794D">
        <w:fldChar w:fldCharType="end"/>
      </w:r>
      <w:r w:rsidR="00B9794D">
        <w:t xml:space="preserve">. </w:t>
      </w:r>
      <w:r w:rsidR="00605651">
        <w:t>Några exempel på övningar ges nedan.</w:t>
      </w:r>
    </w:p>
    <w:p w14:paraId="2FA049BA" w14:textId="635C291E" w:rsidR="000C2D76" w:rsidRDefault="00F366F1" w:rsidP="002930CA">
      <w:pPr>
        <w:pStyle w:val="Liststycke"/>
        <w:numPr>
          <w:ilvl w:val="0"/>
          <w:numId w:val="9"/>
        </w:numPr>
      </w:pPr>
      <w:r>
        <w:t xml:space="preserve">Rimma </w:t>
      </w:r>
      <w:r w:rsidR="002930CA">
        <w:t>med både r</w:t>
      </w:r>
      <w:r>
        <w:t>iktiga ord</w:t>
      </w:r>
      <w:r w:rsidR="002930CA">
        <w:t xml:space="preserve"> och</w:t>
      </w:r>
      <w:r>
        <w:t xml:space="preserve"> </w:t>
      </w:r>
      <w:proofErr w:type="spellStart"/>
      <w:r>
        <w:t>pseudoord</w:t>
      </w:r>
      <w:proofErr w:type="spellEnd"/>
      <w:r>
        <w:t xml:space="preserve">: </w:t>
      </w:r>
      <w:r w:rsidRPr="002930CA">
        <w:rPr>
          <w:i/>
          <w:iCs/>
        </w:rPr>
        <w:t xml:space="preserve">dill – till, pill, </w:t>
      </w:r>
      <w:proofErr w:type="spellStart"/>
      <w:r w:rsidRPr="002930CA">
        <w:rPr>
          <w:i/>
          <w:iCs/>
        </w:rPr>
        <w:t>mill</w:t>
      </w:r>
      <w:proofErr w:type="spellEnd"/>
      <w:r w:rsidRPr="002930CA">
        <w:rPr>
          <w:i/>
          <w:iCs/>
        </w:rPr>
        <w:t>, sill, Bill</w:t>
      </w:r>
      <w:r>
        <w:t xml:space="preserve"> …</w:t>
      </w:r>
    </w:p>
    <w:p w14:paraId="14AF9988" w14:textId="12BFCAB8" w:rsidR="00F366F1" w:rsidRDefault="00EE011E" w:rsidP="002930CA">
      <w:pPr>
        <w:pStyle w:val="Liststycke"/>
        <w:numPr>
          <w:ilvl w:val="0"/>
          <w:numId w:val="9"/>
        </w:numPr>
      </w:pPr>
      <w:r>
        <w:t xml:space="preserve">Kasta om ord. </w:t>
      </w:r>
      <w:r w:rsidR="00F366F1">
        <w:t xml:space="preserve">Urskilj och byt plats på orden: </w:t>
      </w:r>
      <w:r w:rsidR="00F366F1" w:rsidRPr="002930CA">
        <w:rPr>
          <w:i/>
          <w:iCs/>
        </w:rPr>
        <w:t xml:space="preserve">fönsterglas – glasfönster, hustak – </w:t>
      </w:r>
      <w:proofErr w:type="spellStart"/>
      <w:r w:rsidR="00F366F1" w:rsidRPr="002930CA">
        <w:rPr>
          <w:i/>
          <w:iCs/>
        </w:rPr>
        <w:t>takhus</w:t>
      </w:r>
      <w:proofErr w:type="spellEnd"/>
      <w:r w:rsidR="002930CA">
        <w:rPr>
          <w:i/>
          <w:iCs/>
        </w:rPr>
        <w:t>, …</w:t>
      </w:r>
    </w:p>
    <w:p w14:paraId="28305DDA" w14:textId="05C2F47F" w:rsidR="00F366F1" w:rsidRDefault="00F366F1" w:rsidP="002930CA">
      <w:pPr>
        <w:pStyle w:val="Liststycke"/>
        <w:numPr>
          <w:ilvl w:val="0"/>
          <w:numId w:val="9"/>
        </w:numPr>
      </w:pPr>
      <w:r>
        <w:t xml:space="preserve">Lyssna efter första ljudet: </w:t>
      </w:r>
      <w:r w:rsidR="006F43FA" w:rsidRPr="002930CA">
        <w:rPr>
          <w:i/>
          <w:iCs/>
        </w:rPr>
        <w:t xml:space="preserve">orm, öga, </w:t>
      </w:r>
      <w:r w:rsidRPr="002930CA">
        <w:rPr>
          <w:i/>
          <w:iCs/>
        </w:rPr>
        <w:t>fisk, tå, mask, djur, spela, tralla, sprallig</w:t>
      </w:r>
      <w:r>
        <w:t xml:space="preserve"> …</w:t>
      </w:r>
    </w:p>
    <w:p w14:paraId="26550B2F" w14:textId="196F7E75" w:rsidR="00F366F1" w:rsidRDefault="00F366F1" w:rsidP="002930CA">
      <w:pPr>
        <w:pStyle w:val="Liststycke"/>
        <w:numPr>
          <w:ilvl w:val="0"/>
          <w:numId w:val="9"/>
        </w:numPr>
      </w:pPr>
      <w:r>
        <w:t xml:space="preserve">Lyssna efter sista ljudet: </w:t>
      </w:r>
      <w:r w:rsidR="006F43FA" w:rsidRPr="002930CA">
        <w:rPr>
          <w:i/>
          <w:iCs/>
        </w:rPr>
        <w:t>gås, tö, se, ben, film, mast, snabb, kall</w:t>
      </w:r>
      <w:r w:rsidR="006F43FA">
        <w:t xml:space="preserve"> …</w:t>
      </w:r>
    </w:p>
    <w:p w14:paraId="2511BF0F" w14:textId="62A0BB89" w:rsidR="006F43FA" w:rsidRDefault="006F43FA" w:rsidP="002930CA">
      <w:pPr>
        <w:pStyle w:val="Liststycke"/>
        <w:numPr>
          <w:ilvl w:val="0"/>
          <w:numId w:val="9"/>
        </w:numPr>
      </w:pPr>
      <w:r>
        <w:t xml:space="preserve">Lyssna efter ljudet i mitten: </w:t>
      </w:r>
      <w:r w:rsidRPr="002930CA">
        <w:rPr>
          <w:i/>
          <w:iCs/>
        </w:rPr>
        <w:t>gås, öga, ben, djur, kall, mus, bra, ost</w:t>
      </w:r>
      <w:r>
        <w:t xml:space="preserve"> …</w:t>
      </w:r>
    </w:p>
    <w:p w14:paraId="0E758E19" w14:textId="2AAAC653" w:rsidR="006F43FA" w:rsidRDefault="006F43FA" w:rsidP="002930CA">
      <w:pPr>
        <w:pStyle w:val="Liststycke"/>
        <w:numPr>
          <w:ilvl w:val="0"/>
          <w:numId w:val="9"/>
        </w:numPr>
      </w:pPr>
      <w:r>
        <w:t xml:space="preserve">Räkna </w:t>
      </w:r>
      <w:r w:rsidR="00B27A2C">
        <w:t xml:space="preserve">antalet </w:t>
      </w:r>
      <w:r>
        <w:t xml:space="preserve">ljud: </w:t>
      </w:r>
      <w:r w:rsidRPr="002930CA">
        <w:rPr>
          <w:i/>
          <w:iCs/>
        </w:rPr>
        <w:t>tå, sen, öga, fisk, glas, tråd, lök, bi, Vera, Noa</w:t>
      </w:r>
      <w:r>
        <w:t xml:space="preserve"> …</w:t>
      </w:r>
    </w:p>
    <w:p w14:paraId="2B8785B9" w14:textId="4E16D0AB" w:rsidR="00712F64" w:rsidRDefault="00712F64" w:rsidP="00605651">
      <w:r>
        <w:t>Det finns en lång rad variationer inom de olika momenten och efter ett tag kopplas bokstäver in i lekarna.</w:t>
      </w:r>
    </w:p>
    <w:p w14:paraId="06893185" w14:textId="2DB2C4B6" w:rsidR="0050635E" w:rsidRDefault="00605651" w:rsidP="00605651">
      <w:r>
        <w:lastRenderedPageBreak/>
        <w:t>D</w:t>
      </w:r>
      <w:r w:rsidR="0050635E" w:rsidRPr="00605651">
        <w:t>e</w:t>
      </w:r>
      <w:r w:rsidR="0050635E">
        <w:t xml:space="preserve"> blivande </w:t>
      </w:r>
      <w:r w:rsidR="0050635E" w:rsidRPr="00A2182C">
        <w:rPr>
          <w:b/>
          <w:bCs/>
        </w:rPr>
        <w:t>andraspråksläsar</w:t>
      </w:r>
      <w:r w:rsidR="00F660D7" w:rsidRPr="00A2182C">
        <w:rPr>
          <w:b/>
          <w:bCs/>
        </w:rPr>
        <w:t>na</w:t>
      </w:r>
      <w:r w:rsidR="0050635E">
        <w:t xml:space="preserve"> </w:t>
      </w:r>
      <w:r w:rsidR="00B9794D">
        <w:t xml:space="preserve">utgör en </w:t>
      </w:r>
      <w:r w:rsidR="0050635E">
        <w:t xml:space="preserve">mycket mer heterogen </w:t>
      </w:r>
      <w:r w:rsidR="00B9794D">
        <w:t xml:space="preserve">grupp </w:t>
      </w:r>
      <w:r w:rsidR="0050635E">
        <w:t xml:space="preserve">än </w:t>
      </w:r>
      <w:r w:rsidR="00B9794D">
        <w:t xml:space="preserve">de </w:t>
      </w:r>
      <w:r w:rsidR="0050635E">
        <w:t>blivande förstaspråksläsar</w:t>
      </w:r>
      <w:r w:rsidR="00B9794D">
        <w:t>na</w:t>
      </w:r>
      <w:r w:rsidR="0050635E">
        <w:t xml:space="preserve">. </w:t>
      </w:r>
      <w:r w:rsidR="00930D07">
        <w:t>De</w:t>
      </w:r>
      <w:r w:rsidR="0003183F">
        <w:t xml:space="preserve"> </w:t>
      </w:r>
      <w:r w:rsidR="0050635E">
        <w:t>skiljer sig åt åldersmässigt</w:t>
      </w:r>
      <w:r w:rsidR="0003183F">
        <w:t xml:space="preserve">: </w:t>
      </w:r>
      <w:r w:rsidR="0050635E">
        <w:t>barn, ungdomar, vuxna</w:t>
      </w:r>
      <w:r w:rsidR="0003183F">
        <w:t xml:space="preserve">. De </w:t>
      </w:r>
      <w:r w:rsidR="0050635E">
        <w:t>har olika språklig bakgrund</w:t>
      </w:r>
      <w:r w:rsidR="0003183F">
        <w:t xml:space="preserve">: </w:t>
      </w:r>
      <w:r w:rsidR="0050635E">
        <w:t xml:space="preserve">förstaspråk med olika ljudmässig närhet till svenska, olika starka förstaspråk. De har också varierande skolbakgrund: ingen, kort eller lång </w:t>
      </w:r>
      <w:r w:rsidR="00930D07">
        <w:t xml:space="preserve">och olika </w:t>
      </w:r>
      <w:r w:rsidR="0050635E">
        <w:t xml:space="preserve">erfarenhet av skolsystem med olika grad av likhet med det svenska. Beroende på dessa </w:t>
      </w:r>
      <w:r w:rsidR="0003183F">
        <w:t xml:space="preserve">och andra </w:t>
      </w:r>
      <w:r w:rsidR="0050635E">
        <w:t xml:space="preserve">faktorer varierar också andraspråkstalarnas läsfärdighet på förstaspråket eller på annat starkt språk. </w:t>
      </w:r>
      <w:r w:rsidR="00B9794D">
        <w:t>Det är således inte fråga om en grupp i egentlig bemärkelse, i och med att talarna</w:t>
      </w:r>
      <w:r w:rsidR="0050635E">
        <w:t xml:space="preserve"> </w:t>
      </w:r>
      <w:r w:rsidR="00B9794D">
        <w:t>har</w:t>
      </w:r>
      <w:r w:rsidR="0050635E">
        <w:t xml:space="preserve"> med sig </w:t>
      </w:r>
      <w:r w:rsidR="00DE7868">
        <w:t xml:space="preserve">så pass </w:t>
      </w:r>
      <w:r w:rsidR="0050635E">
        <w:t xml:space="preserve">olika förmågor och förutsättningar in i läsinlärningen på svenska. Därmed finns det också flera svar på hur fonemdifferentiering </w:t>
      </w:r>
      <w:r w:rsidR="0003183F">
        <w:t xml:space="preserve">för andraspråksläsare </w:t>
      </w:r>
      <w:r w:rsidR="0050635E">
        <w:t>går till.</w:t>
      </w:r>
    </w:p>
    <w:p w14:paraId="74FB459F" w14:textId="659329B2" w:rsidR="003670FD" w:rsidRDefault="0050635E" w:rsidP="003670FD">
      <w:r>
        <w:t>Det gemensamma för andraspråksinlärarna är</w:t>
      </w:r>
      <w:r w:rsidR="00B27A2C">
        <w:t xml:space="preserve"> </w:t>
      </w:r>
      <w:r w:rsidR="00D32F28">
        <w:t>följande</w:t>
      </w:r>
      <w:r>
        <w:t xml:space="preserve"> </w:t>
      </w:r>
      <w:r w:rsidR="00B27A2C">
        <w:t>del</w:t>
      </w:r>
      <w:r>
        <w:t>mål</w:t>
      </w:r>
      <w:r w:rsidR="00930D07">
        <w:t>,</w:t>
      </w:r>
      <w:r w:rsidR="00B27A2C">
        <w:t xml:space="preserve"> på väg</w:t>
      </w:r>
      <w:r w:rsidR="00930D07">
        <w:t>en</w:t>
      </w:r>
      <w:r w:rsidR="00B27A2C">
        <w:t xml:space="preserve"> mot läsfärdighet:</w:t>
      </w:r>
      <w:r w:rsidR="006521A0">
        <w:t xml:space="preserve"> </w:t>
      </w:r>
      <w:r>
        <w:t>ett differentierat fonemsystem med tydligt</w:t>
      </w:r>
      <w:r w:rsidR="00DE7868">
        <w:t>,</w:t>
      </w:r>
      <w:r>
        <w:t xml:space="preserve"> mentalt profilerade ljudkategorier. </w:t>
      </w:r>
      <w:r w:rsidR="006521A0">
        <w:t xml:space="preserve">Kommer man dit har båda </w:t>
      </w:r>
      <w:r>
        <w:t>kriterierna för fonologisk medvetenhet</w:t>
      </w:r>
      <w:r w:rsidR="006521A0">
        <w:t xml:space="preserve"> blivit uppfyllda</w:t>
      </w:r>
      <w:r>
        <w:t xml:space="preserve">. För att organisera diskussionen </w:t>
      </w:r>
      <w:r w:rsidR="00542C36">
        <w:t xml:space="preserve">kan vi tänka oss </w:t>
      </w:r>
      <w:r>
        <w:t>två typscenarier, ett för e</w:t>
      </w:r>
      <w:r w:rsidR="00754851">
        <w:t>n</w:t>
      </w:r>
      <w:r>
        <w:t xml:space="preserve"> </w:t>
      </w:r>
      <w:r w:rsidR="00754851">
        <w:t xml:space="preserve">ung </w:t>
      </w:r>
      <w:r>
        <w:t>andraspråks</w:t>
      </w:r>
      <w:r w:rsidR="00754851">
        <w:t>elev</w:t>
      </w:r>
      <w:r>
        <w:t xml:space="preserve"> och ett för en andraspråks</w:t>
      </w:r>
      <w:r w:rsidR="00930D07">
        <w:t xml:space="preserve">elev – ungdom eller vuxen – som är läskunnig </w:t>
      </w:r>
      <w:r>
        <w:t xml:space="preserve">på </w:t>
      </w:r>
      <w:r w:rsidR="00930D07">
        <w:t xml:space="preserve">ett </w:t>
      </w:r>
      <w:r>
        <w:t xml:space="preserve">annat språk </w:t>
      </w:r>
      <w:r w:rsidR="000A6A9E">
        <w:t>(se fotnot 2)</w:t>
      </w:r>
      <w:r>
        <w:t>.</w:t>
      </w:r>
      <w:r w:rsidR="00FE6D36">
        <w:t xml:space="preserve"> </w:t>
      </w:r>
      <w:r w:rsidR="002F5D32">
        <w:t>I detta material</w:t>
      </w:r>
      <w:r w:rsidR="00FE6D36">
        <w:t xml:space="preserve"> är fokus på de yngsta eleverna</w:t>
      </w:r>
      <w:r w:rsidR="003670FD">
        <w:t>, där behovet av metodik är som störst</w:t>
      </w:r>
      <w:r w:rsidR="00FE6D36">
        <w:t>.</w:t>
      </w:r>
      <w:r w:rsidR="003670FD">
        <w:t xml:space="preserve"> </w:t>
      </w:r>
      <w:r w:rsidR="003670FD" w:rsidRPr="000E0051">
        <w:rPr>
          <w:szCs w:val="22"/>
        </w:rPr>
        <w:t xml:space="preserve">Det finns material som </w:t>
      </w:r>
      <w:proofErr w:type="spellStart"/>
      <w:r w:rsidR="003670FD" w:rsidRPr="000E0051">
        <w:rPr>
          <w:i/>
          <w:iCs/>
          <w:szCs w:val="22"/>
        </w:rPr>
        <w:t>Fonomix</w:t>
      </w:r>
      <w:proofErr w:type="spellEnd"/>
      <w:r w:rsidR="00B9794D" w:rsidRPr="000E0051">
        <w:rPr>
          <w:szCs w:val="22"/>
        </w:rPr>
        <w:t xml:space="preserve"> </w:t>
      </w:r>
      <w:r w:rsidR="003670FD" w:rsidRPr="000E0051">
        <w:rPr>
          <w:szCs w:val="22"/>
        </w:rPr>
        <w:t xml:space="preserve">och </w:t>
      </w:r>
      <w:r w:rsidR="003670FD" w:rsidRPr="005005EB">
        <w:rPr>
          <w:i/>
          <w:iCs/>
          <w:szCs w:val="22"/>
        </w:rPr>
        <w:t>Praxisalfabetet</w:t>
      </w:r>
      <w:r w:rsidR="001473AD">
        <w:rPr>
          <w:szCs w:val="22"/>
        </w:rPr>
        <w:t xml:space="preserve">, </w:t>
      </w:r>
      <w:r w:rsidR="00BB26B7" w:rsidRPr="000E0051">
        <w:rPr>
          <w:szCs w:val="22"/>
        </w:rPr>
        <w:t>vilka</w:t>
      </w:r>
      <w:r w:rsidR="00BB26B7" w:rsidRPr="00F0418B">
        <w:rPr>
          <w:szCs w:val="22"/>
        </w:rPr>
        <w:t xml:space="preserve"> riktar sig mot fonologisk medvetenhet och vilka </w:t>
      </w:r>
      <w:r w:rsidR="000B1503">
        <w:t xml:space="preserve">också </w:t>
      </w:r>
      <w:r w:rsidR="00BB26B7" w:rsidRPr="00F0418B">
        <w:rPr>
          <w:szCs w:val="22"/>
        </w:rPr>
        <w:t>används</w:t>
      </w:r>
      <w:r w:rsidR="00BB26B7">
        <w:t xml:space="preserve"> för andraspråkselever</w:t>
      </w:r>
      <w:r w:rsidR="004370CE">
        <w:t>.</w:t>
      </w:r>
      <w:r w:rsidR="001473AD">
        <w:rPr>
          <w:rStyle w:val="Fotnotsreferens"/>
        </w:rPr>
        <w:footnoteReference w:id="3"/>
      </w:r>
      <w:r w:rsidR="00BB26B7">
        <w:t xml:space="preserve"> </w:t>
      </w:r>
      <w:r w:rsidR="000B1503">
        <w:t>Men t</w:t>
      </w:r>
      <w:r w:rsidR="0068535A">
        <w:t xml:space="preserve">räning med språklekar är avsedda för förstaspråkstalande elever och missar delvis målet som träning för andraspråkstalande elever. </w:t>
      </w:r>
      <w:r w:rsidR="00BB26B7">
        <w:t>Vi menar att det behövs mer metodikutveckling riktad specifikt mot fonemdifferentiering i det prelitterata stadiet</w:t>
      </w:r>
      <w:r w:rsidR="0068535A">
        <w:t xml:space="preserve"> för andraspråkselever</w:t>
      </w:r>
      <w:r w:rsidR="00BB26B7">
        <w:t xml:space="preserve">, där fokus </w:t>
      </w:r>
      <w:r w:rsidR="008144B7">
        <w:t>ligger</w:t>
      </w:r>
      <w:r w:rsidR="00BB26B7">
        <w:t xml:space="preserve"> på de kognitiva kategorierna och på befästande av dem genom utpräglad färdighetsträning. </w:t>
      </w:r>
      <w:r w:rsidR="003670FD">
        <w:t xml:space="preserve">Det handlar om att skapa en brygga från den befintliga kunskapen om svenskans fonologiska system (ofta begränsad, föga automatiserad) till läsning på svenska. När man börjar läsa kan bokstäverna fungera som klargörare av de fonologiska kontrasterna i språket och då fortsätta att förstärka differentieringen av ljudsystemet. Men det behövs alltså metodik för den tidiga </w:t>
      </w:r>
      <w:r w:rsidR="00A93B1E">
        <w:t>färdighets</w:t>
      </w:r>
      <w:r w:rsidR="003670FD">
        <w:t>träningen</w:t>
      </w:r>
      <w:r w:rsidR="005F3264">
        <w:t>, redan i det prelitterata stadiet</w:t>
      </w:r>
      <w:r w:rsidR="003670FD">
        <w:t xml:space="preserve">. </w:t>
      </w:r>
      <w:r w:rsidR="005F3264">
        <w:t>D</w:t>
      </w:r>
      <w:r w:rsidR="003670FD">
        <w:t xml:space="preserve">enna träning bör </w:t>
      </w:r>
      <w:r w:rsidR="005F3264">
        <w:t xml:space="preserve">relativt </w:t>
      </w:r>
      <w:r w:rsidR="003670FD">
        <w:t>snabbt inbegripa bokstäver som stöd för fonemen (snarare än alfabetet som sådant</w:t>
      </w:r>
      <w:r w:rsidR="00DE7868">
        <w:t xml:space="preserve">, se dokumentet </w:t>
      </w:r>
      <w:r w:rsidR="00DE7868" w:rsidRPr="0090175F">
        <w:rPr>
          <w:i/>
          <w:iCs/>
        </w:rPr>
        <w:t>Fonemdifferentiering med bokstäver</w:t>
      </w:r>
      <w:r w:rsidR="003670FD">
        <w:t xml:space="preserve">). </w:t>
      </w:r>
    </w:p>
    <w:p w14:paraId="46C1FF93" w14:textId="426D4AE5" w:rsidR="0050635E" w:rsidRPr="007E2771" w:rsidRDefault="000E3971" w:rsidP="007E2771">
      <w:pPr>
        <w:pStyle w:val="Rubrik2"/>
      </w:pPr>
      <w:bookmarkStart w:id="6" w:name="_Toc221294453"/>
      <w:r w:rsidRPr="007E2771">
        <w:t>Tidig fonemdifferentiering</w:t>
      </w:r>
      <w:bookmarkEnd w:id="6"/>
    </w:p>
    <w:p w14:paraId="1B76878A" w14:textId="243F7BD5" w:rsidR="0050635E" w:rsidRDefault="004D18EC" w:rsidP="00EB26BD">
      <w:r>
        <w:t xml:space="preserve">Innehållet i </w:t>
      </w:r>
      <w:r w:rsidRPr="004D18EC">
        <w:rPr>
          <w:i/>
          <w:iCs/>
        </w:rPr>
        <w:t>Fonemdifferentiering 1</w:t>
      </w:r>
      <w:r>
        <w:t xml:space="preserve"> behandlar först och främst unga andraspråkstalare. </w:t>
      </w:r>
      <w:r w:rsidR="0050635E">
        <w:t xml:space="preserve">Vi tänker oss en sexåring som kommer till förskoleklass. Hon har vuxit upp i Sverige, men talar inte svenska hemma. Hon umgås också mest med andra barn som delar hennes förstaspråk. När hon kommit till förskolan stöter hon </w:t>
      </w:r>
      <w:r w:rsidR="0050635E">
        <w:lastRenderedPageBreak/>
        <w:t xml:space="preserve">på svenska </w:t>
      </w:r>
      <w:r w:rsidR="005F3264">
        <w:t xml:space="preserve">mer </w:t>
      </w:r>
      <w:r w:rsidR="001B6404">
        <w:t>kontinuerligt</w:t>
      </w:r>
      <w:r w:rsidR="0050635E">
        <w:t xml:space="preserve">. Nu närmar sig förskoleklass och det är dags att </w:t>
      </w:r>
      <w:r w:rsidR="005F3264">
        <w:t xml:space="preserve">börja </w:t>
      </w:r>
      <w:r w:rsidR="0050635E">
        <w:t xml:space="preserve">tänka på hur läsinlärningen på svenska ska gå till. </w:t>
      </w:r>
      <w:r w:rsidR="002324E0">
        <w:t>Ett betydelsefullt</w:t>
      </w:r>
      <w:r w:rsidR="0050635E">
        <w:t xml:space="preserve"> </w:t>
      </w:r>
      <w:r w:rsidR="005F3264">
        <w:t>moment då är</w:t>
      </w:r>
      <w:r w:rsidR="0050635E">
        <w:t xml:space="preserve"> fonemdifferentieringen.</w:t>
      </w:r>
    </w:p>
    <w:p w14:paraId="4E824E5D" w14:textId="0A2EA97E" w:rsidR="001B6404" w:rsidRPr="00542C36" w:rsidRDefault="001B6404" w:rsidP="001B6404">
      <w:pPr>
        <w:rPr>
          <w:i/>
          <w:iCs/>
        </w:rPr>
      </w:pPr>
      <w:r>
        <w:t>Som nämnt är träning av f</w:t>
      </w:r>
      <w:r w:rsidR="0050635E">
        <w:t xml:space="preserve">onemdifferentiering i första hand riktad mot fonemen som </w:t>
      </w:r>
      <w:r w:rsidR="0050635E" w:rsidRPr="005F3264">
        <w:rPr>
          <w:i/>
          <w:iCs/>
        </w:rPr>
        <w:t>kognitiva</w:t>
      </w:r>
      <w:r w:rsidR="0050635E">
        <w:t xml:space="preserve"> storheter, snarare än som </w:t>
      </w:r>
      <w:r w:rsidR="00FB03D5" w:rsidRPr="00542C36">
        <w:rPr>
          <w:i/>
          <w:iCs/>
        </w:rPr>
        <w:t>uttalsmässiga</w:t>
      </w:r>
      <w:r w:rsidR="00FB03D5">
        <w:t xml:space="preserve"> </w:t>
      </w:r>
      <w:r w:rsidR="002324E0">
        <w:t>(</w:t>
      </w:r>
      <w:r w:rsidR="00FB03D5" w:rsidRPr="00542C36">
        <w:t>artikulatoriska</w:t>
      </w:r>
      <w:r w:rsidR="00FB03D5">
        <w:t>)</w:t>
      </w:r>
      <w:r w:rsidR="002324E0">
        <w:t xml:space="preserve"> </w:t>
      </w:r>
      <w:r w:rsidR="0050635E">
        <w:t xml:space="preserve">mål. Fokus i träningen ligger </w:t>
      </w:r>
      <w:r w:rsidR="002324E0">
        <w:t xml:space="preserve">på </w:t>
      </w:r>
      <w:r w:rsidR="0050635E">
        <w:t xml:space="preserve">att skilja fonemen åt och </w:t>
      </w:r>
      <w:r w:rsidR="005F3264">
        <w:t xml:space="preserve">att </w:t>
      </w:r>
      <w:r w:rsidR="0050635E">
        <w:t xml:space="preserve">automatisera hämtningen av dem ur minnet. I några fall är det frågan om att urskilja nya fonem, i andra fall är det fråga om att tydligare särskilja fonem. Det går inte alltid att veta skillnaden i enskilda fall, men det är heller inte så viktigt så länge som läraren kan </w:t>
      </w:r>
      <w:r w:rsidR="005F3264">
        <w:t>säkerställa</w:t>
      </w:r>
      <w:r w:rsidR="0050635E">
        <w:t xml:space="preserve"> att differentieringen är på plats. Färdigheten att hämta korrekt fonem under träningen speglar minnesrepresentationernas kvalitet och hur pass snabbt tillgängliga de är.</w:t>
      </w:r>
    </w:p>
    <w:p w14:paraId="69A238F7" w14:textId="08ED2C9F" w:rsidR="0050635E" w:rsidRDefault="00953190" w:rsidP="00FF4E7D">
      <w:r>
        <w:t xml:space="preserve">Att träna </w:t>
      </w:r>
      <w:r w:rsidR="00D75385">
        <w:t>mot automatisering</w:t>
      </w:r>
      <w:r>
        <w:t xml:space="preserve"> implicerar att det är fråga om en färdighet, i det här fallet </w:t>
      </w:r>
      <w:r w:rsidR="002324E0">
        <w:t>inlärningen av de fonologiska kategorierna</w:t>
      </w:r>
      <w:r w:rsidR="00FB03D5">
        <w:t>. I</w:t>
      </w:r>
      <w:r w:rsidR="002324E0">
        <w:t>nlärning</w:t>
      </w:r>
      <w:r w:rsidR="00FB03D5">
        <w:t>en</w:t>
      </w:r>
      <w:r w:rsidR="002324E0">
        <w:t xml:space="preserve"> består av två processer</w:t>
      </w:r>
      <w:r w:rsidR="00D32F28">
        <w:t xml:space="preserve">: </w:t>
      </w:r>
      <w:r>
        <w:t xml:space="preserve">memorering och </w:t>
      </w:r>
      <w:r w:rsidR="00D75385">
        <w:t>hämtning</w:t>
      </w:r>
      <w:r>
        <w:t>. Det</w:t>
      </w:r>
      <w:r w:rsidR="00D75385">
        <w:t xml:space="preserve"> innebär ett visst fokus på tempo</w:t>
      </w:r>
      <w:r w:rsidR="00FF4E7D">
        <w:t xml:space="preserve"> och </w:t>
      </w:r>
      <w:r w:rsidR="00B9794D">
        <w:t>ackuratess</w:t>
      </w:r>
      <w:r w:rsidR="002324E0">
        <w:t xml:space="preserve"> (precision)</w:t>
      </w:r>
      <w:r w:rsidR="00D75385">
        <w:t xml:space="preserve">. </w:t>
      </w:r>
      <w:r w:rsidR="001B6404">
        <w:t>I</w:t>
      </w:r>
      <w:r w:rsidR="0050635E">
        <w:t xml:space="preserve"> samband med träningen kommer hela tiden artikulation</w:t>
      </w:r>
      <w:r w:rsidR="001B6404">
        <w:t>en</w:t>
      </w:r>
      <w:r w:rsidR="0050635E">
        <w:t xml:space="preserve"> att aktualiseras</w:t>
      </w:r>
      <w:r w:rsidR="00FF4E7D">
        <w:t xml:space="preserve"> eftersom eleverna ska uttala ljuden i de flesta övningar</w:t>
      </w:r>
      <w:r w:rsidR="0050635E">
        <w:t xml:space="preserve">. </w:t>
      </w:r>
      <w:r w:rsidR="00FF4E7D">
        <w:t xml:space="preserve">Detta ger naturliga tillfällen till att </w:t>
      </w:r>
      <w:r w:rsidR="0050635E">
        <w:t xml:space="preserve">stanna upp och </w:t>
      </w:r>
      <w:r w:rsidR="00FF4E7D">
        <w:t xml:space="preserve">modifiera och </w:t>
      </w:r>
      <w:r w:rsidR="0050635E">
        <w:t xml:space="preserve">träna artikulation av enskilda ljud. </w:t>
      </w:r>
      <w:r w:rsidR="00FF4E7D">
        <w:t>S</w:t>
      </w:r>
      <w:r w:rsidR="0050635E">
        <w:t>edan gäller det att återgå till automatiseringsträningen</w:t>
      </w:r>
      <w:r w:rsidR="00FF4E7D">
        <w:t>. M</w:t>
      </w:r>
      <w:r w:rsidR="0050635E">
        <w:t>ed de</w:t>
      </w:r>
      <w:r w:rsidR="00FF4E7D">
        <w:t xml:space="preserve">tta synsätt betraktas </w:t>
      </w:r>
      <w:r w:rsidR="008629F7">
        <w:t xml:space="preserve">artikulationen </w:t>
      </w:r>
      <w:r w:rsidR="00FF4E7D">
        <w:t>som sekundär till träningen för att befästa de kognitiva kategorierna</w:t>
      </w:r>
      <w:r w:rsidR="008629F7">
        <w:t>, vilken är primär</w:t>
      </w:r>
      <w:r w:rsidR="00B9794D">
        <w:t xml:space="preserve"> </w:t>
      </w:r>
      <w:r w:rsidR="00B9794D">
        <w:fldChar w:fldCharType="begin"/>
      </w:r>
      <w:r w:rsidR="002D706E">
        <w:instrText xml:space="preserve"> ADDIN ZOTERO_ITEM CSL_CITATION {"citationID":"e2xPycy7","properties":{"formattedCitation":"(Riad, 2020)","plainCitation":"(Riad, 2020)","dontUpdate":true,"noteIndex":0},"citationItems":[{"id":1365,"uris":["http://zotero.org/users/5882887/items/ZE6PZG4L"],"itemData":{"id":1365,"type":"document","language":"sv","publisher":"Intensivsvenska, Institutionen för svenska och flerspråkighet, Stockholms universitet","source":"Zotero","title":"En vidgad uttalsundervisning","author":[{"family":"Riad","given":"Tomas"}],"issued":{"date-parts":[["2020"]]}}}],"schema":"https://github.com/citation-style-language/schema/raw/master/csl-citation.json"} </w:instrText>
      </w:r>
      <w:r w:rsidR="00B9794D">
        <w:fldChar w:fldCharType="separate"/>
      </w:r>
      <w:r w:rsidR="007E2771">
        <w:rPr>
          <w:noProof/>
        </w:rPr>
        <w:t>(Riad 2020)</w:t>
      </w:r>
      <w:r w:rsidR="00B9794D">
        <w:fldChar w:fldCharType="end"/>
      </w:r>
      <w:r w:rsidR="00FF4E7D">
        <w:t>.</w:t>
      </w:r>
    </w:p>
    <w:p w14:paraId="26FF9E1E" w14:textId="6FC8BB63" w:rsidR="00416FE1" w:rsidRDefault="00323A62" w:rsidP="00FF4E7D">
      <w:r w:rsidRPr="00323A62">
        <w:rPr>
          <w:noProof/>
        </w:rPr>
        <w:drawing>
          <wp:anchor distT="0" distB="0" distL="114300" distR="114300" simplePos="0" relativeHeight="251746304" behindDoc="0" locked="0" layoutInCell="1" allowOverlap="1" wp14:anchorId="0BDFA224" wp14:editId="3DE7E2CB">
            <wp:simplePos x="0" y="0"/>
            <wp:positionH relativeFrom="margin">
              <wp:posOffset>3250565</wp:posOffset>
            </wp:positionH>
            <wp:positionV relativeFrom="margin">
              <wp:posOffset>6542405</wp:posOffset>
            </wp:positionV>
            <wp:extent cx="1734820" cy="478155"/>
            <wp:effectExtent l="0" t="0" r="5080" b="0"/>
            <wp:wrapSquare wrapText="bothSides"/>
            <wp:docPr id="70727473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4736" name=""/>
                    <pic:cNvPicPr/>
                  </pic:nvPicPr>
                  <pic:blipFill rotWithShape="1">
                    <a:blip r:embed="rId10"/>
                    <a:srcRect l="4857" r="5285"/>
                    <a:stretch>
                      <a:fillRect/>
                    </a:stretch>
                  </pic:blipFill>
                  <pic:spPr bwMode="auto">
                    <a:xfrm>
                      <a:off x="0" y="0"/>
                      <a:ext cx="1734820" cy="478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E7D" w:rsidRPr="003F7647">
        <w:t xml:space="preserve">Riktningen i träningen </w:t>
      </w:r>
      <w:r w:rsidR="003F7647" w:rsidRPr="003F7647">
        <w:t>utgår från</w:t>
      </w:r>
      <w:r w:rsidR="00FF4E7D" w:rsidRPr="003F7647">
        <w:t xml:space="preserve"> </w:t>
      </w:r>
      <w:r w:rsidR="002324E0">
        <w:t>fonemen</w:t>
      </w:r>
      <w:r w:rsidR="00FB03D5">
        <w:t xml:space="preserve"> (</w:t>
      </w:r>
      <w:r w:rsidR="00FF4E7D" w:rsidRPr="003F7647">
        <w:t>ljud</w:t>
      </w:r>
      <w:r w:rsidR="00416FE1">
        <w:t>typerna</w:t>
      </w:r>
      <w:r w:rsidR="00FB03D5">
        <w:t>)</w:t>
      </w:r>
      <w:r w:rsidR="00416FE1">
        <w:t xml:space="preserve">. Det är </w:t>
      </w:r>
      <w:r w:rsidR="002324E0">
        <w:t xml:space="preserve">fonemen </w:t>
      </w:r>
      <w:r w:rsidR="00416FE1">
        <w:t xml:space="preserve">som ska särskiljas i elevernas sinne. </w:t>
      </w:r>
      <w:r w:rsidR="008777B7">
        <w:t xml:space="preserve">I de tidiga övningarna tillkommer </w:t>
      </w:r>
      <w:r w:rsidR="00B9794D">
        <w:t xml:space="preserve">först </w:t>
      </w:r>
      <w:r w:rsidR="008777B7">
        <w:t>rörelser</w:t>
      </w:r>
      <w:r w:rsidR="00416FE1">
        <w:t xml:space="preserve"> med armar och händer, vilka stötta</w:t>
      </w:r>
      <w:r w:rsidR="00B9794D">
        <w:t>r</w:t>
      </w:r>
      <w:r w:rsidR="00416FE1">
        <w:t xml:space="preserve"> i </w:t>
      </w:r>
      <w:r w:rsidR="008777B7">
        <w:t>befästa</w:t>
      </w:r>
      <w:r w:rsidR="00B9794D">
        <w:t>ndet av</w:t>
      </w:r>
      <w:r w:rsidR="008777B7">
        <w:t xml:space="preserve"> </w:t>
      </w:r>
      <w:r w:rsidR="002324E0">
        <w:t xml:space="preserve">fonemen </w:t>
      </w:r>
      <w:r w:rsidR="00B9794D">
        <w:t xml:space="preserve">som skilda </w:t>
      </w:r>
      <w:r w:rsidR="00F157FE">
        <w:t xml:space="preserve">kognitiva </w:t>
      </w:r>
      <w:r w:rsidR="00B9794D">
        <w:t>storheter</w:t>
      </w:r>
      <w:r w:rsidR="008777B7">
        <w:t xml:space="preserve">. </w:t>
      </w:r>
      <w:r w:rsidR="00416FE1" w:rsidRPr="003F7647">
        <w:t>När så</w:t>
      </w:r>
      <w:r w:rsidR="00416FE1">
        <w:t xml:space="preserve"> </w:t>
      </w:r>
      <w:r w:rsidR="00416FE1" w:rsidRPr="003F7647">
        <w:t>småningom</w:t>
      </w:r>
      <w:r w:rsidR="00416FE1">
        <w:t xml:space="preserve"> bokstäver introduceras är det också för att befästa </w:t>
      </w:r>
      <w:r w:rsidR="002324E0">
        <w:t xml:space="preserve">fonemen </w:t>
      </w:r>
      <w:r w:rsidR="00416FE1">
        <w:t xml:space="preserve">och </w:t>
      </w:r>
      <w:r w:rsidR="00416FE1" w:rsidRPr="00953190">
        <w:t xml:space="preserve">introducera och befästa </w:t>
      </w:r>
      <w:r w:rsidR="00416FE1" w:rsidRPr="00953190">
        <w:rPr>
          <w:i/>
          <w:iCs/>
        </w:rPr>
        <w:t>fonemgrafemen</w:t>
      </w:r>
      <w:r w:rsidR="00416FE1" w:rsidRPr="00953190">
        <w:t>, det vill säga kombinationer</w:t>
      </w:r>
      <w:r w:rsidR="00F157FE">
        <w:t>na</w:t>
      </w:r>
      <w:r w:rsidR="00416FE1" w:rsidRPr="00953190">
        <w:t xml:space="preserve"> av fonem</w:t>
      </w:r>
      <w:r w:rsidR="00416FE1">
        <w:t xml:space="preserve"> och grafem</w:t>
      </w:r>
      <w:r w:rsidR="002324E0">
        <w:t xml:space="preserve"> (bokst</w:t>
      </w:r>
      <w:r w:rsidR="00AF715D">
        <w:t>av</w:t>
      </w:r>
      <w:r w:rsidR="002324E0">
        <w:t>)</w:t>
      </w:r>
      <w:r w:rsidR="00416FE1">
        <w:t xml:space="preserve">. Grafemen lärs således in </w:t>
      </w:r>
      <w:r w:rsidR="00953190" w:rsidRPr="00542C36">
        <w:rPr>
          <w:i/>
          <w:iCs/>
        </w:rPr>
        <w:t>tillsammans</w:t>
      </w:r>
      <w:r w:rsidR="00953190">
        <w:t xml:space="preserve"> </w:t>
      </w:r>
      <w:r w:rsidR="00416FE1">
        <w:t>med sin koppling till fonemen.</w:t>
      </w:r>
      <w:r w:rsidR="00C52690">
        <w:t xml:space="preserve"> I detta material är det vokalfonemen som särskiljs och det är därför bara deras prototypiska grafem som ingår. Särskiljandet av konsonanter kan i många fall vänta till den egentliga läsinlärningen</w:t>
      </w:r>
      <w:r w:rsidR="006A332C">
        <w:t>, eftersom de inte erbjuder samma svårigheter som vokalerna</w:t>
      </w:r>
      <w:r w:rsidR="00C52690">
        <w:t>.</w:t>
      </w:r>
      <w:r w:rsidR="001A3075">
        <w:t xml:space="preserve"> </w:t>
      </w:r>
      <w:r w:rsidR="006A332C">
        <w:t>Däremot är konsonantlängd ett viktigt inslag också i detta material.</w:t>
      </w:r>
      <w:r w:rsidR="003C6DEB">
        <w:t xml:space="preserve"> Vid fonemdifferentiering ligger f</w:t>
      </w:r>
      <w:r w:rsidR="00B3390B">
        <w:t>okus på att tillägna sig och särskilja fonemen som kognitiva kategorier</w:t>
      </w:r>
      <w:r w:rsidR="00953190" w:rsidRPr="00953190">
        <w:t xml:space="preserve"> </w:t>
      </w:r>
      <w:r w:rsidR="00953190">
        <w:t xml:space="preserve">snarare än att lära </w:t>
      </w:r>
      <w:r w:rsidR="003C6DEB">
        <w:t xml:space="preserve">sig </w:t>
      </w:r>
      <w:r w:rsidR="00953190">
        <w:t>alfabetet</w:t>
      </w:r>
      <w:r w:rsidR="00B3390B">
        <w:t xml:space="preserve">. </w:t>
      </w:r>
      <w:r w:rsidR="00FC1875">
        <w:t xml:space="preserve">Den generella undervisningsriktningen vid fonemdifferentieringen utgår således från </w:t>
      </w:r>
      <w:r w:rsidR="002324E0">
        <w:t>fonemen</w:t>
      </w:r>
      <w:r w:rsidR="00FC1875">
        <w:t>. Denna riktning behålls genom hela den tidiga läsinlärningen riktad mot kodknäckningen.</w:t>
      </w:r>
    </w:p>
    <w:p w14:paraId="72E7B070" w14:textId="75DF150B" w:rsidR="00D00E37" w:rsidRDefault="00D00E37" w:rsidP="000E3971">
      <w:pPr>
        <w:pStyle w:val="Rubrik3"/>
      </w:pPr>
      <w:bookmarkStart w:id="7" w:name="_Toc221294454"/>
      <w:r>
        <w:t>Centralt innehåll</w:t>
      </w:r>
      <w:bookmarkEnd w:id="7"/>
      <w:r>
        <w:t xml:space="preserve"> </w:t>
      </w:r>
    </w:p>
    <w:p w14:paraId="06D0C74B" w14:textId="4B7875BA" w:rsidR="00760F6A" w:rsidRDefault="00D00E37" w:rsidP="00D00E37">
      <w:pPr>
        <w:rPr>
          <w:szCs w:val="22"/>
        </w:rPr>
      </w:pPr>
      <w:r>
        <w:t>Detta material inriktar sig på att särskilja dels långa vokaler</w:t>
      </w:r>
      <w:r w:rsidR="009B5A86">
        <w:t xml:space="preserve"> (som i </w:t>
      </w:r>
      <w:r w:rsidR="009B5A86" w:rsidRPr="00542C36">
        <w:rPr>
          <w:i/>
          <w:iCs/>
        </w:rPr>
        <w:t>s</w:t>
      </w:r>
      <w:r w:rsidR="009B5A86" w:rsidRPr="00542C36">
        <w:rPr>
          <w:i/>
          <w:iCs/>
          <w:u w:val="single"/>
        </w:rPr>
        <w:t>a</w:t>
      </w:r>
      <w:r w:rsidR="009B5A86" w:rsidRPr="00542C36">
        <w:rPr>
          <w:i/>
          <w:iCs/>
        </w:rPr>
        <w:t>l</w:t>
      </w:r>
      <w:r w:rsidR="009B5A86">
        <w:t xml:space="preserve">, </w:t>
      </w:r>
      <w:r w:rsidR="009B5A86" w:rsidRPr="00542C36">
        <w:rPr>
          <w:i/>
          <w:iCs/>
          <w:u w:val="single"/>
        </w:rPr>
        <w:t>o</w:t>
      </w:r>
      <w:r w:rsidR="009B5A86" w:rsidRPr="00542C36">
        <w:rPr>
          <w:i/>
          <w:iCs/>
        </w:rPr>
        <w:t>s</w:t>
      </w:r>
      <w:r w:rsidR="009B5A86">
        <w:t xml:space="preserve">, </w:t>
      </w:r>
      <w:r w:rsidR="009B5A86" w:rsidRPr="00542C36">
        <w:rPr>
          <w:i/>
          <w:iCs/>
        </w:rPr>
        <w:t>b</w:t>
      </w:r>
      <w:r w:rsidR="009B5A86" w:rsidRPr="00542C36">
        <w:rPr>
          <w:i/>
          <w:iCs/>
          <w:u w:val="single"/>
        </w:rPr>
        <w:t>u</w:t>
      </w:r>
      <w:r w:rsidR="009B5A86" w:rsidRPr="00542C36">
        <w:rPr>
          <w:i/>
          <w:iCs/>
        </w:rPr>
        <w:t>r</w:t>
      </w:r>
      <w:r w:rsidR="009B5A86">
        <w:t>)</w:t>
      </w:r>
      <w:r>
        <w:t>, dels korta vokaler</w:t>
      </w:r>
      <w:r w:rsidR="009B5A86">
        <w:t xml:space="preserve"> (</w:t>
      </w:r>
      <w:r w:rsidR="009B5A86" w:rsidRPr="00542C36">
        <w:rPr>
          <w:i/>
          <w:iCs/>
        </w:rPr>
        <w:t>p</w:t>
      </w:r>
      <w:r w:rsidR="009B5A86" w:rsidRPr="00542C36">
        <w:rPr>
          <w:i/>
          <w:iCs/>
          <w:u w:val="single"/>
        </w:rPr>
        <w:t>a</w:t>
      </w:r>
      <w:r w:rsidR="009B5A86" w:rsidRPr="00542C36">
        <w:rPr>
          <w:i/>
          <w:iCs/>
        </w:rPr>
        <w:t>ll</w:t>
      </w:r>
      <w:r w:rsidR="009B5A86">
        <w:t xml:space="preserve">, </w:t>
      </w:r>
      <w:r w:rsidR="009B5A86" w:rsidRPr="00542C36">
        <w:rPr>
          <w:i/>
          <w:iCs/>
        </w:rPr>
        <w:t>k</w:t>
      </w:r>
      <w:r w:rsidR="009B5A86" w:rsidRPr="00542C36">
        <w:rPr>
          <w:i/>
          <w:iCs/>
          <w:u w:val="single"/>
        </w:rPr>
        <w:t>o</w:t>
      </w:r>
      <w:r w:rsidR="009B5A86" w:rsidRPr="00542C36">
        <w:rPr>
          <w:i/>
          <w:iCs/>
        </w:rPr>
        <w:t>ssa</w:t>
      </w:r>
      <w:r w:rsidR="009B5A86">
        <w:t xml:space="preserve">, </w:t>
      </w:r>
      <w:r w:rsidR="009B5A86" w:rsidRPr="00542C36">
        <w:rPr>
          <w:i/>
          <w:iCs/>
        </w:rPr>
        <w:t>b</w:t>
      </w:r>
      <w:r w:rsidR="009B5A86" w:rsidRPr="00542C36">
        <w:rPr>
          <w:i/>
          <w:iCs/>
          <w:u w:val="single"/>
        </w:rPr>
        <w:t>u</w:t>
      </w:r>
      <w:r w:rsidR="009B5A86" w:rsidRPr="00542C36">
        <w:rPr>
          <w:i/>
          <w:iCs/>
        </w:rPr>
        <w:t>rk</w:t>
      </w:r>
      <w:r w:rsidR="009B5A86">
        <w:t>)</w:t>
      </w:r>
      <w:r>
        <w:t>, dels konsonantlängd</w:t>
      </w:r>
      <w:r w:rsidR="009B5A86">
        <w:t xml:space="preserve"> (</w:t>
      </w:r>
      <w:r w:rsidR="009B5A86" w:rsidRPr="00542C36">
        <w:rPr>
          <w:i/>
          <w:iCs/>
        </w:rPr>
        <w:t>pa</w:t>
      </w:r>
      <w:r w:rsidR="009B5A86" w:rsidRPr="00542C36">
        <w:rPr>
          <w:i/>
          <w:iCs/>
          <w:u w:val="single"/>
        </w:rPr>
        <w:t>ll</w:t>
      </w:r>
      <w:r w:rsidR="009B5A86">
        <w:t xml:space="preserve">, </w:t>
      </w:r>
      <w:r w:rsidR="009B5A86" w:rsidRPr="00542C36">
        <w:rPr>
          <w:i/>
          <w:iCs/>
        </w:rPr>
        <w:t>ko</w:t>
      </w:r>
      <w:r w:rsidR="009B5A86" w:rsidRPr="00542C36">
        <w:rPr>
          <w:i/>
          <w:iCs/>
          <w:u w:val="single"/>
        </w:rPr>
        <w:t>ss</w:t>
      </w:r>
      <w:r w:rsidR="009B5A86" w:rsidRPr="00542C36">
        <w:rPr>
          <w:i/>
          <w:iCs/>
        </w:rPr>
        <w:t>a</w:t>
      </w:r>
      <w:r w:rsidR="009B5A86">
        <w:t xml:space="preserve">, </w:t>
      </w:r>
      <w:r w:rsidR="009B5A86" w:rsidRPr="00542C36">
        <w:rPr>
          <w:i/>
          <w:iCs/>
        </w:rPr>
        <w:t>dö</w:t>
      </w:r>
      <w:r w:rsidR="009B5A86" w:rsidRPr="00542C36">
        <w:rPr>
          <w:i/>
          <w:iCs/>
          <w:u w:val="single"/>
        </w:rPr>
        <w:t>rr</w:t>
      </w:r>
      <w:r w:rsidR="009B5A86">
        <w:t>)</w:t>
      </w:r>
      <w:r>
        <w:t xml:space="preserve">. De </w:t>
      </w:r>
      <w:r>
        <w:lastRenderedPageBreak/>
        <w:t>vanligaste svårigheterna för inlärare, både yngre och äldre, är just vokalerna och konsonantlängden. Att behärska längddistinktionen, som i svenska omväxlande realiseras på vokaler</w:t>
      </w:r>
      <w:r w:rsidR="00676B3F">
        <w:t xml:space="preserve"> </w:t>
      </w:r>
      <w:r>
        <w:t>eller konsonanter</w:t>
      </w:r>
      <w:r w:rsidR="00323A62">
        <w:t xml:space="preserve"> </w:t>
      </w:r>
      <w:r>
        <w:t>i betonad stavelse (</w:t>
      </w:r>
      <w:r w:rsidRPr="00D00E37">
        <w:rPr>
          <w:i/>
          <w:iCs/>
        </w:rPr>
        <w:t>mata, matta</w:t>
      </w:r>
      <w:r>
        <w:t xml:space="preserve">), innebär att också behärska </w:t>
      </w:r>
      <w:r w:rsidR="00323A62">
        <w:t xml:space="preserve">den </w:t>
      </w:r>
      <w:r>
        <w:t xml:space="preserve">viktigaste </w:t>
      </w:r>
      <w:r w:rsidR="00323A62">
        <w:t xml:space="preserve">egenskapen som signalerar </w:t>
      </w:r>
      <w:r>
        <w:t xml:space="preserve">betoning (duration). </w:t>
      </w:r>
      <w:r w:rsidR="00310AE0">
        <w:t xml:space="preserve">Betonade stavelser måste innehålla ett långt segment. </w:t>
      </w:r>
      <w:r w:rsidR="00676B3F">
        <w:t xml:space="preserve">Den betonade stavelsen i </w:t>
      </w:r>
      <w:proofErr w:type="gramStart"/>
      <w:r w:rsidR="00676B3F" w:rsidRPr="00323A62">
        <w:rPr>
          <w:i/>
          <w:iCs/>
        </w:rPr>
        <w:t>mata</w:t>
      </w:r>
      <w:proofErr w:type="gramEnd"/>
      <w:r w:rsidR="00676B3F">
        <w:t xml:space="preserve"> är </w:t>
      </w:r>
      <w:proofErr w:type="spellStart"/>
      <w:r w:rsidR="00676B3F" w:rsidRPr="00323A62">
        <w:rPr>
          <w:i/>
          <w:iCs/>
        </w:rPr>
        <w:t>ma</w:t>
      </w:r>
      <w:proofErr w:type="spellEnd"/>
      <w:r w:rsidR="00676B3F">
        <w:t xml:space="preserve">, och det är vokalen </w:t>
      </w:r>
      <w:r w:rsidR="00676B3F" w:rsidRPr="00323A62">
        <w:rPr>
          <w:i/>
          <w:iCs/>
        </w:rPr>
        <w:t>a</w:t>
      </w:r>
      <w:r w:rsidR="00676B3F">
        <w:t xml:space="preserve"> som är lång, medan konsonanten </w:t>
      </w:r>
      <w:r w:rsidR="00676B3F" w:rsidRPr="00323A62">
        <w:rPr>
          <w:i/>
          <w:iCs/>
        </w:rPr>
        <w:t>t</w:t>
      </w:r>
      <w:r w:rsidR="00676B3F">
        <w:t xml:space="preserve"> är kort</w:t>
      </w:r>
      <w:r w:rsidR="00323A62">
        <w:t xml:space="preserve">. Med </w:t>
      </w:r>
      <w:r w:rsidR="00323A62" w:rsidRPr="00323A62">
        <w:t xml:space="preserve">fonetisk transkription </w:t>
      </w:r>
      <w:r w:rsidR="00323A62" w:rsidRPr="00760F6A">
        <w:t>skrivs det [</w:t>
      </w:r>
      <w:r w:rsidR="00323A62" w:rsidRPr="00760F6A">
        <w:rPr>
          <w:rFonts w:ascii="Times New Roman" w:hAnsi="Times New Roman" w:cs="Times New Roman"/>
        </w:rPr>
        <w:t>ˈ</w:t>
      </w:r>
      <w:proofErr w:type="spellStart"/>
      <w:r w:rsidR="00323A62" w:rsidRPr="00760F6A">
        <w:t>m</w:t>
      </w:r>
      <w:r w:rsidR="00323A62" w:rsidRPr="00542C36">
        <w:rPr>
          <w:rFonts w:ascii="Times New Roman" w:hAnsi="Times New Roman" w:cs="Times New Roman"/>
          <w:lang w:eastAsia="zh-CN"/>
        </w:rPr>
        <w:t>ɑ</w:t>
      </w:r>
      <w:r w:rsidR="00323A62" w:rsidRPr="00323A62">
        <w:rPr>
          <w:rFonts w:ascii="Times New Roman" w:hAnsi="Times New Roman" w:cs="Times New Roman"/>
          <w:lang w:eastAsia="zh-CN"/>
        </w:rPr>
        <w:t>ː</w:t>
      </w:r>
      <w:r w:rsidR="00323A62" w:rsidRPr="00542C36">
        <w:rPr>
          <w:rFonts w:cs="Times New Roman"/>
          <w:lang w:eastAsia="zh-CN"/>
        </w:rPr>
        <w:t>ta</w:t>
      </w:r>
      <w:proofErr w:type="spellEnd"/>
      <w:r w:rsidR="00323A62" w:rsidRPr="00323A62">
        <w:t>]</w:t>
      </w:r>
      <w:r w:rsidR="00676B3F" w:rsidRPr="00760F6A">
        <w:t>.</w:t>
      </w:r>
      <w:r w:rsidR="00FE3C34" w:rsidRPr="00760F6A">
        <w:t xml:space="preserve"> I ordet </w:t>
      </w:r>
      <w:r w:rsidR="00FE3C34" w:rsidRPr="00760F6A">
        <w:rPr>
          <w:i/>
          <w:iCs/>
        </w:rPr>
        <w:t>matta</w:t>
      </w:r>
      <w:r w:rsidR="00FE3C34" w:rsidRPr="00760F6A">
        <w:t xml:space="preserve"> är </w:t>
      </w:r>
      <w:r w:rsidR="003C6DEB">
        <w:t xml:space="preserve">konsonanten </w:t>
      </w:r>
      <w:r w:rsidR="003C6DEB" w:rsidRPr="0090175F">
        <w:rPr>
          <w:i/>
          <w:iCs/>
        </w:rPr>
        <w:t>t</w:t>
      </w:r>
      <w:r w:rsidR="003C6DEB">
        <w:t xml:space="preserve"> </w:t>
      </w:r>
      <w:r w:rsidR="00FE3C34" w:rsidRPr="00760F6A">
        <w:t xml:space="preserve">det långa segmentet </w:t>
      </w:r>
      <w:r w:rsidR="00323A62" w:rsidRPr="00323A62">
        <w:rPr>
          <w:szCs w:val="22"/>
        </w:rPr>
        <w:t>medan</w:t>
      </w:r>
      <w:r w:rsidR="00F47E7D" w:rsidRPr="00760F6A">
        <w:rPr>
          <w:szCs w:val="22"/>
        </w:rPr>
        <w:t xml:space="preserve"> vokalen </w:t>
      </w:r>
      <w:r w:rsidR="00F47E7D" w:rsidRPr="00760F6A">
        <w:rPr>
          <w:i/>
          <w:iCs/>
          <w:szCs w:val="22"/>
        </w:rPr>
        <w:t>a</w:t>
      </w:r>
      <w:r w:rsidR="00F47E7D" w:rsidRPr="00760F6A">
        <w:rPr>
          <w:szCs w:val="22"/>
        </w:rPr>
        <w:t xml:space="preserve"> är kort</w:t>
      </w:r>
      <w:r w:rsidR="00323A62" w:rsidRPr="00760F6A">
        <w:rPr>
          <w:szCs w:val="22"/>
        </w:rPr>
        <w:t>, således [</w:t>
      </w:r>
      <w:r w:rsidR="00323A62" w:rsidRPr="00760F6A">
        <w:rPr>
          <w:rFonts w:ascii="Times New Roman" w:hAnsi="Times New Roman" w:cs="Times New Roman"/>
          <w:szCs w:val="22"/>
        </w:rPr>
        <w:t>ˈ</w:t>
      </w:r>
      <w:proofErr w:type="spellStart"/>
      <w:r w:rsidR="00323A62" w:rsidRPr="00760F6A">
        <w:rPr>
          <w:szCs w:val="22"/>
        </w:rPr>
        <w:t>mat</w:t>
      </w:r>
      <w:r w:rsidR="00323A62" w:rsidRPr="00542C36">
        <w:rPr>
          <w:rFonts w:ascii="Times New Roman" w:hAnsi="Times New Roman" w:cs="Times New Roman"/>
          <w:szCs w:val="22"/>
          <w:lang w:eastAsia="ko-KR"/>
        </w:rPr>
        <w:t>ː</w:t>
      </w:r>
      <w:r w:rsidR="00323A62" w:rsidRPr="00323A62">
        <w:rPr>
          <w:szCs w:val="22"/>
        </w:rPr>
        <w:t>a</w:t>
      </w:r>
      <w:proofErr w:type="spellEnd"/>
      <w:r w:rsidR="00323A62" w:rsidRPr="00760F6A">
        <w:rPr>
          <w:szCs w:val="22"/>
        </w:rPr>
        <w:t>]</w:t>
      </w:r>
      <w:r w:rsidR="00F47E7D" w:rsidRPr="00760F6A">
        <w:rPr>
          <w:szCs w:val="22"/>
        </w:rPr>
        <w:t xml:space="preserve">. </w:t>
      </w:r>
    </w:p>
    <w:p w14:paraId="0C9B5FF5" w14:textId="7C096F82" w:rsidR="00D00E37" w:rsidRPr="00310AE0" w:rsidRDefault="00D00E37" w:rsidP="00D00E37">
      <w:r w:rsidRPr="00760F6A">
        <w:rPr>
          <w:szCs w:val="22"/>
        </w:rPr>
        <w:t>Fone</w:t>
      </w:r>
      <w:r w:rsidRPr="00323A62">
        <w:rPr>
          <w:szCs w:val="22"/>
        </w:rPr>
        <w:t>mdifferentiering för yngre elever</w:t>
      </w:r>
      <w:r>
        <w:t xml:space="preserve"> leder omedelbar</w:t>
      </w:r>
      <w:r w:rsidR="00310AE0">
        <w:t xml:space="preserve">t </w:t>
      </w:r>
      <w:r>
        <w:t>över i läsinlärning. I det steget introduceras de grafem man ännu inte hunnit fram till</w:t>
      </w:r>
      <w:r w:rsidR="00310AE0">
        <w:t xml:space="preserve"> (huvudsakligen </w:t>
      </w:r>
      <w:r w:rsidR="00310AE0" w:rsidRPr="00310AE0">
        <w:t>konsonanter)</w:t>
      </w:r>
      <w:r w:rsidRPr="00310AE0">
        <w:t xml:space="preserve">. För de talare där det finns särskilda konsonantljud att särskilja (/b/ </w:t>
      </w:r>
      <w:r w:rsidR="000B1503" w:rsidRPr="000B1503">
        <w:rPr>
          <w:i/>
          <w:iCs/>
        </w:rPr>
        <w:t>boll</w:t>
      </w:r>
      <w:r w:rsidR="000B1503">
        <w:t xml:space="preserve"> </w:t>
      </w:r>
      <w:r w:rsidRPr="00760F6A">
        <w:t>och /p/</w:t>
      </w:r>
      <w:r w:rsidR="000B1503">
        <w:t xml:space="preserve"> </w:t>
      </w:r>
      <w:r w:rsidR="000B1503" w:rsidRPr="000B1503">
        <w:rPr>
          <w:i/>
          <w:iCs/>
        </w:rPr>
        <w:t>pall</w:t>
      </w:r>
      <w:r w:rsidRPr="00760F6A">
        <w:t>, eller /</w:t>
      </w:r>
      <w:r w:rsidRPr="00760F6A">
        <w:rPr>
          <w:rFonts w:ascii="Times New Roman" w:hAnsi="Times New Roman" w:cs="Times New Roman"/>
        </w:rPr>
        <w:t>ʂ</w:t>
      </w:r>
      <w:r w:rsidRPr="00760F6A">
        <w:t xml:space="preserve">/ </w:t>
      </w:r>
      <w:r w:rsidR="000B1503" w:rsidRPr="000B1503">
        <w:rPr>
          <w:i/>
          <w:iCs/>
        </w:rPr>
        <w:t>duscha</w:t>
      </w:r>
      <w:r w:rsidR="000B1503">
        <w:t xml:space="preserve"> </w:t>
      </w:r>
      <w:r w:rsidRPr="00760F6A">
        <w:t>och /</w:t>
      </w:r>
      <w:r w:rsidRPr="00760F6A">
        <w:rPr>
          <w:rFonts w:ascii="Times New Roman" w:hAnsi="Times New Roman" w:cs="Times New Roman"/>
        </w:rPr>
        <w:t>ɕ</w:t>
      </w:r>
      <w:r w:rsidRPr="00760F6A">
        <w:t>/</w:t>
      </w:r>
      <w:r w:rsidR="000B1503">
        <w:t xml:space="preserve"> </w:t>
      </w:r>
      <w:r w:rsidR="000B1503" w:rsidRPr="000B1503">
        <w:rPr>
          <w:i/>
          <w:iCs/>
        </w:rPr>
        <w:t>tjuta</w:t>
      </w:r>
      <w:r w:rsidRPr="00760F6A">
        <w:t>) passar det att arbeta med differentiering i samband med</w:t>
      </w:r>
      <w:r w:rsidRPr="00310AE0">
        <w:t xml:space="preserve"> att bokstäverna introducerats.</w:t>
      </w:r>
    </w:p>
    <w:p w14:paraId="78AB8C88" w14:textId="0198829D" w:rsidR="00381DF3" w:rsidRDefault="00381DF3" w:rsidP="00D00E37">
      <w:r w:rsidRPr="00381DF3">
        <w:rPr>
          <w:noProof/>
        </w:rPr>
        <w:drawing>
          <wp:anchor distT="0" distB="0" distL="114300" distR="114300" simplePos="0" relativeHeight="251747328" behindDoc="0" locked="0" layoutInCell="1" allowOverlap="1" wp14:anchorId="12E2E70A" wp14:editId="7EA80BA5">
            <wp:simplePos x="0" y="0"/>
            <wp:positionH relativeFrom="margin">
              <wp:posOffset>3724910</wp:posOffset>
            </wp:positionH>
            <wp:positionV relativeFrom="margin">
              <wp:posOffset>3198495</wp:posOffset>
            </wp:positionV>
            <wp:extent cx="1263650" cy="968375"/>
            <wp:effectExtent l="0" t="0" r="0" b="0"/>
            <wp:wrapSquare wrapText="bothSides"/>
            <wp:docPr id="179908628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86281" name=""/>
                    <pic:cNvPicPr/>
                  </pic:nvPicPr>
                  <pic:blipFill>
                    <a:blip r:embed="rId11"/>
                    <a:stretch>
                      <a:fillRect/>
                    </a:stretch>
                  </pic:blipFill>
                  <pic:spPr>
                    <a:xfrm>
                      <a:off x="0" y="0"/>
                      <a:ext cx="1263650" cy="968375"/>
                    </a:xfrm>
                    <a:prstGeom prst="rect">
                      <a:avLst/>
                    </a:prstGeom>
                  </pic:spPr>
                </pic:pic>
              </a:graphicData>
            </a:graphic>
          </wp:anchor>
        </w:drawing>
      </w:r>
      <w:r w:rsidR="00D00E37">
        <w:t xml:space="preserve">Materialet disponeras i </w:t>
      </w:r>
      <w:r w:rsidR="0001052D">
        <w:t xml:space="preserve">tre </w:t>
      </w:r>
      <w:r w:rsidR="00D00E37">
        <w:t xml:space="preserve">delmaterial, </w:t>
      </w:r>
      <w:r w:rsidR="0001052D">
        <w:t xml:space="preserve">det första </w:t>
      </w:r>
      <w:r w:rsidR="00D00E37">
        <w:t xml:space="preserve">för de långa vokalerna </w:t>
      </w:r>
      <w:r w:rsidR="00310AE0">
        <w:t>(</w:t>
      </w:r>
      <w:r w:rsidR="00310AE0" w:rsidRPr="00310AE0">
        <w:rPr>
          <w:i/>
          <w:iCs/>
        </w:rPr>
        <w:t xml:space="preserve">Fonemdifferentiering </w:t>
      </w:r>
      <w:r w:rsidR="00722F59">
        <w:rPr>
          <w:i/>
          <w:iCs/>
        </w:rPr>
        <w:t>med</w:t>
      </w:r>
      <w:r w:rsidR="00310AE0" w:rsidRPr="00310AE0">
        <w:rPr>
          <w:i/>
          <w:iCs/>
        </w:rPr>
        <w:t xml:space="preserve"> långa vokaler</w:t>
      </w:r>
      <w:r w:rsidR="00310AE0">
        <w:t xml:space="preserve">) </w:t>
      </w:r>
      <w:r w:rsidR="00D00E37">
        <w:t xml:space="preserve">och </w:t>
      </w:r>
      <w:r w:rsidR="0001052D">
        <w:t xml:space="preserve">det andra </w:t>
      </w:r>
      <w:r w:rsidR="00D00E37">
        <w:t xml:space="preserve">för de korta vokalerna </w:t>
      </w:r>
      <w:r w:rsidR="00310AE0">
        <w:t>jämte</w:t>
      </w:r>
      <w:r w:rsidR="00D00E37">
        <w:t xml:space="preserve"> konsonantlängden</w:t>
      </w:r>
      <w:r w:rsidR="00310AE0">
        <w:t xml:space="preserve"> (</w:t>
      </w:r>
      <w:r w:rsidR="00310AE0" w:rsidRPr="00310AE0">
        <w:rPr>
          <w:i/>
          <w:iCs/>
        </w:rPr>
        <w:t xml:space="preserve">Fonemdifferentiering </w:t>
      </w:r>
      <w:r w:rsidR="00722F59">
        <w:rPr>
          <w:i/>
          <w:iCs/>
        </w:rPr>
        <w:t>med</w:t>
      </w:r>
      <w:r w:rsidR="00310AE0" w:rsidRPr="00310AE0">
        <w:rPr>
          <w:i/>
          <w:iCs/>
        </w:rPr>
        <w:t xml:space="preserve"> </w:t>
      </w:r>
      <w:r w:rsidR="00310AE0">
        <w:rPr>
          <w:i/>
          <w:iCs/>
        </w:rPr>
        <w:t>korta</w:t>
      </w:r>
      <w:r w:rsidR="00310AE0" w:rsidRPr="00310AE0">
        <w:rPr>
          <w:i/>
          <w:iCs/>
        </w:rPr>
        <w:t xml:space="preserve"> vokaler</w:t>
      </w:r>
      <w:r w:rsidR="00310AE0">
        <w:rPr>
          <w:i/>
          <w:iCs/>
        </w:rPr>
        <w:t xml:space="preserve"> och långa konsonanter</w:t>
      </w:r>
      <w:r w:rsidR="00310AE0">
        <w:t>)</w:t>
      </w:r>
      <w:r w:rsidR="00D00E37">
        <w:t>. Konsonantlängden aktualiseras fonologiskt endast efter kort betonad vokal (</w:t>
      </w:r>
      <w:r w:rsidR="00D00E37" w:rsidRPr="00D00E37">
        <w:rPr>
          <w:i/>
          <w:iCs/>
        </w:rPr>
        <w:t>panna, häst</w:t>
      </w:r>
      <w:r w:rsidR="00D00E37">
        <w:t>) varför det är lämpligt att gruppera</w:t>
      </w:r>
      <w:r w:rsidR="00991464">
        <w:t xml:space="preserve"> dem tillsammans</w:t>
      </w:r>
      <w:r w:rsidR="00D00E37">
        <w:t>.</w:t>
      </w:r>
      <w:r w:rsidR="00131204">
        <w:t xml:space="preserve"> </w:t>
      </w:r>
      <w:r w:rsidR="0001052D">
        <w:t>Det tredje delmaterialet handlar om att använda bokstäver som en del av fonemdifferentieringen (</w:t>
      </w:r>
      <w:r w:rsidR="0001052D" w:rsidRPr="00050C6D">
        <w:rPr>
          <w:i/>
          <w:iCs/>
        </w:rPr>
        <w:t>Fonemdifferentiering med bokstäver</w:t>
      </w:r>
      <w:r w:rsidR="0001052D">
        <w:t>).</w:t>
      </w:r>
    </w:p>
    <w:p w14:paraId="23841EBF" w14:textId="05F6234A" w:rsidR="00CF657E" w:rsidRDefault="009E6189" w:rsidP="00BD50FD">
      <w:pPr>
        <w:pStyle w:val="Rubrik3"/>
      </w:pPr>
      <w:bookmarkStart w:id="8" w:name="_Toc221294455"/>
      <w:r>
        <w:t>Träningsm</w:t>
      </w:r>
      <w:r w:rsidR="00D00E37">
        <w:t>oment i tidig fonemdifferentiering</w:t>
      </w:r>
      <w:bookmarkEnd w:id="8"/>
    </w:p>
    <w:p w14:paraId="33791A3A" w14:textId="056058B5" w:rsidR="0050635E" w:rsidRDefault="0050635E" w:rsidP="00EB26BD">
      <w:r>
        <w:t xml:space="preserve">Nedan anges fyra källor till information och återkoppling i träningen </w:t>
      </w:r>
      <w:r w:rsidR="0090175F">
        <w:t xml:space="preserve">mot </w:t>
      </w:r>
      <w:r>
        <w:t>fonemdifferentiering. De första två momenten kan tränas i det prelitterata stadiet. De följande två momenten involverar bokstäver och leder in i det litterata stadiet.</w:t>
      </w:r>
    </w:p>
    <w:tbl>
      <w:tblPr>
        <w:tblStyle w:val="Tabellrutntljust"/>
        <w:tblW w:w="0" w:type="auto"/>
        <w:tblLook w:val="04A0" w:firstRow="1" w:lastRow="0" w:firstColumn="1" w:lastColumn="0" w:noHBand="0" w:noVBand="1"/>
      </w:tblPr>
      <w:tblGrid>
        <w:gridCol w:w="1667"/>
        <w:gridCol w:w="1952"/>
        <w:gridCol w:w="1942"/>
        <w:gridCol w:w="2587"/>
      </w:tblGrid>
      <w:tr w:rsidR="009341F9" w:rsidRPr="00252D25" w14:paraId="205BEE35" w14:textId="77777777" w:rsidTr="009341F9">
        <w:tc>
          <w:tcPr>
            <w:tcW w:w="2037" w:type="dxa"/>
          </w:tcPr>
          <w:p w14:paraId="4837E62B" w14:textId="77777777" w:rsidR="009341F9" w:rsidRPr="00252D25" w:rsidRDefault="009341F9" w:rsidP="00252D25">
            <w:pPr>
              <w:spacing w:after="0"/>
              <w:jc w:val="center"/>
              <w:rPr>
                <w:b/>
                <w:bCs/>
              </w:rPr>
            </w:pPr>
            <w:r w:rsidRPr="00252D25">
              <w:rPr>
                <w:b/>
                <w:bCs/>
              </w:rPr>
              <w:t>1.</w:t>
            </w:r>
          </w:p>
        </w:tc>
        <w:tc>
          <w:tcPr>
            <w:tcW w:w="2037" w:type="dxa"/>
          </w:tcPr>
          <w:p w14:paraId="2385EC6B" w14:textId="77777777" w:rsidR="009341F9" w:rsidRPr="00252D25" w:rsidRDefault="009341F9" w:rsidP="00252D25">
            <w:pPr>
              <w:spacing w:after="0"/>
              <w:jc w:val="center"/>
              <w:rPr>
                <w:b/>
                <w:bCs/>
              </w:rPr>
            </w:pPr>
            <w:r w:rsidRPr="00252D25">
              <w:rPr>
                <w:b/>
                <w:bCs/>
              </w:rPr>
              <w:t>2.</w:t>
            </w:r>
          </w:p>
        </w:tc>
        <w:tc>
          <w:tcPr>
            <w:tcW w:w="2037" w:type="dxa"/>
          </w:tcPr>
          <w:p w14:paraId="63CB94D1" w14:textId="77777777" w:rsidR="009341F9" w:rsidRPr="00252D25" w:rsidRDefault="009341F9" w:rsidP="00252D25">
            <w:pPr>
              <w:spacing w:after="0"/>
              <w:jc w:val="center"/>
              <w:rPr>
                <w:b/>
                <w:bCs/>
              </w:rPr>
            </w:pPr>
            <w:r w:rsidRPr="00252D25">
              <w:rPr>
                <w:b/>
                <w:bCs/>
              </w:rPr>
              <w:t>3.</w:t>
            </w:r>
          </w:p>
        </w:tc>
        <w:tc>
          <w:tcPr>
            <w:tcW w:w="2037" w:type="dxa"/>
          </w:tcPr>
          <w:p w14:paraId="14190EDD" w14:textId="77777777" w:rsidR="009341F9" w:rsidRPr="00252D25" w:rsidRDefault="009341F9" w:rsidP="00252D25">
            <w:pPr>
              <w:spacing w:after="0"/>
              <w:jc w:val="center"/>
              <w:rPr>
                <w:b/>
                <w:bCs/>
              </w:rPr>
            </w:pPr>
            <w:r w:rsidRPr="00252D25">
              <w:rPr>
                <w:b/>
                <w:bCs/>
              </w:rPr>
              <w:t>4.</w:t>
            </w:r>
          </w:p>
        </w:tc>
      </w:tr>
      <w:tr w:rsidR="009341F9" w:rsidRPr="009341F9" w14:paraId="01A48725" w14:textId="77777777" w:rsidTr="009341F9">
        <w:tc>
          <w:tcPr>
            <w:tcW w:w="2037" w:type="dxa"/>
          </w:tcPr>
          <w:p w14:paraId="3A56E8C5" w14:textId="45560177" w:rsidR="009341F9" w:rsidRPr="009341F9" w:rsidRDefault="009341F9" w:rsidP="009341F9">
            <w:pPr>
              <w:spacing w:after="0"/>
            </w:pPr>
            <w:r w:rsidRPr="00CF657E">
              <w:rPr>
                <w:noProof/>
              </w:rPr>
              <w:drawing>
                <wp:inline distT="0" distB="0" distL="0" distR="0" wp14:anchorId="0F831B82" wp14:editId="134B6745">
                  <wp:extent cx="997565" cy="1352681"/>
                  <wp:effectExtent l="0" t="0" r="6350" b="0"/>
                  <wp:docPr id="14659444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46209" name=""/>
                          <pic:cNvPicPr/>
                        </pic:nvPicPr>
                        <pic:blipFill rotWithShape="1">
                          <a:blip r:embed="rId12"/>
                          <a:srcRect t="-5599" b="-19675"/>
                          <a:stretch>
                            <a:fillRect/>
                          </a:stretch>
                        </pic:blipFill>
                        <pic:spPr bwMode="auto">
                          <a:xfrm>
                            <a:off x="0" y="0"/>
                            <a:ext cx="997585" cy="1352708"/>
                          </a:xfrm>
                          <a:prstGeom prst="rect">
                            <a:avLst/>
                          </a:prstGeom>
                          <a:ln>
                            <a:noFill/>
                          </a:ln>
                          <a:extLst>
                            <a:ext uri="{53640926-AAD7-44D8-BBD7-CCE9431645EC}">
                              <a14:shadowObscured xmlns:a14="http://schemas.microsoft.com/office/drawing/2010/main"/>
                            </a:ext>
                          </a:extLst>
                        </pic:spPr>
                      </pic:pic>
                    </a:graphicData>
                  </a:graphic>
                </wp:inline>
              </w:drawing>
            </w:r>
          </w:p>
        </w:tc>
        <w:tc>
          <w:tcPr>
            <w:tcW w:w="2037" w:type="dxa"/>
          </w:tcPr>
          <w:p w14:paraId="332CAFB9" w14:textId="5BC9755E" w:rsidR="009341F9" w:rsidRPr="009341F9" w:rsidRDefault="009341F9" w:rsidP="009341F9">
            <w:pPr>
              <w:spacing w:after="0"/>
            </w:pPr>
            <w:r w:rsidRPr="00CF657E">
              <w:rPr>
                <w:noProof/>
              </w:rPr>
              <w:drawing>
                <wp:inline distT="0" distB="0" distL="0" distR="0" wp14:anchorId="5AA87A21" wp14:editId="72524655">
                  <wp:extent cx="1201219" cy="1367160"/>
                  <wp:effectExtent l="0" t="0" r="0" b="4445"/>
                  <wp:docPr id="184388112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5591" name=""/>
                          <pic:cNvPicPr/>
                        </pic:nvPicPr>
                        <pic:blipFill rotWithShape="1">
                          <a:blip r:embed="rId13"/>
                          <a:srcRect t="-5852" r="-9567"/>
                          <a:stretch>
                            <a:fillRect/>
                          </a:stretch>
                        </pic:blipFill>
                        <pic:spPr bwMode="auto">
                          <a:xfrm>
                            <a:off x="0" y="0"/>
                            <a:ext cx="1264484" cy="1439165"/>
                          </a:xfrm>
                          <a:prstGeom prst="rect">
                            <a:avLst/>
                          </a:prstGeom>
                          <a:ln>
                            <a:noFill/>
                          </a:ln>
                          <a:extLst>
                            <a:ext uri="{53640926-AAD7-44D8-BBD7-CCE9431645EC}">
                              <a14:shadowObscured xmlns:a14="http://schemas.microsoft.com/office/drawing/2010/main"/>
                            </a:ext>
                          </a:extLst>
                        </pic:spPr>
                      </pic:pic>
                    </a:graphicData>
                  </a:graphic>
                </wp:inline>
              </w:drawing>
            </w:r>
          </w:p>
        </w:tc>
        <w:tc>
          <w:tcPr>
            <w:tcW w:w="2037" w:type="dxa"/>
          </w:tcPr>
          <w:p w14:paraId="545E2419" w14:textId="54CE47AB" w:rsidR="009341F9" w:rsidRPr="009341F9" w:rsidRDefault="009341F9" w:rsidP="009341F9">
            <w:pPr>
              <w:spacing w:after="0"/>
            </w:pPr>
            <w:r w:rsidRPr="00CF657E">
              <w:rPr>
                <w:noProof/>
              </w:rPr>
              <w:drawing>
                <wp:inline distT="0" distB="0" distL="0" distR="0" wp14:anchorId="08A03EBF" wp14:editId="24DAE2ED">
                  <wp:extent cx="1194010" cy="1344160"/>
                  <wp:effectExtent l="0" t="0" r="0" b="2540"/>
                  <wp:docPr id="203269087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29749" name=""/>
                          <pic:cNvPicPr/>
                        </pic:nvPicPr>
                        <pic:blipFill rotWithShape="1">
                          <a:blip r:embed="rId14"/>
                          <a:srcRect t="-7231" r="-7080" b="1"/>
                          <a:stretch>
                            <a:fillRect/>
                          </a:stretch>
                        </pic:blipFill>
                        <pic:spPr bwMode="auto">
                          <a:xfrm>
                            <a:off x="0" y="0"/>
                            <a:ext cx="1244246" cy="1400713"/>
                          </a:xfrm>
                          <a:prstGeom prst="rect">
                            <a:avLst/>
                          </a:prstGeom>
                          <a:ln>
                            <a:noFill/>
                          </a:ln>
                          <a:extLst>
                            <a:ext uri="{53640926-AAD7-44D8-BBD7-CCE9431645EC}">
                              <a14:shadowObscured xmlns:a14="http://schemas.microsoft.com/office/drawing/2010/main"/>
                            </a:ext>
                          </a:extLst>
                        </pic:spPr>
                      </pic:pic>
                    </a:graphicData>
                  </a:graphic>
                </wp:inline>
              </w:drawing>
            </w:r>
          </w:p>
        </w:tc>
        <w:tc>
          <w:tcPr>
            <w:tcW w:w="2037" w:type="dxa"/>
          </w:tcPr>
          <w:p w14:paraId="3A9BAF65" w14:textId="0E6C1B36" w:rsidR="009341F9" w:rsidRPr="009341F9" w:rsidRDefault="009341F9" w:rsidP="009341F9">
            <w:pPr>
              <w:spacing w:after="0"/>
            </w:pPr>
            <w:r w:rsidRPr="00CF657E">
              <w:rPr>
                <w:noProof/>
              </w:rPr>
              <w:drawing>
                <wp:inline distT="0" distB="0" distL="0" distR="0" wp14:anchorId="645C9632" wp14:editId="4CF8E9E1">
                  <wp:extent cx="1639874" cy="1214755"/>
                  <wp:effectExtent l="0" t="0" r="0" b="4445"/>
                  <wp:docPr id="2677640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65954" name=""/>
                          <pic:cNvPicPr/>
                        </pic:nvPicPr>
                        <pic:blipFill rotWithShape="1">
                          <a:blip r:embed="rId15"/>
                          <a:srcRect l="5723" r="-4582"/>
                          <a:stretch>
                            <a:fillRect/>
                          </a:stretch>
                        </pic:blipFill>
                        <pic:spPr bwMode="auto">
                          <a:xfrm>
                            <a:off x="0" y="0"/>
                            <a:ext cx="1722764" cy="12761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426E64" w14:textId="1E69FD32" w:rsidR="002E77CE" w:rsidRPr="00252D25" w:rsidRDefault="002E77CE" w:rsidP="00252D25">
      <w:pPr>
        <w:pStyle w:val="Liststycke"/>
        <w:keepNext/>
        <w:numPr>
          <w:ilvl w:val="0"/>
          <w:numId w:val="3"/>
        </w:numPr>
        <w:spacing w:before="120"/>
        <w:ind w:left="357" w:hanging="357"/>
        <w:rPr>
          <w:b/>
          <w:bCs/>
        </w:rPr>
      </w:pPr>
      <w:r w:rsidRPr="00252D25">
        <w:rPr>
          <w:b/>
          <w:bCs/>
        </w:rPr>
        <w:t xml:space="preserve">Talartikulation + </w:t>
      </w:r>
      <w:r w:rsidR="00695598" w:rsidRPr="00252D25">
        <w:rPr>
          <w:b/>
          <w:bCs/>
        </w:rPr>
        <w:t>lyssning</w:t>
      </w:r>
    </w:p>
    <w:p w14:paraId="45C8F84A" w14:textId="598AD60C" w:rsidR="002E77CE" w:rsidRPr="00252D25" w:rsidRDefault="0050635E" w:rsidP="00252D25">
      <w:pPr>
        <w:pStyle w:val="Liststycke"/>
        <w:numPr>
          <w:ilvl w:val="0"/>
          <w:numId w:val="0"/>
        </w:numPr>
        <w:spacing w:after="120"/>
        <w:ind w:left="357"/>
        <w:contextualSpacing w:val="0"/>
      </w:pPr>
      <w:r w:rsidRPr="00252D25">
        <w:t xml:space="preserve">Eleverna </w:t>
      </w:r>
      <w:r w:rsidRPr="00252D25">
        <w:rPr>
          <w:b/>
          <w:bCs/>
        </w:rPr>
        <w:t>yttrar</w:t>
      </w:r>
      <w:r w:rsidRPr="00252D25">
        <w:t xml:space="preserve"> ljudtyperna. Detta bildar ett dels </w:t>
      </w:r>
      <w:r w:rsidR="002E77CE" w:rsidRPr="00252D25">
        <w:t>tal</w:t>
      </w:r>
      <w:r w:rsidRPr="00252D25">
        <w:t>artikulatoriskt (motoriskt) stöd, dels auditivt stöd vid inlärningen av fonemen.</w:t>
      </w:r>
      <w:r w:rsidR="002E77CE" w:rsidRPr="00252D25">
        <w:t xml:space="preserve"> </w:t>
      </w:r>
    </w:p>
    <w:p w14:paraId="1204B470" w14:textId="6AB30858" w:rsidR="002E77CE" w:rsidRPr="00252D25" w:rsidRDefault="00BD50FD" w:rsidP="00252D25">
      <w:pPr>
        <w:pStyle w:val="Liststycke"/>
        <w:keepNext/>
        <w:numPr>
          <w:ilvl w:val="0"/>
          <w:numId w:val="3"/>
        </w:numPr>
        <w:ind w:left="357" w:hanging="357"/>
        <w:rPr>
          <w:b/>
          <w:bCs/>
        </w:rPr>
      </w:pPr>
      <w:r w:rsidRPr="00252D25">
        <w:rPr>
          <w:b/>
          <w:bCs/>
        </w:rPr>
        <w:lastRenderedPageBreak/>
        <w:t>Rörelse + t</w:t>
      </w:r>
      <w:r w:rsidR="002E77CE" w:rsidRPr="00252D25">
        <w:rPr>
          <w:b/>
          <w:bCs/>
        </w:rPr>
        <w:t xml:space="preserve">alartikulation + </w:t>
      </w:r>
      <w:r w:rsidR="00695598" w:rsidRPr="00252D25">
        <w:rPr>
          <w:b/>
          <w:bCs/>
        </w:rPr>
        <w:t>lyssning</w:t>
      </w:r>
    </w:p>
    <w:p w14:paraId="095FCBAB" w14:textId="283EF333" w:rsidR="00170295" w:rsidRPr="00252D25" w:rsidRDefault="0050635E" w:rsidP="00252D25">
      <w:pPr>
        <w:pStyle w:val="Liststycke"/>
        <w:numPr>
          <w:ilvl w:val="0"/>
          <w:numId w:val="0"/>
        </w:numPr>
        <w:spacing w:after="120"/>
        <w:ind w:left="357"/>
        <w:contextualSpacing w:val="0"/>
      </w:pPr>
      <w:r w:rsidRPr="00252D25">
        <w:t xml:space="preserve">Eleverna </w:t>
      </w:r>
      <w:r w:rsidRPr="00252D25">
        <w:rPr>
          <w:b/>
          <w:bCs/>
        </w:rPr>
        <w:t>gör rörelser</w:t>
      </w:r>
      <w:r w:rsidRPr="00252D25">
        <w:t xml:space="preserve"> </w:t>
      </w:r>
      <w:r w:rsidR="003D22B4" w:rsidRPr="00252D25">
        <w:t xml:space="preserve">med armar/händer </w:t>
      </w:r>
      <w:r w:rsidRPr="00252D25">
        <w:t xml:space="preserve">samtidigt som de </w:t>
      </w:r>
      <w:r w:rsidRPr="00252D25">
        <w:rPr>
          <w:b/>
          <w:bCs/>
        </w:rPr>
        <w:t>yttrar</w:t>
      </w:r>
      <w:r w:rsidRPr="00252D25">
        <w:t xml:space="preserve"> ljudtyperna. Detta bildar </w:t>
      </w:r>
      <w:r w:rsidR="003D22B4" w:rsidRPr="00252D25">
        <w:t>en</w:t>
      </w:r>
      <w:r w:rsidRPr="00252D25">
        <w:t xml:space="preserve"> motorisk</w:t>
      </w:r>
      <w:r w:rsidR="003D22B4" w:rsidRPr="00252D25">
        <w:t xml:space="preserve"> bas </w:t>
      </w:r>
      <w:r w:rsidRPr="00252D25">
        <w:t>t</w:t>
      </w:r>
      <w:r w:rsidR="003D22B4" w:rsidRPr="00252D25">
        <w:t>ill</w:t>
      </w:r>
      <w:r w:rsidRPr="00252D25">
        <w:t xml:space="preserve"> stöd </w:t>
      </w:r>
      <w:r w:rsidR="003D22B4" w:rsidRPr="00252D25">
        <w:t>för</w:t>
      </w:r>
      <w:r w:rsidRPr="00252D25">
        <w:t xml:space="preserve"> inlärningen av fonemen.</w:t>
      </w:r>
    </w:p>
    <w:p w14:paraId="62E0B673" w14:textId="55040CA5" w:rsidR="002E77CE" w:rsidRPr="00252D25" w:rsidRDefault="00BD50FD" w:rsidP="00252D25">
      <w:pPr>
        <w:pStyle w:val="Liststycke"/>
        <w:keepNext/>
        <w:numPr>
          <w:ilvl w:val="0"/>
          <w:numId w:val="3"/>
        </w:numPr>
        <w:ind w:left="357" w:hanging="357"/>
        <w:rPr>
          <w:b/>
          <w:bCs/>
        </w:rPr>
      </w:pPr>
      <w:r w:rsidRPr="00252D25">
        <w:rPr>
          <w:b/>
          <w:bCs/>
        </w:rPr>
        <w:t>Visuell stimulus + rörelse + t</w:t>
      </w:r>
      <w:r w:rsidR="002E77CE" w:rsidRPr="00252D25">
        <w:rPr>
          <w:b/>
          <w:bCs/>
        </w:rPr>
        <w:t xml:space="preserve">alartikulation + </w:t>
      </w:r>
      <w:r w:rsidR="00695598" w:rsidRPr="00252D25">
        <w:rPr>
          <w:b/>
          <w:bCs/>
        </w:rPr>
        <w:t>lyssning</w:t>
      </w:r>
      <w:r w:rsidR="002E77CE" w:rsidRPr="00252D25">
        <w:rPr>
          <w:b/>
          <w:bCs/>
        </w:rPr>
        <w:t xml:space="preserve"> </w:t>
      </w:r>
    </w:p>
    <w:p w14:paraId="08145B23" w14:textId="61C43A22" w:rsidR="00170295" w:rsidRPr="00252D25" w:rsidRDefault="0050635E" w:rsidP="00252D25">
      <w:pPr>
        <w:pStyle w:val="Liststycke"/>
        <w:numPr>
          <w:ilvl w:val="0"/>
          <w:numId w:val="0"/>
        </w:numPr>
        <w:spacing w:after="120"/>
        <w:ind w:left="357"/>
        <w:contextualSpacing w:val="0"/>
      </w:pPr>
      <w:r w:rsidRPr="00252D25">
        <w:t xml:space="preserve">Eleverna </w:t>
      </w:r>
      <w:r w:rsidRPr="00252D25">
        <w:rPr>
          <w:b/>
          <w:bCs/>
        </w:rPr>
        <w:t>tittar</w:t>
      </w:r>
      <w:r w:rsidRPr="00252D25">
        <w:t xml:space="preserve"> på bokstäverna samtidigt som de </w:t>
      </w:r>
      <w:r w:rsidRPr="00252D25">
        <w:rPr>
          <w:b/>
          <w:bCs/>
        </w:rPr>
        <w:t>yttrar</w:t>
      </w:r>
      <w:r w:rsidRPr="00252D25">
        <w:t xml:space="preserve"> ljudtyperna och/eller samtidigt som de </w:t>
      </w:r>
      <w:r w:rsidRPr="00252D25">
        <w:rPr>
          <w:b/>
          <w:bCs/>
        </w:rPr>
        <w:t>gör rörelserna</w:t>
      </w:r>
      <w:r w:rsidRPr="00252D25">
        <w:t>. Detta bildar ett visuellt stöd vid inlärningen av fonemen.</w:t>
      </w:r>
    </w:p>
    <w:p w14:paraId="2CC4CC96" w14:textId="2FFA0889" w:rsidR="002E77CE" w:rsidRPr="00252D25" w:rsidRDefault="00BD50FD" w:rsidP="00252D25">
      <w:pPr>
        <w:pStyle w:val="Liststycke"/>
        <w:keepNext/>
        <w:numPr>
          <w:ilvl w:val="0"/>
          <w:numId w:val="3"/>
        </w:numPr>
        <w:ind w:left="357" w:hanging="357"/>
        <w:rPr>
          <w:b/>
          <w:bCs/>
        </w:rPr>
      </w:pPr>
      <w:r w:rsidRPr="00252D25">
        <w:rPr>
          <w:b/>
          <w:bCs/>
        </w:rPr>
        <w:t>Skrivartikulation + visuell stimulus + t</w:t>
      </w:r>
      <w:r w:rsidR="002E77CE" w:rsidRPr="00252D25">
        <w:rPr>
          <w:b/>
          <w:bCs/>
        </w:rPr>
        <w:t xml:space="preserve">alartikulation + </w:t>
      </w:r>
      <w:r w:rsidR="00695598" w:rsidRPr="00252D25">
        <w:rPr>
          <w:b/>
          <w:bCs/>
        </w:rPr>
        <w:t xml:space="preserve">lyssning </w:t>
      </w:r>
    </w:p>
    <w:p w14:paraId="5059375F" w14:textId="27B68C91" w:rsidR="00535B53" w:rsidRPr="00252D25" w:rsidRDefault="0050635E" w:rsidP="00252D25">
      <w:pPr>
        <w:pStyle w:val="Liststycke"/>
        <w:numPr>
          <w:ilvl w:val="0"/>
          <w:numId w:val="0"/>
        </w:numPr>
        <w:ind w:left="360"/>
      </w:pPr>
      <w:r w:rsidRPr="00252D25">
        <w:t>Eleve</w:t>
      </w:r>
      <w:r w:rsidR="009341F9" w:rsidRPr="00252D25">
        <w:t>r</w:t>
      </w:r>
      <w:r w:rsidRPr="00252D25">
        <w:t>n</w:t>
      </w:r>
      <w:r w:rsidR="009341F9" w:rsidRPr="00252D25">
        <w:t>a</w:t>
      </w:r>
      <w:r w:rsidRPr="00252D25">
        <w:t xml:space="preserve"> </w:t>
      </w:r>
      <w:r w:rsidRPr="00252D25">
        <w:rPr>
          <w:b/>
          <w:bCs/>
        </w:rPr>
        <w:t>skriver</w:t>
      </w:r>
      <w:r w:rsidRPr="00252D25">
        <w:t xml:space="preserve"> bokstäverna samtidigt som de </w:t>
      </w:r>
      <w:r w:rsidRPr="00252D25">
        <w:rPr>
          <w:b/>
          <w:bCs/>
        </w:rPr>
        <w:t>yttrar</w:t>
      </w:r>
      <w:r w:rsidRPr="00252D25">
        <w:t xml:space="preserve"> ljudtyperna. Detta bildar ett motoriskt </w:t>
      </w:r>
      <w:r w:rsidR="009341F9" w:rsidRPr="00252D25">
        <w:t xml:space="preserve">och visuellt </w:t>
      </w:r>
      <w:r w:rsidRPr="00252D25">
        <w:t xml:space="preserve">stöd till inlärningen av bokstäverna. En förövning till detta är </w:t>
      </w:r>
      <w:r w:rsidR="003B4D3C" w:rsidRPr="00252D25">
        <w:t xml:space="preserve">konturering, </w:t>
      </w:r>
      <w:r w:rsidR="000B1503">
        <w:t>det vill säga</w:t>
      </w:r>
      <w:r w:rsidR="003B4D3C" w:rsidRPr="00252D25">
        <w:t xml:space="preserve"> </w:t>
      </w:r>
      <w:r w:rsidRPr="00252D25">
        <w:t xml:space="preserve">att </w:t>
      </w:r>
      <w:r w:rsidR="003B4D3C" w:rsidRPr="00252D25">
        <w:t xml:space="preserve">spåra </w:t>
      </w:r>
      <w:r w:rsidRPr="00252D25">
        <w:t>bokstavsschabloner med fingret.</w:t>
      </w:r>
    </w:p>
    <w:p w14:paraId="736FBC79" w14:textId="27FD8FF6" w:rsidR="00922B9E" w:rsidRDefault="0050635E" w:rsidP="00483A86">
      <w:r>
        <w:t xml:space="preserve">Det finns en logisk introduktionsordning mellan momenten. Moment 1 föregår </w:t>
      </w:r>
      <w:r w:rsidR="002E77CE">
        <w:t xml:space="preserve">moment </w:t>
      </w:r>
      <w:r>
        <w:t>2 som är lite mer komplex</w:t>
      </w:r>
      <w:r w:rsidR="000B1E0B">
        <w:t xml:space="preserve"> i och med att en rörelse ingår</w:t>
      </w:r>
      <w:r>
        <w:t xml:space="preserve">. Båda dessa moment föregår moment 3 och 4 som inte är inbördes ordnade. </w:t>
      </w:r>
      <w:r w:rsidR="003D22B4">
        <w:t xml:space="preserve">När bokstäverna </w:t>
      </w:r>
      <w:r w:rsidR="000B1E0B">
        <w:t>har</w:t>
      </w:r>
      <w:r w:rsidR="003D22B4">
        <w:t xml:space="preserve"> introducera</w:t>
      </w:r>
      <w:r w:rsidR="000B1E0B">
        <w:t>ts</w:t>
      </w:r>
      <w:r w:rsidR="003D22B4">
        <w:t xml:space="preserve"> </w:t>
      </w:r>
      <w:r w:rsidR="00724BCE">
        <w:t xml:space="preserve">kan </w:t>
      </w:r>
      <w:r w:rsidR="003D22B4">
        <w:t xml:space="preserve">man arbeta både med </w:t>
      </w:r>
      <w:r w:rsidR="000B1E0B" w:rsidRPr="003D22B4">
        <w:rPr>
          <w:rFonts w:cs="Times New Roman (CS-brödtext)"/>
          <w:smallCaps/>
        </w:rPr>
        <w:t>läsa</w:t>
      </w:r>
      <w:r w:rsidR="000B1E0B">
        <w:rPr>
          <w:rFonts w:cs="Times New Roman (CS-brödtext)"/>
          <w:smallCaps/>
        </w:rPr>
        <w:t xml:space="preserve"> </w:t>
      </w:r>
      <w:r w:rsidR="000B1E0B" w:rsidRPr="000B1E0B">
        <w:rPr>
          <w:rFonts w:cs="Times New Roman (CS-brödtext)"/>
        </w:rPr>
        <w:t>(</w:t>
      </w:r>
      <w:r w:rsidR="000B1E0B">
        <w:rPr>
          <w:rFonts w:cs="Times New Roman (CS-brödtext)"/>
        </w:rPr>
        <w:t xml:space="preserve">som </w:t>
      </w:r>
      <w:r w:rsidR="000B1E0B" w:rsidRPr="000B1E0B">
        <w:rPr>
          <w:rFonts w:cs="Times New Roman (CS-brödtext)"/>
        </w:rPr>
        <w:t>moment 3</w:t>
      </w:r>
      <w:r w:rsidR="000B1E0B">
        <w:rPr>
          <w:rFonts w:cs="Times New Roman (CS-brödtext)"/>
        </w:rPr>
        <w:t xml:space="preserve"> tränar</w:t>
      </w:r>
      <w:r w:rsidR="000B1E0B" w:rsidRPr="000B1E0B">
        <w:rPr>
          <w:rFonts w:cs="Times New Roman (CS-brödtext)"/>
        </w:rPr>
        <w:t>)</w:t>
      </w:r>
      <w:r w:rsidR="000B1E0B">
        <w:t xml:space="preserve"> </w:t>
      </w:r>
      <w:r w:rsidR="003D22B4">
        <w:t xml:space="preserve">och </w:t>
      </w:r>
      <w:r w:rsidR="000B1E0B" w:rsidRPr="003D22B4">
        <w:rPr>
          <w:rFonts w:cs="Times New Roman (CS-brödtext)"/>
          <w:smallCaps/>
        </w:rPr>
        <w:t>skriva</w:t>
      </w:r>
      <w:r w:rsidR="000B1E0B">
        <w:t xml:space="preserve"> (som moment 4 tränar). </w:t>
      </w:r>
    </w:p>
    <w:p w14:paraId="3F0A476C" w14:textId="562C8FB4" w:rsidR="006F43EB" w:rsidRDefault="006F43EB" w:rsidP="006F43EB">
      <w:bookmarkStart w:id="9" w:name="_Toc217889858"/>
      <w:r>
        <w:t xml:space="preserve">Moment 1–4 involverar i olika kombinationer de fyra språkfärdigheterna </w:t>
      </w:r>
      <w:r w:rsidRPr="00050C6D">
        <w:rPr>
          <w:rFonts w:cs="Times New Roman (CS-brödtext)"/>
          <w:smallCaps/>
        </w:rPr>
        <w:t>lyssna</w:t>
      </w:r>
      <w:r>
        <w:t xml:space="preserve">, </w:t>
      </w:r>
      <w:r w:rsidRPr="00050C6D">
        <w:rPr>
          <w:rFonts w:cs="Times New Roman (CS-brödtext)"/>
          <w:smallCaps/>
        </w:rPr>
        <w:t>tala</w:t>
      </w:r>
      <w:r>
        <w:t xml:space="preserve">, </w:t>
      </w:r>
      <w:r w:rsidRPr="00050C6D">
        <w:rPr>
          <w:rFonts w:cs="Times New Roman (CS-brödtext)"/>
          <w:smallCaps/>
        </w:rPr>
        <w:t>läsa</w:t>
      </w:r>
      <w:r>
        <w:t xml:space="preserve"> och </w:t>
      </w:r>
      <w:r w:rsidRPr="00050C6D">
        <w:rPr>
          <w:rFonts w:cs="Times New Roman (CS-brödtext)"/>
          <w:smallCaps/>
        </w:rPr>
        <w:t>skriva</w:t>
      </w:r>
      <w:r>
        <w:t xml:space="preserve"> på en grundläggande nivå, vilket är en medveten pedagogisk poäng. Så småningom integreras de olika färdigheterna, i och med att träning av både ljud och bokstäver sker parallellt, med stöd av rörelserna med armar/händer. Den viktigaste insikten här är att de muntliga förmågorna </w:t>
      </w:r>
      <w:r w:rsidRPr="00050C6D">
        <w:rPr>
          <w:rFonts w:cs="Times New Roman (CS-brödtext)"/>
          <w:smallCaps/>
        </w:rPr>
        <w:t>lyssna</w:t>
      </w:r>
      <w:r>
        <w:t xml:space="preserve"> och </w:t>
      </w:r>
      <w:r w:rsidRPr="00050C6D">
        <w:rPr>
          <w:rFonts w:cs="Times New Roman (CS-brödtext)"/>
          <w:smallCaps/>
        </w:rPr>
        <w:t>tala</w:t>
      </w:r>
      <w:r>
        <w:t xml:space="preserve"> är förutsättningar för skolförmågorna </w:t>
      </w:r>
      <w:r w:rsidRPr="00050C6D">
        <w:rPr>
          <w:rFonts w:cs="Times New Roman (CS-brödtext)"/>
          <w:smallCaps/>
        </w:rPr>
        <w:t>läsa</w:t>
      </w:r>
      <w:r>
        <w:t xml:space="preserve"> och </w:t>
      </w:r>
      <w:r w:rsidRPr="00050C6D">
        <w:rPr>
          <w:rFonts w:cs="Times New Roman (CS-brödtext)"/>
          <w:smallCaps/>
        </w:rPr>
        <w:t>skriva</w:t>
      </w:r>
      <w:r>
        <w:t xml:space="preserve">. Eftersom </w:t>
      </w:r>
      <w:r w:rsidRPr="00050C6D">
        <w:rPr>
          <w:rFonts w:cs="Times New Roman (CS-brödtext)"/>
          <w:smallCaps/>
        </w:rPr>
        <w:t>lyssna</w:t>
      </w:r>
      <w:r>
        <w:t xml:space="preserve"> och </w:t>
      </w:r>
      <w:r w:rsidRPr="00050C6D">
        <w:rPr>
          <w:rFonts w:cs="Times New Roman (CS-brödtext)"/>
          <w:smallCaps/>
        </w:rPr>
        <w:t>tala</w:t>
      </w:r>
      <w:r>
        <w:t xml:space="preserve"> inte är självklara för många andraspråkselever på samma sätt som för förstaspråkselever behöver explicit fokus riktas även mot de muntliga förmågorna. Därtill kan alltså den skriftliga färdigheten </w:t>
      </w:r>
      <w:r w:rsidRPr="00050C6D">
        <w:rPr>
          <w:rFonts w:cs="Times New Roman (CS-brödtext)"/>
          <w:smallCaps/>
        </w:rPr>
        <w:t>skriva</w:t>
      </w:r>
      <w:r>
        <w:t xml:space="preserve"> stödja </w:t>
      </w:r>
      <w:r w:rsidRPr="00050C6D">
        <w:rPr>
          <w:rFonts w:cs="Times New Roman (CS-brödtext)"/>
          <w:smallCaps/>
        </w:rPr>
        <w:t>läsa</w:t>
      </w:r>
      <w:r>
        <w:t xml:space="preserve"> – det gäller både förstaspråks- och andraspråkselever. Hur pass snabbt bokstäver kan introduceras bedömer läraren efter hur bra det går med den första differentieringsträningen. Generellt sett är det önskvärt att bokstäverna integreras relativt tidigt i arbetet med att utveckla god fonologisk medvetenhet hos andraspråkstalare.</w:t>
      </w:r>
      <w:r>
        <w:rPr>
          <w:rStyle w:val="Fotnotsreferens"/>
        </w:rPr>
        <w:footnoteReference w:id="4"/>
      </w:r>
      <w:r>
        <w:t xml:space="preserve"> I forskningen om fonologisk medvetenhet har det länge stått klart att introduktionen av bokstäver ger en skjuts åt utvecklingen </w:t>
      </w:r>
      <w:r>
        <w:fldChar w:fldCharType="begin"/>
      </w:r>
      <w:r>
        <w:instrText xml:space="preserve"> ADDIN ZOTERO_ITEM CSL_CITATION {"citationID":"DePVbcfl","properties":{"formattedCitation":"(Bradley &amp; Bryant, 1983; Treiman &amp; Zukowski, 1991)","plainCitation":"(Bradley &amp; Bryant, 1983; Treiman &amp; Zukowski, 1991)","dontUpdate":true,"noteIndex":0},"citationItems":[{"id":5961,"uris":["http://zotero.org/users/5882887/items/ZJB69GIZ"],"itemData":{"id":5961,"type":"article-journal","container-title":"Nature","DOI":"10.1038/301419a0","ISSN":"0028-0836, 1476-4687","issue":"5899","journalAbbreviation":"Nature","language":"en","page":"419-421","source":"DOI.org (Crossref)","title":"Categorizing sounds and learning to read—a causal connection","URL":"https://www.nature.com/articles/301419a0","volume":"301","author":[{"family":"Bradley","given":"L."},{"family":"Bryant","given":"P. E."}],"accessed":{"date-parts":[["2024",1,19]]},"issued":{"date-parts":[["1983",2]]}}},{"id":3271,"uris":["http://zotero.org/users/5882887/items/7BGBUZLL"],"itemData":{"id":3271,"type":"chapter","container-title":"Phonological processes in literacy","page":"67–83","publisher":"Lawrence Erlbaum Associates","publisher-place":"Hillsdale, New Jersey","title":"Levels of phonological awareness","author":[{"family":"Treiman","given":"Rebecca"},{"family":"Zukowski","given":"Andrea"}],"editor":[{"family":"Brady","given":"S.A."},{"family":"Shankweiler","given":"D.P."}],"issued":{"date-parts":[["1991"]]}}}],"schema":"https://github.com/citation-style-language/schema/raw/master/csl-citation.json"} </w:instrText>
      </w:r>
      <w:r>
        <w:fldChar w:fldCharType="separate"/>
      </w:r>
      <w:r>
        <w:rPr>
          <w:noProof/>
        </w:rPr>
        <w:t>(Bradley &amp; Bryant 1983; Treiman &amp; Zukowski 1991)</w:t>
      </w:r>
      <w:r>
        <w:fldChar w:fldCharType="end"/>
      </w:r>
      <w:r>
        <w:t>.</w:t>
      </w:r>
      <w:r w:rsidR="00620744">
        <w:t xml:space="preserve"> </w:t>
      </w:r>
    </w:p>
    <w:p w14:paraId="5250A072" w14:textId="23A3DEB5" w:rsidR="0050635E" w:rsidRDefault="0050635E" w:rsidP="000E3971">
      <w:pPr>
        <w:pStyle w:val="Rubrik3"/>
      </w:pPr>
      <w:bookmarkStart w:id="10" w:name="_Toc221294456"/>
      <w:r>
        <w:lastRenderedPageBreak/>
        <w:t>Rörelser</w:t>
      </w:r>
      <w:bookmarkEnd w:id="9"/>
      <w:bookmarkEnd w:id="10"/>
    </w:p>
    <w:p w14:paraId="7572C92A" w14:textId="5044D644" w:rsidR="00F6360D" w:rsidRDefault="007028EC" w:rsidP="00416FE1">
      <w:r>
        <w:t xml:space="preserve">Rörelser används i fonemdifferentieringen </w:t>
      </w:r>
      <w:r w:rsidR="000C79F5">
        <w:t xml:space="preserve">för att </w:t>
      </w:r>
      <w:r w:rsidR="00DE6809">
        <w:t>understödja den</w:t>
      </w:r>
      <w:r w:rsidR="000C79F5">
        <w:t xml:space="preserve"> fonologisk</w:t>
      </w:r>
      <w:r w:rsidR="00DE6809">
        <w:t>a</w:t>
      </w:r>
      <w:r w:rsidR="000C79F5">
        <w:t xml:space="preserve"> medvetenhet</w:t>
      </w:r>
      <w:r w:rsidR="00DE6809">
        <w:t>en</w:t>
      </w:r>
      <w:r w:rsidR="000C79F5">
        <w:t xml:space="preserve"> hos andraspråkselever</w:t>
      </w:r>
      <w:r w:rsidR="00DE6809">
        <w:t>na</w:t>
      </w:r>
      <w:r w:rsidR="000C79F5">
        <w:t xml:space="preserve">. </w:t>
      </w:r>
      <w:r w:rsidR="00DE6809">
        <w:t>Rörelser används med i</w:t>
      </w:r>
      <w:r w:rsidR="000C79F5">
        <w:t>nriktning</w:t>
      </w:r>
      <w:r w:rsidR="00DE6809">
        <w:t xml:space="preserve"> </w:t>
      </w:r>
      <w:r w:rsidR="000C79F5">
        <w:t xml:space="preserve">på </w:t>
      </w:r>
      <w:r>
        <w:t xml:space="preserve">egenskaper i språkets </w:t>
      </w:r>
      <w:r w:rsidRPr="00DE6809">
        <w:rPr>
          <w:i/>
          <w:iCs/>
        </w:rPr>
        <w:t>form</w:t>
      </w:r>
      <w:r w:rsidR="000C79F5">
        <w:t>, där f</w:t>
      </w:r>
      <w:r>
        <w:t xml:space="preserve">onemen hör hemma. Som namnet uttrycker handlar fonemdifferentiering om att </w:t>
      </w:r>
      <w:r w:rsidRPr="00421A4E">
        <w:rPr>
          <w:b/>
          <w:bCs/>
        </w:rPr>
        <w:t>urskilja och särskilja fonem</w:t>
      </w:r>
      <w:r>
        <w:t xml:space="preserve">. Rörelsernas funktion är att stödja den processen. </w:t>
      </w:r>
      <w:r w:rsidR="00421A4E">
        <w:t>Fonemdifferentiering för unga blivande läsare</w:t>
      </w:r>
      <w:r w:rsidR="00DE6809">
        <w:t xml:space="preserve">, vilket är </w:t>
      </w:r>
      <w:r w:rsidR="00421A4E">
        <w:t>fokus i denna text</w:t>
      </w:r>
      <w:r w:rsidR="00DE6809">
        <w:t xml:space="preserve">, </w:t>
      </w:r>
      <w:r w:rsidR="000C79F5">
        <w:t>h</w:t>
      </w:r>
      <w:r w:rsidR="00421A4E">
        <w:t xml:space="preserve">andlar om det </w:t>
      </w:r>
      <w:r w:rsidR="00421A4E" w:rsidRPr="00DE6809">
        <w:rPr>
          <w:i/>
          <w:iCs/>
        </w:rPr>
        <w:t>prelitterata</w:t>
      </w:r>
      <w:r w:rsidR="00421A4E">
        <w:t xml:space="preserve"> stadiet, det vill säga arbetet med den språkliga fonologiska medvetenhet som andraspråkstalare behöver trän</w:t>
      </w:r>
      <w:r w:rsidR="00E64CD9">
        <w:t xml:space="preserve">ing </w:t>
      </w:r>
      <w:r w:rsidR="00421A4E">
        <w:t>i</w:t>
      </w:r>
      <w:r w:rsidR="008314CE">
        <w:t xml:space="preserve"> </w:t>
      </w:r>
      <w:r w:rsidR="008314CE">
        <w:fldChar w:fldCharType="begin"/>
      </w:r>
      <w:r w:rsidR="002D706E">
        <w:instrText xml:space="preserve"> ADDIN ZOTERO_ITEM CSL_CITATION {"citationID":"GPjKbzLZ","properties":{"formattedCitation":"(Saiegh-Haddad, 2019)","plainCitation":"(Saiegh-Haddad, 2019)","dontUpdate":true,"noteIndex":0},"citationItems":[{"id":2796,"uris":["http://zotero.org/users/5882887/items/RW6IZKAJ"],"itemData":{"id":2796,"type":"article-journal","abstract":"Phonological awareness is widely recognized as an important component of L2 reading. Phonological awareness is also considered a primarily metalinguistic skill not aﬀected by the individual's L2 language proﬁciency, or by L1-L2 linguistic distance. The current paper takes a diﬀerent perspective on L2 phonological awareness. It argues that L2 phonological awareness is aﬀected by L2 language-speciﬁc factors, and that these factors may be as equally implicated in phonological awareness in L2 as the metalinguistic insight that words may be broken down into phonological units – often considered the hallmark of the phonological awareness construct. In support of this claim, we discuss two types of evidence. The ﬁrst concerns signiﬁcant diﬀerences between phonological awareness in L1 and L2, as well as a signiﬁcant correlation between L2 oral language proﬁciency and phonological awareness in L2. The second concerns linguistic distance and the eﬀect on L2 phonological awareness of phonological diﬀerences between L1 and L2. Both pieces of evidence are used to promote the argument that it is important to view phonological awareness in L2 as a two-dimensional construct encompassing a metalinguistic component, which may be metalinguistic in nature and language-independent, and a linguistic component which is language-speciﬁc and reﬂects phonological representations in L2.","container-title":"Journal of Neurolinguistics","DOI":"10.1016/j.jneuroling.2017.11.001","ISSN":"09116044","journalAbbreviation":"Journal of Neurolinguistics","language":"en","page":"17-27","source":"DOI.org (Crossref)","title":"What is phonological awareness in L2?","URL":"https://linkinghub.elsevier.com/retrieve/pii/S0911604417300520","volume":"50","author":[{"family":"Saiegh-Haddad","given":"Elinor"}],"accessed":{"date-parts":[["2023",2,13]]},"issued":{"date-parts":[["2019",5]]}}}],"schema":"https://github.com/citation-style-language/schema/raw/master/csl-citation.json"} </w:instrText>
      </w:r>
      <w:r w:rsidR="008314CE">
        <w:fldChar w:fldCharType="separate"/>
      </w:r>
      <w:r w:rsidR="008314CE">
        <w:rPr>
          <w:noProof/>
        </w:rPr>
        <w:t>(Saiegh-Haddad 2019)</w:t>
      </w:r>
      <w:r w:rsidR="008314CE">
        <w:fldChar w:fldCharType="end"/>
      </w:r>
      <w:r w:rsidR="00421A4E">
        <w:t xml:space="preserve">. </w:t>
      </w:r>
      <w:r w:rsidR="000C79F5">
        <w:t xml:space="preserve">Motsvarande träning för elever som </w:t>
      </w:r>
      <w:r w:rsidR="008314CE">
        <w:t xml:space="preserve">är äldre och läskunniga </w:t>
      </w:r>
      <w:r w:rsidR="000C79F5">
        <w:t xml:space="preserve">på ett annat språk utformas på ett </w:t>
      </w:r>
      <w:r w:rsidR="008314CE">
        <w:t xml:space="preserve">delvis </w:t>
      </w:r>
      <w:r w:rsidR="000C79F5">
        <w:t>annorlunda sätt.</w:t>
      </w:r>
    </w:p>
    <w:p w14:paraId="1C196866" w14:textId="37E07A4F" w:rsidR="00B42B5B" w:rsidRDefault="00B42B5B" w:rsidP="00380B6D">
      <w:pPr>
        <w:pStyle w:val="Rubrik4"/>
      </w:pPr>
      <w:bookmarkStart w:id="11" w:name="_Toc221294457"/>
      <w:r>
        <w:t>Vilka rörelser?</w:t>
      </w:r>
      <w:bookmarkEnd w:id="11"/>
    </w:p>
    <w:p w14:paraId="2BABF571" w14:textId="1F4E54B5" w:rsidR="00523180" w:rsidRDefault="003E6F57" w:rsidP="00416FE1">
      <w:r w:rsidRPr="000A7598">
        <w:rPr>
          <w:noProof/>
        </w:rPr>
        <w:drawing>
          <wp:anchor distT="0" distB="0" distL="114300" distR="114300" simplePos="0" relativeHeight="251748352" behindDoc="0" locked="0" layoutInCell="1" allowOverlap="1" wp14:anchorId="5756288B" wp14:editId="1E3308F8">
            <wp:simplePos x="0" y="0"/>
            <wp:positionH relativeFrom="margin">
              <wp:posOffset>38735</wp:posOffset>
            </wp:positionH>
            <wp:positionV relativeFrom="margin">
              <wp:posOffset>3601919</wp:posOffset>
            </wp:positionV>
            <wp:extent cx="1424305" cy="3000375"/>
            <wp:effectExtent l="0" t="0" r="0" b="0"/>
            <wp:wrapSquare wrapText="bothSides"/>
            <wp:docPr id="48641653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16534" name=""/>
                    <pic:cNvPicPr/>
                  </pic:nvPicPr>
                  <pic:blipFill>
                    <a:blip r:embed="rId16"/>
                    <a:stretch>
                      <a:fillRect/>
                    </a:stretch>
                  </pic:blipFill>
                  <pic:spPr>
                    <a:xfrm>
                      <a:off x="0" y="0"/>
                      <a:ext cx="1424305" cy="3000375"/>
                    </a:xfrm>
                    <a:prstGeom prst="rect">
                      <a:avLst/>
                    </a:prstGeom>
                  </pic:spPr>
                </pic:pic>
              </a:graphicData>
            </a:graphic>
            <wp14:sizeRelH relativeFrom="margin">
              <wp14:pctWidth>0</wp14:pctWidth>
            </wp14:sizeRelH>
            <wp14:sizeRelV relativeFrom="margin">
              <wp14:pctHeight>0</wp14:pctHeight>
            </wp14:sizeRelV>
          </wp:anchor>
        </w:drawing>
      </w:r>
      <w:r w:rsidR="00C836CB" w:rsidRPr="00C27970">
        <w:rPr>
          <w:noProof/>
        </w:rPr>
        <w:drawing>
          <wp:anchor distT="0" distB="0" distL="114300" distR="114300" simplePos="0" relativeHeight="251744256" behindDoc="0" locked="0" layoutInCell="1" allowOverlap="1" wp14:anchorId="0AFBAC11" wp14:editId="00E695B8">
            <wp:simplePos x="0" y="0"/>
            <wp:positionH relativeFrom="margin">
              <wp:posOffset>3340735</wp:posOffset>
            </wp:positionH>
            <wp:positionV relativeFrom="margin">
              <wp:posOffset>2172335</wp:posOffset>
            </wp:positionV>
            <wp:extent cx="1643380" cy="1428115"/>
            <wp:effectExtent l="0" t="0" r="0" b="0"/>
            <wp:wrapSquare wrapText="bothSides"/>
            <wp:docPr id="16" name="Bildobjekt 15">
              <a:extLst xmlns:a="http://schemas.openxmlformats.org/drawingml/2006/main">
                <a:ext uri="{FF2B5EF4-FFF2-40B4-BE49-F238E27FC236}">
                  <a16:creationId xmlns:a16="http://schemas.microsoft.com/office/drawing/2014/main" id="{C182ACAD-6818-1DDD-70C6-02682673C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5">
                      <a:extLst>
                        <a:ext uri="{FF2B5EF4-FFF2-40B4-BE49-F238E27FC236}">
                          <a16:creationId xmlns:a16="http://schemas.microsoft.com/office/drawing/2014/main" id="{C182ACAD-6818-1DDD-70C6-02682673C173}"/>
                        </a:ext>
                      </a:extLst>
                    </pic:cNvPr>
                    <pic:cNvPicPr>
                      <a:picLocks noChangeAspect="1"/>
                    </pic:cNvPicPr>
                  </pic:nvPicPr>
                  <pic:blipFill>
                    <a:blip r:embed="rId17"/>
                    <a:stretch>
                      <a:fillRect/>
                    </a:stretch>
                  </pic:blipFill>
                  <pic:spPr>
                    <a:xfrm>
                      <a:off x="0" y="0"/>
                      <a:ext cx="1643380" cy="1428115"/>
                    </a:xfrm>
                    <a:prstGeom prst="rect">
                      <a:avLst/>
                    </a:prstGeom>
                  </pic:spPr>
                </pic:pic>
              </a:graphicData>
            </a:graphic>
          </wp:anchor>
        </w:drawing>
      </w:r>
      <w:r w:rsidR="000C79F5">
        <w:t xml:space="preserve">En fråga som dyker upp är vilka rörelser som är mest </w:t>
      </w:r>
      <w:r w:rsidR="00003B18">
        <w:t xml:space="preserve">lämpade för det pedagogiska syftet. </w:t>
      </w:r>
      <w:r w:rsidR="005220C3">
        <w:t>Den</w:t>
      </w:r>
      <w:r w:rsidR="00003B18">
        <w:t xml:space="preserve"> metodik som beskrivs här är</w:t>
      </w:r>
      <w:r w:rsidR="00483A86">
        <w:t xml:space="preserve"> riktad mot </w:t>
      </w:r>
      <w:r w:rsidR="00483A86" w:rsidRPr="00380B6D">
        <w:rPr>
          <w:i/>
          <w:iCs/>
        </w:rPr>
        <w:t>fonemdifferentiering</w:t>
      </w:r>
      <w:r w:rsidR="00E03F9A">
        <w:rPr>
          <w:i/>
          <w:iCs/>
        </w:rPr>
        <w:t>en</w:t>
      </w:r>
      <w:r w:rsidR="005220C3">
        <w:t xml:space="preserve"> som färdighetsmål.</w:t>
      </w:r>
      <w:r w:rsidR="00483A86">
        <w:t xml:space="preserve"> Rörelserna ska därför </w:t>
      </w:r>
      <w:r w:rsidR="00FB61EE">
        <w:t>kopplas ihop med</w:t>
      </w:r>
      <w:r w:rsidR="00483A86">
        <w:t xml:space="preserve"> ljudtyper. </w:t>
      </w:r>
      <w:r w:rsidR="00FB61EE">
        <w:t xml:space="preserve">Associationen är </w:t>
      </w:r>
      <w:r w:rsidR="00FB61EE" w:rsidRPr="005220C3">
        <w:rPr>
          <w:b/>
          <w:bCs/>
        </w:rPr>
        <w:t>rörelse</w:t>
      </w:r>
      <w:r w:rsidR="00003B18" w:rsidRPr="005220C3">
        <w:rPr>
          <w:b/>
          <w:bCs/>
        </w:rPr>
        <w:t>-till-</w:t>
      </w:r>
      <w:r w:rsidR="00FB61EE" w:rsidRPr="005220C3">
        <w:rPr>
          <w:b/>
          <w:bCs/>
        </w:rPr>
        <w:t>ljud</w:t>
      </w:r>
      <w:r w:rsidR="005220C3">
        <w:t>,</w:t>
      </w:r>
      <w:r w:rsidR="00FB61EE">
        <w:t xml:space="preserve"> </w:t>
      </w:r>
      <w:r w:rsidR="00FB61EE" w:rsidRPr="00003B18">
        <w:rPr>
          <w:i/>
          <w:iCs/>
        </w:rPr>
        <w:t>inte</w:t>
      </w:r>
      <w:r w:rsidR="00FB61EE">
        <w:t xml:space="preserve"> </w:t>
      </w:r>
      <w:r w:rsidR="005220C3">
        <w:t>rörelse-till-</w:t>
      </w:r>
      <w:r w:rsidR="00FB61EE">
        <w:t xml:space="preserve">bokstav. </w:t>
      </w:r>
      <w:r w:rsidR="00483A86">
        <w:t xml:space="preserve">Därför är det inte </w:t>
      </w:r>
      <w:r w:rsidR="003B0F4F">
        <w:t>ändamålsenligt</w:t>
      </w:r>
      <w:r w:rsidR="00483A86">
        <w:t xml:space="preserve"> att använda tecken som motsvarar bokstäver</w:t>
      </w:r>
      <w:r w:rsidR="003B0F4F">
        <w:t xml:space="preserve"> (som t.ex. tecken ur handalfabetet)</w:t>
      </w:r>
      <w:r w:rsidR="00483A86">
        <w:t xml:space="preserve">. </w:t>
      </w:r>
      <w:r w:rsidR="00FB61EE">
        <w:t xml:space="preserve">Bokstäverna introduceras </w:t>
      </w:r>
      <w:r w:rsidR="003B0F4F">
        <w:t xml:space="preserve">förvisso efter ett tag, </w:t>
      </w:r>
      <w:r w:rsidR="00FB61EE">
        <w:t>vid sidan av ljud och rörelser.</w:t>
      </w:r>
      <w:r w:rsidR="00FB61EE">
        <w:rPr>
          <w:rStyle w:val="Fotnotsreferens"/>
        </w:rPr>
        <w:footnoteReference w:id="5"/>
      </w:r>
      <w:r w:rsidR="00483A86">
        <w:t xml:space="preserve"> </w:t>
      </w:r>
      <w:r w:rsidR="003B0F4F">
        <w:t xml:space="preserve">Men de är då egna visuella storheter som </w:t>
      </w:r>
      <w:r w:rsidR="005220C3">
        <w:t xml:space="preserve">också de </w:t>
      </w:r>
      <w:r w:rsidR="003B0F4F">
        <w:t xml:space="preserve">ska stödja fonemen. </w:t>
      </w:r>
    </w:p>
    <w:p w14:paraId="4525EB20" w14:textId="1B146EC2" w:rsidR="00523180" w:rsidRPr="003318D9" w:rsidRDefault="003E6F57" w:rsidP="00416FE1">
      <w:r>
        <w:rPr>
          <w:noProof/>
        </w:rPr>
        <mc:AlternateContent>
          <mc:Choice Requires="wps">
            <w:drawing>
              <wp:anchor distT="0" distB="0" distL="114300" distR="114300" simplePos="0" relativeHeight="251750400" behindDoc="0" locked="0" layoutInCell="1" allowOverlap="1" wp14:anchorId="35D89F1C" wp14:editId="0D11400E">
                <wp:simplePos x="0" y="0"/>
                <wp:positionH relativeFrom="column">
                  <wp:posOffset>40005</wp:posOffset>
                </wp:positionH>
                <wp:positionV relativeFrom="paragraph">
                  <wp:posOffset>1735252</wp:posOffset>
                </wp:positionV>
                <wp:extent cx="1424305" cy="297180"/>
                <wp:effectExtent l="0" t="0" r="0" b="0"/>
                <wp:wrapSquare wrapText="bothSides"/>
                <wp:docPr id="1308239470" name="Textruta 1"/>
                <wp:cNvGraphicFramePr/>
                <a:graphic xmlns:a="http://schemas.openxmlformats.org/drawingml/2006/main">
                  <a:graphicData uri="http://schemas.microsoft.com/office/word/2010/wordprocessingShape">
                    <wps:wsp>
                      <wps:cNvSpPr txBox="1"/>
                      <wps:spPr>
                        <a:xfrm>
                          <a:off x="0" y="0"/>
                          <a:ext cx="1424305" cy="297180"/>
                        </a:xfrm>
                        <a:prstGeom prst="rect">
                          <a:avLst/>
                        </a:prstGeom>
                        <a:solidFill>
                          <a:prstClr val="white"/>
                        </a:solidFill>
                        <a:ln>
                          <a:noFill/>
                        </a:ln>
                      </wps:spPr>
                      <wps:txbx>
                        <w:txbxContent>
                          <w:p w14:paraId="590BBCBB" w14:textId="77777777" w:rsidR="003E6F57" w:rsidRPr="00AF3F9E" w:rsidRDefault="003E6F57" w:rsidP="003E6F57">
                            <w:pPr>
                              <w:pStyle w:val="Beskrivning"/>
                              <w:spacing w:line="240" w:lineRule="auto"/>
                              <w:jc w:val="center"/>
                              <w:rPr>
                                <w:rFonts w:ascii="Source Sans Pro" w:hAnsi="Source Sans Pro"/>
                                <w:b w:val="0"/>
                                <w:bCs/>
                                <w:sz w:val="16"/>
                                <w:szCs w:val="16"/>
                              </w:rPr>
                            </w:pPr>
                            <w:r w:rsidRPr="00AF3F9E">
                              <w:rPr>
                                <w:rFonts w:ascii="Source Sans Pro" w:hAnsi="Source Sans Pro"/>
                                <w:b w:val="0"/>
                                <w:bCs/>
                                <w:sz w:val="16"/>
                                <w:szCs w:val="16"/>
                              </w:rPr>
                              <w:t>Fonemet /æ/</w:t>
                            </w:r>
                          </w:p>
                          <w:p w14:paraId="325439A3" w14:textId="77777777" w:rsidR="003E6F57" w:rsidRPr="00AF3F9E" w:rsidRDefault="003E6F57" w:rsidP="003E6F57">
                            <w:pPr>
                              <w:spacing w:after="0" w:line="240" w:lineRule="auto"/>
                              <w:jc w:val="center"/>
                              <w:rPr>
                                <w:rFonts w:ascii="Source Sans Pro" w:hAnsi="Source Sans Pro"/>
                                <w:sz w:val="16"/>
                                <w:szCs w:val="16"/>
                              </w:rPr>
                            </w:pPr>
                            <w:r w:rsidRPr="00AF3F9E">
                              <w:rPr>
                                <w:rFonts w:ascii="Source Sans Pro" w:hAnsi="Source Sans Pro"/>
                                <w:sz w:val="16"/>
                                <w:szCs w:val="16"/>
                              </w:rPr>
                              <w:t>Illustration: Klara Svedäng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D89F1C" id="_x0000_t202" coordsize="21600,21600" o:spt="202" path="m,l,21600r21600,l21600,xe">
                <v:stroke joinstyle="miter"/>
                <v:path gradientshapeok="t" o:connecttype="rect"/>
              </v:shapetype>
              <v:shape id="Textruta 1" o:spid="_x0000_s1026" type="#_x0000_t202" style="position:absolute;margin-left:3.15pt;margin-top:136.65pt;width:112.15pt;height:23.4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" stroked="f">
                <v:textbox inset="0,0,0,0">
                  <w:txbxContent>
                    <w:p w14:paraId="590BBCBB" w14:textId="77777777" w:rsidR="003E6F57" w:rsidRPr="00AF3F9E" w:rsidRDefault="003E6F57" w:rsidP="003E6F57">
                      <w:pPr>
                        <w:pStyle w:val="Beskrivning"/>
                        <w:spacing w:line="240" w:lineRule="auto"/>
                        <w:jc w:val="center"/>
                        <w:rPr>
                          <w:rFonts w:ascii="Source Sans Pro" w:hAnsi="Source Sans Pro"/>
                          <w:b w:val="0"/>
                          <w:bCs/>
                          <w:sz w:val="16"/>
                          <w:szCs w:val="16"/>
                        </w:rPr>
                      </w:pPr>
                      <w:r w:rsidRPr="00AF3F9E">
                        <w:rPr>
                          <w:rFonts w:ascii="Source Sans Pro" w:hAnsi="Source Sans Pro"/>
                          <w:b w:val="0"/>
                          <w:bCs/>
                          <w:sz w:val="16"/>
                          <w:szCs w:val="16"/>
                        </w:rPr>
                        <w:t>Fonemet /æ/</w:t>
                      </w:r>
                    </w:p>
                    <w:p w14:paraId="325439A3" w14:textId="77777777" w:rsidR="003E6F57" w:rsidRPr="00AF3F9E" w:rsidRDefault="003E6F57" w:rsidP="003E6F57">
                      <w:pPr>
                        <w:spacing w:after="0" w:line="240" w:lineRule="auto"/>
                        <w:jc w:val="center"/>
                        <w:rPr>
                          <w:rFonts w:ascii="Source Sans Pro" w:hAnsi="Source Sans Pro"/>
                          <w:sz w:val="16"/>
                          <w:szCs w:val="16"/>
                        </w:rPr>
                      </w:pPr>
                      <w:r w:rsidRPr="00AF3F9E">
                        <w:rPr>
                          <w:rFonts w:ascii="Source Sans Pro" w:hAnsi="Source Sans Pro"/>
                          <w:sz w:val="16"/>
                          <w:szCs w:val="16"/>
                        </w:rPr>
                        <w:t>Illustration: Klara Svedäng</w:t>
                      </w:r>
                    </w:p>
                  </w:txbxContent>
                </v:textbox>
                <w10:wrap type="square"/>
              </v:shape>
            </w:pict>
          </mc:Fallback>
        </mc:AlternateContent>
      </w:r>
      <w:r w:rsidR="00523180" w:rsidRPr="003318D9">
        <w:t xml:space="preserve">De </w:t>
      </w:r>
      <w:r w:rsidR="005220C3" w:rsidRPr="003318D9">
        <w:t>rörelser</w:t>
      </w:r>
      <w:r w:rsidR="00523180" w:rsidRPr="003318D9">
        <w:t xml:space="preserve"> som ska användas för vokalerna </w:t>
      </w:r>
      <w:r w:rsidR="005220C3" w:rsidRPr="003318D9">
        <w:t>ska</w:t>
      </w:r>
      <w:r w:rsidR="00523180" w:rsidRPr="003318D9">
        <w:t xml:space="preserve"> </w:t>
      </w:r>
      <w:r w:rsidR="00483A86" w:rsidRPr="003318D9">
        <w:t>kunna använda</w:t>
      </w:r>
      <w:r w:rsidR="00523180" w:rsidRPr="003318D9">
        <w:t xml:space="preserve">s både för den långa och den korta vokalvarianten. </w:t>
      </w:r>
      <w:r w:rsidR="005220C3" w:rsidRPr="003318D9">
        <w:t xml:space="preserve">Även om det </w:t>
      </w:r>
      <w:r w:rsidR="00523180" w:rsidRPr="003318D9">
        <w:t>ska vara</w:t>
      </w:r>
      <w:r w:rsidR="00483A86" w:rsidRPr="003318D9">
        <w:t xml:space="preserve"> </w:t>
      </w:r>
      <w:r w:rsidR="00483A86" w:rsidRPr="003318D9">
        <w:rPr>
          <w:i/>
          <w:iCs/>
        </w:rPr>
        <w:t>samma</w:t>
      </w:r>
      <w:r w:rsidR="00483A86" w:rsidRPr="003318D9">
        <w:t xml:space="preserve"> rörelse för den långa </w:t>
      </w:r>
      <w:r w:rsidR="00DB58F1" w:rsidRPr="003318D9">
        <w:t xml:space="preserve">och korta </w:t>
      </w:r>
      <w:r w:rsidR="00523180" w:rsidRPr="003318D9">
        <w:t>vokalen</w:t>
      </w:r>
      <w:r w:rsidR="00DB58F1" w:rsidRPr="003318D9">
        <w:t xml:space="preserve">, </w:t>
      </w:r>
      <w:r w:rsidR="0079673C" w:rsidRPr="003318D9">
        <w:t>ska</w:t>
      </w:r>
      <w:r w:rsidR="00523180" w:rsidRPr="003318D9">
        <w:t xml:space="preserve"> utförandet spegla vokallängden. </w:t>
      </w:r>
      <w:r w:rsidR="0079673C" w:rsidRPr="003318D9">
        <w:t xml:space="preserve">I </w:t>
      </w:r>
      <w:r w:rsidR="00E03F9A">
        <w:t xml:space="preserve">det </w:t>
      </w:r>
      <w:r w:rsidR="0079673C" w:rsidRPr="003318D9">
        <w:t>svenska</w:t>
      </w:r>
      <w:r w:rsidR="00E03F9A">
        <w:t xml:space="preserve"> ljudsystemet </w:t>
      </w:r>
      <w:r w:rsidR="0079673C" w:rsidRPr="003318D9">
        <w:t xml:space="preserve">är </w:t>
      </w:r>
      <w:r w:rsidR="00E03F9A" w:rsidRPr="003318D9">
        <w:t xml:space="preserve">de långa och korta vokalerna </w:t>
      </w:r>
      <w:r w:rsidR="00E03F9A">
        <w:t xml:space="preserve">parvis ihopkopplade. </w:t>
      </w:r>
      <w:r w:rsidR="00523180" w:rsidRPr="003318D9">
        <w:t xml:space="preserve">Detta är inte en </w:t>
      </w:r>
      <w:r w:rsidR="00523180" w:rsidRPr="003318D9">
        <w:rPr>
          <w:szCs w:val="22"/>
        </w:rPr>
        <w:t>självklarhet i andra språk (exv. engelska). För fonemet /</w:t>
      </w:r>
      <w:r w:rsidR="00523180" w:rsidRPr="003318D9">
        <w:rPr>
          <w:rFonts w:ascii="Times New Roman" w:hAnsi="Times New Roman" w:cs="Times New Roman"/>
          <w:szCs w:val="22"/>
        </w:rPr>
        <w:t>ɑ</w:t>
      </w:r>
      <w:r w:rsidR="00523180" w:rsidRPr="003318D9">
        <w:rPr>
          <w:szCs w:val="22"/>
        </w:rPr>
        <w:t>/ finns dels långa [</w:t>
      </w:r>
      <w:r w:rsidR="00523180" w:rsidRPr="003318D9">
        <w:rPr>
          <w:rFonts w:ascii="Times New Roman" w:hAnsi="Times New Roman" w:cs="Times New Roman"/>
          <w:szCs w:val="22"/>
        </w:rPr>
        <w:t>ɑː</w:t>
      </w:r>
      <w:r w:rsidR="00523180" w:rsidRPr="003318D9">
        <w:rPr>
          <w:szCs w:val="22"/>
        </w:rPr>
        <w:t>] (</w:t>
      </w:r>
      <w:r w:rsidR="00523180" w:rsidRPr="003318D9">
        <w:rPr>
          <w:i/>
          <w:iCs/>
          <w:szCs w:val="22"/>
        </w:rPr>
        <w:t>al,</w:t>
      </w:r>
      <w:r w:rsidR="00523180" w:rsidRPr="003318D9">
        <w:rPr>
          <w:i/>
          <w:iCs/>
        </w:rPr>
        <w:t xml:space="preserve"> bra</w:t>
      </w:r>
      <w:r w:rsidR="00523180" w:rsidRPr="003318D9">
        <w:t>), dels korta [a] (</w:t>
      </w:r>
      <w:r w:rsidR="00523180" w:rsidRPr="003318D9">
        <w:rPr>
          <w:i/>
          <w:iCs/>
        </w:rPr>
        <w:t>att, lass</w:t>
      </w:r>
      <w:r w:rsidR="00523180" w:rsidRPr="003318D9">
        <w:t xml:space="preserve">). Att de är fonologiskt </w:t>
      </w:r>
      <w:proofErr w:type="spellStart"/>
      <w:r w:rsidR="00523180" w:rsidRPr="00380B6D">
        <w:rPr>
          <w:i/>
          <w:iCs/>
        </w:rPr>
        <w:t>parkopplade</w:t>
      </w:r>
      <w:proofErr w:type="spellEnd"/>
      <w:r w:rsidR="00523180" w:rsidRPr="003318D9">
        <w:t xml:space="preserve"> framgår av </w:t>
      </w:r>
      <w:r w:rsidR="000B1503">
        <w:t xml:space="preserve">morfologiskt (formmässigt) besläktade ordformer </w:t>
      </w:r>
      <w:r w:rsidR="00523180" w:rsidRPr="003318D9">
        <w:t xml:space="preserve">i ordpar som </w:t>
      </w:r>
      <w:r w:rsidR="00523180" w:rsidRPr="003318D9">
        <w:rPr>
          <w:i/>
          <w:iCs/>
        </w:rPr>
        <w:t>glad</w:t>
      </w:r>
      <w:r w:rsidR="0007414A">
        <w:t>–</w:t>
      </w:r>
      <w:r w:rsidR="00523180" w:rsidRPr="003318D9">
        <w:rPr>
          <w:i/>
          <w:iCs/>
        </w:rPr>
        <w:t>glatt</w:t>
      </w:r>
      <w:r w:rsidR="00523180" w:rsidRPr="003318D9">
        <w:t xml:space="preserve"> eller </w:t>
      </w:r>
      <w:r w:rsidR="00523180" w:rsidRPr="003318D9">
        <w:rPr>
          <w:i/>
          <w:iCs/>
        </w:rPr>
        <w:t>drama</w:t>
      </w:r>
      <w:r w:rsidR="0007414A">
        <w:t>–</w:t>
      </w:r>
      <w:r w:rsidR="00523180" w:rsidRPr="003318D9">
        <w:rPr>
          <w:i/>
          <w:iCs/>
        </w:rPr>
        <w:t>dramatik</w:t>
      </w:r>
      <w:r w:rsidR="00523180" w:rsidRPr="003318D9">
        <w:t xml:space="preserve">. </w:t>
      </w:r>
      <w:r w:rsidR="0007414A">
        <w:t xml:space="preserve">Exempel med andra </w:t>
      </w:r>
      <w:r w:rsidR="0007414A">
        <w:lastRenderedPageBreak/>
        <w:t>vokalfonem</w:t>
      </w:r>
      <w:r w:rsidR="00091FB6">
        <w:t xml:space="preserve"> </w:t>
      </w:r>
      <w:r w:rsidR="0007414A">
        <w:t xml:space="preserve">är </w:t>
      </w:r>
      <w:r w:rsidR="00091FB6">
        <w:t xml:space="preserve">för /e/ </w:t>
      </w:r>
      <w:r w:rsidR="0007414A" w:rsidRPr="0007414A">
        <w:rPr>
          <w:i/>
          <w:iCs/>
        </w:rPr>
        <w:t>se–sett</w:t>
      </w:r>
      <w:r w:rsidR="00091FB6">
        <w:t xml:space="preserve">, för /o/ </w:t>
      </w:r>
      <w:r w:rsidR="0007414A" w:rsidRPr="0007414A">
        <w:rPr>
          <w:i/>
          <w:iCs/>
        </w:rPr>
        <w:t>grå</w:t>
      </w:r>
      <w:r w:rsidR="0007414A">
        <w:rPr>
          <w:i/>
          <w:iCs/>
        </w:rPr>
        <w:t>–</w:t>
      </w:r>
      <w:r w:rsidR="0007414A" w:rsidRPr="0007414A">
        <w:rPr>
          <w:i/>
          <w:iCs/>
        </w:rPr>
        <w:t>grått</w:t>
      </w:r>
      <w:r w:rsidR="0007414A">
        <w:t>,</w:t>
      </w:r>
      <w:r w:rsidR="00091FB6">
        <w:t xml:space="preserve"> för /i/ </w:t>
      </w:r>
      <w:r w:rsidR="0007414A" w:rsidRPr="0007414A">
        <w:rPr>
          <w:i/>
          <w:iCs/>
        </w:rPr>
        <w:t>vit</w:t>
      </w:r>
      <w:r w:rsidR="0007414A">
        <w:rPr>
          <w:i/>
          <w:iCs/>
        </w:rPr>
        <w:t>–</w:t>
      </w:r>
      <w:r w:rsidR="0007414A" w:rsidRPr="0007414A">
        <w:rPr>
          <w:i/>
          <w:iCs/>
        </w:rPr>
        <w:t>vitt</w:t>
      </w:r>
      <w:r w:rsidR="0007414A">
        <w:t xml:space="preserve">, </w:t>
      </w:r>
      <w:r w:rsidR="00091FB6">
        <w:t xml:space="preserve">för /ø/ </w:t>
      </w:r>
      <w:r w:rsidR="0007414A" w:rsidRPr="0007414A">
        <w:rPr>
          <w:i/>
          <w:iCs/>
        </w:rPr>
        <w:t>spröd</w:t>
      </w:r>
      <w:r w:rsidR="0007414A">
        <w:rPr>
          <w:i/>
          <w:iCs/>
        </w:rPr>
        <w:t>–</w:t>
      </w:r>
      <w:r w:rsidR="0007414A" w:rsidRPr="0007414A">
        <w:rPr>
          <w:i/>
          <w:iCs/>
        </w:rPr>
        <w:t>sprött</w:t>
      </w:r>
      <w:r w:rsidR="0007414A">
        <w:t xml:space="preserve">, osv. </w:t>
      </w:r>
    </w:p>
    <w:p w14:paraId="30AF5C5A" w14:textId="5D7B8FF3" w:rsidR="00C27970" w:rsidRDefault="00523180" w:rsidP="00416FE1">
      <w:r>
        <w:t>Den föreslagna lösningen är att placera v</w:t>
      </w:r>
      <w:r w:rsidR="000A649B">
        <w:t xml:space="preserve">okalerna </w:t>
      </w:r>
      <w:r w:rsidR="00A863BD">
        <w:t>i</w:t>
      </w:r>
      <w:r w:rsidR="000A649B">
        <w:t xml:space="preserve"> ett slags vokalrymd runt eleven</w:t>
      </w:r>
      <w:r>
        <w:t xml:space="preserve"> och att inte koppla rörelserna särskilt hårt varken </w:t>
      </w:r>
      <w:r w:rsidR="00D32F28">
        <w:t xml:space="preserve">till </w:t>
      </w:r>
      <w:r>
        <w:t>ord</w:t>
      </w:r>
      <w:r w:rsidR="00A65A00">
        <w:t>associationer</w:t>
      </w:r>
      <w:r>
        <w:t xml:space="preserve"> eller bokstäver</w:t>
      </w:r>
      <w:r w:rsidR="000A649B">
        <w:t>. Alla rörelser kan göras långa</w:t>
      </w:r>
      <w:r w:rsidR="00A863BD">
        <w:t>/tydliga</w:t>
      </w:r>
      <w:r w:rsidR="000A649B">
        <w:t xml:space="preserve"> eller korta/snärtiga. </w:t>
      </w:r>
      <w:r>
        <w:t xml:space="preserve">Den </w:t>
      </w:r>
      <w:proofErr w:type="spellStart"/>
      <w:r>
        <w:t>ikonicitet</w:t>
      </w:r>
      <w:proofErr w:type="spellEnd"/>
      <w:r>
        <w:t xml:space="preserve"> </w:t>
      </w:r>
      <w:r w:rsidR="00A65A00">
        <w:t xml:space="preserve">(bildlikhet) </w:t>
      </w:r>
      <w:r>
        <w:t xml:space="preserve">som förekommer </w:t>
      </w:r>
      <w:r w:rsidR="000A649B">
        <w:t xml:space="preserve">gäller </w:t>
      </w:r>
      <w:r w:rsidR="00A863BD">
        <w:t xml:space="preserve">i första hand </w:t>
      </w:r>
      <w:r w:rsidR="000A649B">
        <w:t>kvantitet</w:t>
      </w:r>
      <w:r w:rsidR="00A863BD">
        <w:t>en</w:t>
      </w:r>
      <w:r>
        <w:t xml:space="preserve"> (lång rörelse, kort rörelse)</w:t>
      </w:r>
      <w:r w:rsidR="000A649B">
        <w:t xml:space="preserve">. </w:t>
      </w:r>
      <w:r>
        <w:t xml:space="preserve">Förutom för vokalerna används en rörelse också för konsonantlängd </w:t>
      </w:r>
      <w:r w:rsidR="004A48A4">
        <w:t>(tå</w:t>
      </w:r>
      <w:r w:rsidR="00FB3D48">
        <w:t>hävning</w:t>
      </w:r>
      <w:r w:rsidR="004A48A4">
        <w:t>).</w:t>
      </w:r>
      <w:r w:rsidR="00C27970">
        <w:t xml:space="preserve"> Rörelserna beskrivs med bilder i </w:t>
      </w:r>
      <w:r w:rsidR="00EF21BB">
        <w:t xml:space="preserve">dokumenten </w:t>
      </w:r>
      <w:r w:rsidR="00C27970" w:rsidRPr="00C27970">
        <w:rPr>
          <w:i/>
          <w:iCs/>
        </w:rPr>
        <w:t xml:space="preserve">Fonemdifferentiering </w:t>
      </w:r>
      <w:r w:rsidR="00722F59">
        <w:rPr>
          <w:i/>
          <w:iCs/>
        </w:rPr>
        <w:t>med</w:t>
      </w:r>
      <w:r w:rsidR="00722F59" w:rsidRPr="00C27970">
        <w:rPr>
          <w:i/>
          <w:iCs/>
        </w:rPr>
        <w:t xml:space="preserve"> </w:t>
      </w:r>
      <w:r w:rsidR="00C27970" w:rsidRPr="00C27970">
        <w:rPr>
          <w:i/>
          <w:iCs/>
        </w:rPr>
        <w:t>långa vokaler</w:t>
      </w:r>
      <w:r w:rsidR="00EF21BB">
        <w:t xml:space="preserve"> respektive </w:t>
      </w:r>
      <w:r w:rsidR="00EF21BB" w:rsidRPr="0090175F">
        <w:rPr>
          <w:i/>
          <w:iCs/>
        </w:rPr>
        <w:t>Fonemdifferentiering med korta vokaler och långa konsonanter</w:t>
      </w:r>
      <w:r w:rsidR="00EF21BB">
        <w:t>.</w:t>
      </w:r>
    </w:p>
    <w:p w14:paraId="3EFEF7A9" w14:textId="1B2D9F93" w:rsidR="004447A8" w:rsidRPr="0019064D" w:rsidRDefault="004447A8" w:rsidP="00B17E7B">
      <w:pPr>
        <w:pStyle w:val="Rubrik4"/>
      </w:pPr>
      <w:bookmarkStart w:id="12" w:name="_Toc221294458"/>
      <w:bookmarkStart w:id="13" w:name="_Toc217889855"/>
      <w:r>
        <w:t>Varför rörelser?</w:t>
      </w:r>
      <w:bookmarkEnd w:id="12"/>
      <w:r w:rsidRPr="0019064D">
        <w:t xml:space="preserve"> </w:t>
      </w:r>
      <w:bookmarkEnd w:id="13"/>
    </w:p>
    <w:p w14:paraId="5DDC9214" w14:textId="455D5A78" w:rsidR="007028EC" w:rsidRDefault="007028EC" w:rsidP="007028EC">
      <w:r>
        <w:t xml:space="preserve">I fonemdifferentieringen i det prelitterata stadiet är syftet med rörelserna att stärka den fonologiska medvetenheten, kunskap som orienteras mot språkets form. Det handlar om att med rörelser stödja eleverna i processen att </w:t>
      </w:r>
      <w:r w:rsidRPr="00421A4E">
        <w:rPr>
          <w:b/>
          <w:bCs/>
        </w:rPr>
        <w:t>urskilja och särskilja fonem</w:t>
      </w:r>
      <w:r>
        <w:t xml:space="preserve">. Träningen syftar </w:t>
      </w:r>
      <w:r w:rsidR="004309F9">
        <w:t xml:space="preserve">också </w:t>
      </w:r>
      <w:r>
        <w:t>till automatisering av kunskapen.</w:t>
      </w:r>
    </w:p>
    <w:p w14:paraId="46F21B94" w14:textId="048A3314" w:rsidR="007028EC" w:rsidRDefault="007028EC" w:rsidP="007028EC">
      <w:r>
        <w:t xml:space="preserve">Rörelser används också i andra språkliga sammanhang i andra stödjande funktioner. Ett sådant system är </w:t>
      </w:r>
      <w:proofErr w:type="spellStart"/>
      <w:r>
        <w:t>TAKK</w:t>
      </w:r>
      <w:proofErr w:type="spellEnd"/>
      <w:r w:rsidRPr="0099039B">
        <w:t xml:space="preserve"> </w:t>
      </w:r>
      <w:r>
        <w:t xml:space="preserve">– </w:t>
      </w:r>
      <w:r w:rsidRPr="007C63D0">
        <w:rPr>
          <w:i/>
          <w:iCs/>
        </w:rPr>
        <w:t>Tecken som Alternativ och Kompletterande Kommunikation</w:t>
      </w:r>
      <w:r>
        <w:t xml:space="preserve"> </w:t>
      </w:r>
      <w:r>
        <w:fldChar w:fldCharType="begin"/>
      </w:r>
      <w:r w:rsidR="002D706E">
        <w:instrText xml:space="preserve"> ADDIN ZOTERO_ITEM CSL_CITATION {"citationID":"YLrB5Pql","properties":{"formattedCitation":"(Heister Trygg, 2010)","plainCitation":"(Heister Trygg, 2010)","dontUpdate":true,"noteIndex":0},"citationItems":[{"id":8575,"uris":["http://zotero.org/users/5882887/items/M3XEKM2Z"],"itemData":{"id":8575,"type":"book","edition":"2., rev. uppl","ISBN":"978-91-633-6859-2","number-of-pages":"87","publisher":"Södra regionens kommunikationscentrum (SÖK","publisher-place":"Malmö","source":"LIBRIS ISBN","title":"TAKK: tecken som alternativ och kompletterande kommunikation","title-short":"TAKK","author":[{"family":"Heister Trygg","given":"Boel"}],"issued":{"date-parts":[["2010"]]}}}],"schema":"https://github.com/citation-style-language/schema/raw/master/csl-citation.json"} </w:instrText>
      </w:r>
      <w:r>
        <w:fldChar w:fldCharType="separate"/>
      </w:r>
      <w:r>
        <w:rPr>
          <w:noProof/>
        </w:rPr>
        <w:t>(Heister Trygg 2010)</w:t>
      </w:r>
      <w:r>
        <w:fldChar w:fldCharType="end"/>
      </w:r>
      <w:r>
        <w:t xml:space="preserve">. I </w:t>
      </w:r>
      <w:proofErr w:type="spellStart"/>
      <w:r>
        <w:t>TAKK</w:t>
      </w:r>
      <w:proofErr w:type="spellEnd"/>
      <w:r>
        <w:t xml:space="preserve"> motiveras användningen av tecken för </w:t>
      </w:r>
      <w:r w:rsidRPr="00421A4E">
        <w:rPr>
          <w:b/>
          <w:bCs/>
        </w:rPr>
        <w:t>kommunikation</w:t>
      </w:r>
      <w:r>
        <w:t xml:space="preserve">, således för överföring av betydelse mellan individer. De tecken som används i </w:t>
      </w:r>
      <w:proofErr w:type="spellStart"/>
      <w:r>
        <w:t>TAKK</w:t>
      </w:r>
      <w:proofErr w:type="spellEnd"/>
      <w:r>
        <w:t xml:space="preserve"> hämtas ur det svenska teckenspråket. </w:t>
      </w:r>
      <w:r w:rsidR="000C79F5">
        <w:t xml:space="preserve">Betydelsekopplade tecken har en tendens att innehålla en viss </w:t>
      </w:r>
      <w:proofErr w:type="spellStart"/>
      <w:r w:rsidR="000C79F5">
        <w:t>ikonicitet</w:t>
      </w:r>
      <w:proofErr w:type="spellEnd"/>
      <w:r w:rsidR="000C79F5">
        <w:t>.</w:t>
      </w:r>
    </w:p>
    <w:p w14:paraId="73380A50" w14:textId="45CB0F8C" w:rsidR="007028EC" w:rsidRDefault="007028EC" w:rsidP="007028EC">
      <w:r>
        <w:t xml:space="preserve">I vissa system för den tidiga läsinlärningen används rörelser för att stödja </w:t>
      </w:r>
      <w:r w:rsidRPr="00421A4E">
        <w:rPr>
          <w:b/>
          <w:bCs/>
        </w:rPr>
        <w:t>inlärningen av bokstäver tillsammans med de ljud</w:t>
      </w:r>
      <w:r>
        <w:t xml:space="preserve"> som bokstäverna hör ihop med. Hit hör exempelvis Sue Lloyds läsinlärningsmetod </w:t>
      </w:r>
      <w:r>
        <w:fldChar w:fldCharType="begin"/>
      </w:r>
      <w:r w:rsidR="002D706E">
        <w:instrText xml:space="preserve"> ADDIN ZOTERO_ITEM CSL_CITATION {"citationID":"aZjgft6v","properties":{"formattedCitation":"(Lloyd, 2005)","plainCitation":"(Lloyd, 2005)","dontUpdate":true,"noteIndex":0},"citationItems":[{"id":8243,"uris":["http://zotero.org/users/5882887/items/3MFZ54TB"],"itemData":{"id":8243,"type":"book","collection-title":"Jolly phonics","publisher":"Jolly Learning","title":"The Phonics Handbook","URL":"https://books.google.se/books?id=sCnZ0AEACAAJ","author":[{"family":"Lloyd","given":"S."}],"issued":{"date-parts":[["2005"]],"season":"1992"}}}],"schema":"https://github.com/citation-style-language/schema/raw/master/csl-citation.json"} </w:instrText>
      </w:r>
      <w:r>
        <w:fldChar w:fldCharType="separate"/>
      </w:r>
      <w:r>
        <w:rPr>
          <w:noProof/>
        </w:rPr>
        <w:t>(Lloyd 2005)</w:t>
      </w:r>
      <w:r>
        <w:fldChar w:fldCharType="end"/>
      </w:r>
      <w:r>
        <w:t>. Den användningen av rörelser ligger relativt nära den som beskrivs i detta material. Men den hör hemma i den inledande läsinlärningen. Fonologisk medvetenhet, och därmed fonemdifferentiering, kommer före läsinlärningen som sådan.</w:t>
      </w:r>
      <w:r w:rsidR="000C79F5">
        <w:t xml:space="preserve"> </w:t>
      </w:r>
    </w:p>
    <w:p w14:paraId="47F09A18" w14:textId="0DECCAD3" w:rsidR="007028EC" w:rsidRDefault="007028EC" w:rsidP="007028EC">
      <w:r>
        <w:t xml:space="preserve">För vuxna inlärare av svenska som andraspråk förekommer metoder för fonemdifferentiering för i princip läskunniga elever, i typfallet nyanlända äldre elever. En sådan metod är </w:t>
      </w:r>
      <w:proofErr w:type="spellStart"/>
      <w:r>
        <w:t>Prosodiametoden</w:t>
      </w:r>
      <w:proofErr w:type="spellEnd"/>
      <w:r>
        <w:t xml:space="preserve"> </w:t>
      </w:r>
      <w:r>
        <w:fldChar w:fldCharType="begin"/>
      </w:r>
      <w:r w:rsidR="002D706E">
        <w:instrText xml:space="preserve"> ADDIN ZOTERO_ITEM CSL_CITATION {"citationID":"0ftx40Ui","properties":{"formattedCitation":"(Grossman &amp; Riad, 2020; {\\i{}Prosodia.se}, u.\\uc0\\u229{}.)","plainCitation":"(Grossman &amp; Riad, 2020; Prosodia.se, u.å.)","dontUpdate":true,"noteIndex":0},"citationItems":[{"id":634,"uris":["http://zotero.org/users/5882887/items/V4LWTGCN"],"itemData":{"id":634,"type":"document","publisher":"Prosodia och Institutionen för svenska och flerspråkighet, Stockholms universitet","title":"Latinisering – diagnostisering och intervention i sva på språkintroduktion","author":[{"family":"Grossman","given":"Paula"},{"family":"Riad","given":"Tomas"}],"issued":{"date-parts":[["2020"]]}}},{"id":5248,"uris":["http://zotero.org/users/5882887/items/D2VAVZF8"],"itemData":{"id":5248,"type":"webpage","container-title":"Prosodia","title":"Prosodia.se","URL":"www.prosodia.se"}}],"schema":"https://github.com/citation-style-language/schema/raw/master/csl-citation.json"} </w:instrText>
      </w:r>
      <w:r>
        <w:fldChar w:fldCharType="separate"/>
      </w:r>
      <w:r w:rsidRPr="00882BDC">
        <w:rPr>
          <w:rFonts w:cs="Times New Roman"/>
        </w:rPr>
        <w:t xml:space="preserve">(Grossman &amp; Riad 2020; </w:t>
      </w:r>
      <w:r w:rsidRPr="00882BDC">
        <w:rPr>
          <w:rFonts w:cs="Times New Roman"/>
          <w:i/>
          <w:iCs/>
        </w:rPr>
        <w:t>Prosodia.se</w:t>
      </w:r>
      <w:r w:rsidRPr="00882BDC">
        <w:rPr>
          <w:rFonts w:cs="Times New Roman"/>
        </w:rPr>
        <w:t>, u.å.)</w:t>
      </w:r>
      <w:r>
        <w:fldChar w:fldCharType="end"/>
      </w:r>
      <w:r>
        <w:t xml:space="preserve">. I den metoden ingår rörelser och alfabetisk-fonologisk avkodning av </w:t>
      </w:r>
      <w:proofErr w:type="spellStart"/>
      <w:r>
        <w:t>pseudoord</w:t>
      </w:r>
      <w:proofErr w:type="spellEnd"/>
      <w:r>
        <w:t xml:space="preserve"> för att särskilja fonemen på svenska, således en </w:t>
      </w:r>
      <w:r w:rsidRPr="00A13E15">
        <w:rPr>
          <w:b/>
          <w:bCs/>
        </w:rPr>
        <w:t>kombination av läsavkodningsträning och fonemdifferentiering</w:t>
      </w:r>
      <w:r>
        <w:t>.</w:t>
      </w:r>
    </w:p>
    <w:p w14:paraId="7EECB6DE" w14:textId="03706655" w:rsidR="00683078" w:rsidRDefault="004D3CAB" w:rsidP="004447A8">
      <w:r>
        <w:t>Backar man lite och breddar perspektivet finns det andra användningar av rörelser för specifika inlärningssyften.</w:t>
      </w:r>
      <w:r w:rsidRPr="004D3CAB">
        <w:t xml:space="preserve"> </w:t>
      </w:r>
      <w:r w:rsidR="00D1161F">
        <w:t>En metod är TPR (</w:t>
      </w:r>
      <w:r w:rsidR="00D1161F" w:rsidRPr="00A2182C">
        <w:rPr>
          <w:i/>
          <w:iCs/>
        </w:rPr>
        <w:t xml:space="preserve">total </w:t>
      </w:r>
      <w:proofErr w:type="spellStart"/>
      <w:r w:rsidR="00D1161F" w:rsidRPr="00A2182C">
        <w:rPr>
          <w:i/>
          <w:iCs/>
        </w:rPr>
        <w:t>physical</w:t>
      </w:r>
      <w:proofErr w:type="spellEnd"/>
      <w:r w:rsidR="00D1161F" w:rsidRPr="00A2182C">
        <w:rPr>
          <w:i/>
          <w:iCs/>
        </w:rPr>
        <w:t xml:space="preserve"> </w:t>
      </w:r>
      <w:proofErr w:type="spellStart"/>
      <w:r w:rsidR="00D1161F" w:rsidRPr="00A2182C">
        <w:rPr>
          <w:i/>
          <w:iCs/>
        </w:rPr>
        <w:t>response</w:t>
      </w:r>
      <w:proofErr w:type="spellEnd"/>
      <w:r w:rsidR="00D1161F">
        <w:t xml:space="preserve">) där eleverna exempelvis utför betydelser som läraren nämner </w:t>
      </w:r>
      <w:r w:rsidR="00AD7610">
        <w:fldChar w:fldCharType="begin"/>
      </w:r>
      <w:r w:rsidR="00AD7610">
        <w:instrText xml:space="preserve"> ADDIN ZOTERO_ITEM CSL_CITATION {"citationID":"8wu9S14K","properties":{"formattedCitation":"(Asher, 1996; Asher m.fl., 1974)","plainCitation":"(Asher, 1996; Asher m.fl., 1974)","noteIndex":0},"citationItems":[{"id":766,"uris":["http://zotero.org/users/5882887/items/7WXLZFYJ"],"itemData":{"id":766,"type":"book","abstract":"Learning Another Language Through Actions (New 7th edition) by Dr. James J. Asher, prize-winning writer, researcher and teacher Demonstrates step-by-step how to apply the Total Physical Response (known worldwide as TPR) to help children and adults acquire multiple languages without stress Includes 150 hours of classroom-tested TPR lessons which can be applied to any language Answers more than 100 frequently asked questions about TPR Contains a behind the scenes look at how TPR was discovered in 20 years of research funded by grants to Dr. Asher from the Office of Education, the Office of Naval Research, the Department of Defense, and the State of California. Over 60,000 copies sold worldwide to parents, students, and language educators 378 exciting pages","ISBN":"978-1-56018-076-0","language":"en","note":"Google-Books-ID: N11lpwAACAAJ","number-of-pages":"354","publisher":"Sky Oaks Productions","source":"Google Books","title":"Learning Another Language Through Actions","author":[{"family":"Asher","given":"James J."}],"issued":{"date-parts":[["1996"]]}}},{"id":8584,"uris":["http://zotero.org/users/5882887/items/USASGM9V"],"itemData":{"id":8584,"type":"article-journal","container-title":"Modern Language Journal","issue":"1/2","language":"en","page":"24–32","source":"Zotero","title":"Learning a Second Language through Commands: The Second Field Test","volume":"58","author":[{"family":"Asher","given":"James J."},{"family":"Kusudo","given":"Jo Anne"},{"family":"Torre","given":"Rita","dropping-particle":"de la"}],"issued":{"date-parts":[["1974"]]}}}],"schema":"https://github.com/citation-style-language/schema/raw/master/csl-citation.json"} </w:instrText>
      </w:r>
      <w:r w:rsidR="00AD7610">
        <w:fldChar w:fldCharType="separate"/>
      </w:r>
      <w:r w:rsidR="00AD7610">
        <w:rPr>
          <w:rFonts w:cs="Times New Roman"/>
        </w:rPr>
        <w:t>(Asher, 1996; Asher m.fl., 1974)</w:t>
      </w:r>
      <w:r w:rsidR="00AD7610">
        <w:fldChar w:fldCharType="end"/>
      </w:r>
      <w:r w:rsidR="00D1161F">
        <w:t xml:space="preserve">. </w:t>
      </w:r>
      <w:r>
        <w:t xml:space="preserve">Vikten av rörelse för unga elevers lärande framhålls i exempelvis </w:t>
      </w:r>
      <w:r>
        <w:fldChar w:fldCharType="begin"/>
      </w:r>
      <w:r w:rsidR="00C8267C">
        <w:instrText xml:space="preserve"> ADDIN ZOTERO_ITEM CSL_CITATION {"citationID":"ezs0F0qw","properties":{"formattedCitation":"(Hagdahl &amp; Unevik, 2023)","plainCitation":"(Hagdahl &amp; Unevik, 2023)","dontUpdate":true,"noteIndex":0},"citationItems":[{"id":8574,"uris":["http://zotero.org/users/5882887/items/7Z74KWWI"],"itemData":{"id":8574,"type":"book","edition":"Första upplagan","ISBN":"978-91-7741-360-8","number-of-pages":"175","publisher":"Gothia kompetens","publisher-place":"Stockholm","source":"LIBRIS ISBN","title":"Motorik med alla sinnen: grund för barns lärande","title-short":"Motorik med alla sinnen","author":[{"family":"Hagdahl","given":"Åsa"},{"family":"Unevik","given":"Pernilla"}],"issued":{"date-parts":[["2023"]]}}}],"schema":"https://github.com/citation-style-language/schema/raw/master/csl-citation.json"} </w:instrText>
      </w:r>
      <w:r>
        <w:fldChar w:fldCharType="separate"/>
      </w:r>
      <w:r>
        <w:rPr>
          <w:noProof/>
        </w:rPr>
        <w:t>Hagdahl &amp; Unevik (2023)</w:t>
      </w:r>
      <w:r>
        <w:fldChar w:fldCharType="end"/>
      </w:r>
      <w:r>
        <w:t>.</w:t>
      </w:r>
      <w:r w:rsidR="008D1D2B">
        <w:t xml:space="preserve"> Över</w:t>
      </w:r>
      <w:r w:rsidR="00213A60">
        <w:t xml:space="preserve"> </w:t>
      </w:r>
      <w:r w:rsidR="008D1D2B">
        <w:t>huvud</w:t>
      </w:r>
      <w:r w:rsidR="00213A60">
        <w:t xml:space="preserve"> </w:t>
      </w:r>
      <w:r w:rsidR="008D1D2B">
        <w:t xml:space="preserve">taget läggs </w:t>
      </w:r>
      <w:r w:rsidR="00F61404">
        <w:t xml:space="preserve">numera </w:t>
      </w:r>
      <w:r w:rsidR="008D1D2B">
        <w:t>stark emfas vid rörelsens (</w:t>
      </w:r>
      <w:r w:rsidR="00683078">
        <w:t xml:space="preserve">och </w:t>
      </w:r>
      <w:r w:rsidR="008D1D2B">
        <w:t xml:space="preserve">motionens) betydelse för hjärnans välmående och förmåga att utvecklas positivt. </w:t>
      </w:r>
    </w:p>
    <w:p w14:paraId="56372AEB" w14:textId="24E68EFD" w:rsidR="004D3CAB" w:rsidRDefault="008D1D2B" w:rsidP="004447A8">
      <w:r>
        <w:lastRenderedPageBreak/>
        <w:t xml:space="preserve">Också pedagogiskt </w:t>
      </w:r>
      <w:r w:rsidR="00683078">
        <w:t xml:space="preserve">finns </w:t>
      </w:r>
      <w:r>
        <w:t>det en poäng med att integrera rörelsemoment i undervisningen, allra</w:t>
      </w:r>
      <w:r w:rsidR="00213A60">
        <w:t xml:space="preserve"> </w:t>
      </w:r>
      <w:r>
        <w:t xml:space="preserve">helst i intensivundervisningsformatet, eftersom det ger </w:t>
      </w:r>
      <w:r w:rsidR="00A65A00">
        <w:t>för</w:t>
      </w:r>
      <w:r>
        <w:t xml:space="preserve">höjd koncentration </w:t>
      </w:r>
      <w:r w:rsidR="00683078">
        <w:t xml:space="preserve">i gruppen </w:t>
      </w:r>
      <w:r>
        <w:t xml:space="preserve">och </w:t>
      </w:r>
      <w:r w:rsidR="00683078">
        <w:t xml:space="preserve">därtill en </w:t>
      </w:r>
      <w:r>
        <w:t>mer tidseffektiv tid</w:t>
      </w:r>
      <w:r w:rsidR="00E87452">
        <w:t>s</w:t>
      </w:r>
      <w:r>
        <w:t>användning.</w:t>
      </w:r>
    </w:p>
    <w:p w14:paraId="3D07D295" w14:textId="5E039376" w:rsidR="00C8267C" w:rsidRDefault="00C8267C" w:rsidP="004447A8">
      <w:r>
        <w:t xml:space="preserve">Metoden för fonemdifferentiering tar intryck </w:t>
      </w:r>
      <w:r w:rsidR="00683078">
        <w:t xml:space="preserve">också </w:t>
      </w:r>
      <w:r>
        <w:t xml:space="preserve">från minnesforskning och minnesteknik där en mental representation blir starkare och stabilare ju rikare den är </w:t>
      </w:r>
      <w:r>
        <w:fldChar w:fldCharType="begin"/>
      </w:r>
      <w:r w:rsidR="00683078">
        <w:instrText xml:space="preserve"> ADDIN ZOTERO_ITEM CSL_CITATION {"citationID":"uQlSbfUw","properties":{"unsorted":true,"formattedCitation":"(Zogaj, 2011; Ribbing, 2013; Riad &amp; Lim Falk, 2020b)","plainCitation":"(Zogaj, 2011; Ribbing, 2013; Riad &amp; Lim Falk, 2020b)","noteIndex":0},"citationItems":[{"id":8576,"uris":["http://zotero.org/users/5882887/items/VDTM4TBM"],"itemData":{"id":8576,"type":"book","ISBN":"978-91-89610-66-8","number-of-pages":"150","publisher":"Kikkuli : Zogaj","publisher-place":"Trollhättan","source":"LIBRIS ISBN","title":"Minnets ABC: en grundbok i minnesträning","title-short":"Minnets ABC","author":[{"family":"Zogaj","given":"Idriz"}],"issued":{"date-parts":[["2011"]]}}},{"id":8577,"uris":["http://zotero.org/users/5882887/items/YTII9DHG"],"itemData":{"id":8577,"type":"book","ISBN":"978-91-37-13849-7","number-of-pages":"276","publisher":"Forum","publisher-place":"Stockholm","source":"LIBRIS ISBN","title":"Vägen till maxade betyg: mer fritid och kunskap för livet med effektiv minnesträning","title-short":"Vägen till maxade betyg","author":[{"family":"Ribbing","given":"Mattias"}],"issued":{"date-parts":[["2013"]]}}},{"id":996,"uris":["http://zotero.org/users/5882887/items/U9WDXW2J"],"itemData":{"id":996,"type":"article-journal","language":"sv","page":"14","source":"Zotero","title":"Minnesteknik för ordinlärning","author":[{"family":"Riad","given":"Tomas"},{"family":"Lim Falk","given":"Maria"}],"issued":{"date-parts":[["2020"]]}}}],"schema":"https://github.com/citation-style-language/schema/raw/master/csl-citation.json"} </w:instrText>
      </w:r>
      <w:r>
        <w:fldChar w:fldCharType="separate"/>
      </w:r>
      <w:r w:rsidR="00683078">
        <w:rPr>
          <w:noProof/>
        </w:rPr>
        <w:t>(Zogaj 2011; Ribbing 2013; Riad &amp; Lim Falk</w:t>
      </w:r>
      <w:r w:rsidR="00F61404">
        <w:rPr>
          <w:noProof/>
        </w:rPr>
        <w:t xml:space="preserve"> </w:t>
      </w:r>
      <w:r w:rsidR="00683078">
        <w:rPr>
          <w:noProof/>
        </w:rPr>
        <w:t>2020b)</w:t>
      </w:r>
      <w:r>
        <w:fldChar w:fldCharType="end"/>
      </w:r>
      <w:r>
        <w:t xml:space="preserve">. Fler modaliteter ger fler ingångar till </w:t>
      </w:r>
      <w:r w:rsidR="00F61404">
        <w:t xml:space="preserve">en och </w:t>
      </w:r>
      <w:r>
        <w:t>samma minnesrepresentation.</w:t>
      </w:r>
    </w:p>
    <w:p w14:paraId="7064C52F" w14:textId="06A5BA64" w:rsidR="0050635E" w:rsidRPr="00F13267" w:rsidRDefault="00ED20AB" w:rsidP="000E3971">
      <w:pPr>
        <w:pStyle w:val="Rubrik3"/>
      </w:pPr>
      <w:bookmarkStart w:id="14" w:name="_Toc217889859"/>
      <w:bookmarkStart w:id="15" w:name="_Toc221294459"/>
      <w:r>
        <w:t>Fonemdifferentiering och läsinlärning</w:t>
      </w:r>
      <w:bookmarkEnd w:id="14"/>
      <w:bookmarkEnd w:id="15"/>
    </w:p>
    <w:p w14:paraId="1BBE44D5" w14:textId="06B0762D" w:rsidR="008B119E" w:rsidRDefault="0050635E" w:rsidP="00EC0CC2">
      <w:r>
        <w:t xml:space="preserve">Fonemdifferentieringen är i princip skild från </w:t>
      </w:r>
      <w:r w:rsidR="00EC0CC2">
        <w:t xml:space="preserve">själva </w:t>
      </w:r>
      <w:r>
        <w:t>läsinlärningen</w:t>
      </w:r>
      <w:r w:rsidR="00EC0CC2">
        <w:t>. Att lära sig skilja fonem åt perceptuellt och artikulatoriskt med automatik är inte samma sak som att kunna läsa</w:t>
      </w:r>
      <w:r w:rsidR="003959ED">
        <w:t xml:space="preserve"> eller kunna läsavkoda</w:t>
      </w:r>
      <w:r w:rsidR="00EC0CC2">
        <w:t>. Men</w:t>
      </w:r>
      <w:r>
        <w:t xml:space="preserve"> </w:t>
      </w:r>
      <w:r w:rsidR="00EC0CC2">
        <w:t>det</w:t>
      </w:r>
      <w:r>
        <w:t xml:space="preserve"> finns starka kopplingar</w:t>
      </w:r>
      <w:r w:rsidR="00EC0CC2">
        <w:t xml:space="preserve"> mellan fonemdifferentiering och lästräning</w:t>
      </w:r>
      <w:r w:rsidR="00683078">
        <w:t>, precis som det gör mellan språklekar och lästräning</w:t>
      </w:r>
      <w:r>
        <w:t xml:space="preserve">. Kopplingarna aktualiseras i lite olika grad beroende på elevernas </w:t>
      </w:r>
      <w:r w:rsidR="00EC0CC2">
        <w:t xml:space="preserve">ålder och </w:t>
      </w:r>
      <w:r>
        <w:t xml:space="preserve">utgångsläge. </w:t>
      </w:r>
      <w:r w:rsidR="003030C1">
        <w:t xml:space="preserve">För äldre elever som redan läser på annat språk är det lämpligt att </w:t>
      </w:r>
      <w:r w:rsidR="004802B5">
        <w:t xml:space="preserve">tidigt </w:t>
      </w:r>
      <w:r w:rsidR="003030C1">
        <w:t xml:space="preserve">introducera </w:t>
      </w:r>
      <w:r w:rsidR="004802B5">
        <w:t xml:space="preserve">och använda </w:t>
      </w:r>
      <w:r w:rsidR="003030C1">
        <w:t xml:space="preserve">bokstäver som </w:t>
      </w:r>
      <w:r w:rsidR="004802B5">
        <w:t>stöd för</w:t>
      </w:r>
      <w:r w:rsidR="003030C1">
        <w:t xml:space="preserve"> fonemdifferentieringen. Det visuella stöttar nämligen det auditiva och kognitiva. Det betyder att man i den elevgruppen kan träna läsavkodning och fonemdifferentiering samtidigt</w:t>
      </w:r>
      <w:r w:rsidR="0073440A">
        <w:t>, med ändamålsenliga material</w:t>
      </w:r>
      <w:r w:rsidR="0048559A">
        <w:t xml:space="preserve"> </w:t>
      </w:r>
      <w:r w:rsidR="0048559A">
        <w:fldChar w:fldCharType="begin"/>
      </w:r>
      <w:r w:rsidR="002D706E">
        <w:instrText xml:space="preserve"> ADDIN ZOTERO_ITEM CSL_CITATION {"citationID":"krsAh4zy","properties":{"formattedCitation":"(Riad, 2025; Riad &amp; Lim Falk, 2020a)","plainCitation":"(Riad, 2025; Riad &amp; Lim Falk, 2020a)","dontUpdate":true,"noteIndex":0},"citationItems":[{"id":8407,"uris":["http://zotero.org/users/5882887/items/XB732GJ5"],"itemData":{"id":8407,"type":"article-journal","container-title":"Läs- och skrivsvårigheter &amp; Dyslexi, Svenska Dyslexiföreningen","issue":"2","language":"sv","page":"6–12","source":"Zotero","title":"Avkodningsträning för andraspråksläsare","volume":"2025","author":[{"family":"Riad","given":"Tomas"}],"issued":{"date-parts":[["2025"]]}}},{"id":807,"uris":["http://zotero.org/users/5882887/items/JYPGSMAD"],"itemData":{"id":807,"type":"report","number":"SKRIVS 26","publisher":"Intensivsvenska, Institutionen för svenska och flerspråkighet, Stockholms universitet","title":"Litterarisering för nyanlända","URL":"http://intensivsvenska.se/material-och-resurser/","author":[{"family":"Riad","given":"Tomas"},{"family":"Lim Falk","given":"Maria"}],"issued":{"date-parts":[["2020"]]}}}],"schema":"https://github.com/citation-style-language/schema/raw/master/csl-citation.json"} </w:instrText>
      </w:r>
      <w:r w:rsidR="0048559A">
        <w:fldChar w:fldCharType="separate"/>
      </w:r>
      <w:r w:rsidR="0048559A">
        <w:rPr>
          <w:noProof/>
        </w:rPr>
        <w:t>(Riad 2025; Riad &amp; Lim Falk 2020a</w:t>
      </w:r>
      <w:r w:rsidR="0048559A">
        <w:fldChar w:fldCharType="end"/>
      </w:r>
      <w:r w:rsidR="004802B5">
        <w:t xml:space="preserve">; </w:t>
      </w:r>
      <w:hyperlink r:id="rId18" w:anchor="litterarisering" w:history="1">
        <w:r w:rsidR="00683078" w:rsidRPr="00402276">
          <w:rPr>
            <w:rStyle w:val="Hyperlnk"/>
          </w:rPr>
          <w:t>https://intensivsvenska.se/material-och-resurser/#litterarisering</w:t>
        </w:r>
      </w:hyperlink>
      <w:r w:rsidR="004802B5">
        <w:t>).</w:t>
      </w:r>
      <w:r w:rsidR="00683078">
        <w:t xml:space="preserve"> För yngre elever kommer introduktionen av bokstäver som visuellt stöd för fonemen i princip att kunna vara den första bokstavsrelaterade aktiviteten</w:t>
      </w:r>
      <w:r w:rsidR="0059198E">
        <w:t xml:space="preserve"> (dokumentet </w:t>
      </w:r>
      <w:r w:rsidR="0059198E" w:rsidRPr="00050C6D">
        <w:rPr>
          <w:i/>
          <w:iCs/>
        </w:rPr>
        <w:t>Fonemdifferentiering med bokstäver</w:t>
      </w:r>
      <w:r w:rsidR="0059198E">
        <w:t>)</w:t>
      </w:r>
      <w:r w:rsidR="00683078">
        <w:t>.</w:t>
      </w:r>
    </w:p>
    <w:p w14:paraId="1C5ECC4A" w14:textId="541C4159" w:rsidR="0012170F" w:rsidRDefault="00695017" w:rsidP="007E2771">
      <w:pPr>
        <w:pStyle w:val="Rubrik2"/>
      </w:pPr>
      <w:bookmarkStart w:id="16" w:name="_Toc221294460"/>
      <w:r>
        <w:t>Material och i</w:t>
      </w:r>
      <w:r w:rsidR="0012170F">
        <w:t>ntroduktionsordning</w:t>
      </w:r>
      <w:bookmarkEnd w:id="16"/>
    </w:p>
    <w:p w14:paraId="535A7289" w14:textId="10F640E3" w:rsidR="00BC41EB" w:rsidRDefault="00EC0CC2" w:rsidP="00EC0CC2">
      <w:r>
        <w:t xml:space="preserve">Vi </w:t>
      </w:r>
      <w:r w:rsidR="0012170F">
        <w:t xml:space="preserve">diskuterar </w:t>
      </w:r>
      <w:r w:rsidR="0050635E">
        <w:t xml:space="preserve">först </w:t>
      </w:r>
      <w:r w:rsidR="0012170F">
        <w:t>fonemdifferentiering för</w:t>
      </w:r>
      <w:r w:rsidR="0050635E">
        <w:t xml:space="preserve"> de unga eleverna</w:t>
      </w:r>
      <w:r w:rsidR="002250B4">
        <w:t xml:space="preserve"> i </w:t>
      </w:r>
      <w:r w:rsidR="0050635E">
        <w:t>förskoleklass</w:t>
      </w:r>
      <w:r>
        <w:t xml:space="preserve"> och principerna för den träning som kan stötta dem i utvecklingen av stabila, kognitiva kategorier för fonemen. </w:t>
      </w:r>
      <w:r w:rsidR="0012170F">
        <w:t>Den centrala målgruppen här är andraspråkstalare även om materialet också kan ingå som en del av de språklekar man brukar göra med förstaspråkselever.</w:t>
      </w:r>
      <w:r w:rsidR="002250B4">
        <w:t xml:space="preserve"> </w:t>
      </w:r>
      <w:r w:rsidR="00BC41EB">
        <w:t xml:space="preserve">Det är inte en alldeles enkel sak att fastställa huruvida eleverna behärskar hela vokalsystemet eller konsonantlängdskontrasten. Dessutom bildar inte eleverna homogena grupper. Särskilt med andraspråkseleverna kan man förvänta sig att det ska kunna variera ganska så kraftigt inom gruppen. Men det är väl värt att också inkludera förstaspråkstalare i övningarna med rörelser. </w:t>
      </w:r>
    </w:p>
    <w:p w14:paraId="64ED9562" w14:textId="58CD7C30" w:rsidR="0050635E" w:rsidRDefault="0050635E" w:rsidP="00EC0CC2">
      <w:r>
        <w:t xml:space="preserve">För unga elever kan fonemdifferentieringen följa enkla fonologiska parametrar. Börja med vokalerna, förslagsvis de långa. </w:t>
      </w:r>
      <w:r w:rsidR="0073440A">
        <w:t>Träna</w:t>
      </w:r>
      <w:r w:rsidR="00E0795F">
        <w:t xml:space="preserve"> sedan </w:t>
      </w:r>
      <w:r w:rsidR="0073440A">
        <w:t xml:space="preserve">de </w:t>
      </w:r>
      <w:r w:rsidR="00E0795F">
        <w:t>kort</w:t>
      </w:r>
      <w:r w:rsidR="0073440A">
        <w:t>a</w:t>
      </w:r>
      <w:r w:rsidR="00E0795F">
        <w:t xml:space="preserve"> vokal</w:t>
      </w:r>
      <w:r w:rsidR="0073440A">
        <w:t xml:space="preserve">erna, först ensamma, därefter </w:t>
      </w:r>
      <w:r w:rsidR="00E0795F">
        <w:t>tillsammans med lång konsonant.</w:t>
      </w:r>
      <w:r>
        <w:t xml:space="preserve"> </w:t>
      </w:r>
      <w:r w:rsidR="0073440A">
        <w:t xml:space="preserve">För konsonantlängd används en och samma rörelse (tåhävning). Använd några få konsonanter, exempelvis hålljuden i </w:t>
      </w:r>
      <w:proofErr w:type="spellStart"/>
      <w:r w:rsidR="0073440A" w:rsidRPr="00EC0CC2">
        <w:rPr>
          <w:i/>
          <w:iCs/>
        </w:rPr>
        <w:t>merisola</w:t>
      </w:r>
      <w:proofErr w:type="spellEnd"/>
      <w:r w:rsidR="0073440A">
        <w:t xml:space="preserve"> + andra </w:t>
      </w:r>
      <w:proofErr w:type="spellStart"/>
      <w:r w:rsidR="0073440A">
        <w:t>hålljud</w:t>
      </w:r>
      <w:proofErr w:type="spellEnd"/>
      <w:r w:rsidR="0073440A">
        <w:t xml:space="preserve"> (</w:t>
      </w:r>
      <w:r w:rsidR="0073440A" w:rsidRPr="0073440A">
        <w:rPr>
          <w:i/>
          <w:iCs/>
        </w:rPr>
        <w:t xml:space="preserve">v, n, f, </w:t>
      </w:r>
      <w:proofErr w:type="spellStart"/>
      <w:r w:rsidR="0073440A" w:rsidRPr="0073440A">
        <w:rPr>
          <w:i/>
          <w:iCs/>
        </w:rPr>
        <w:t>ng</w:t>
      </w:r>
      <w:proofErr w:type="spellEnd"/>
      <w:r w:rsidR="0073440A">
        <w:t xml:space="preserve">). </w:t>
      </w:r>
      <w:r w:rsidR="00E0795F">
        <w:t>I detta läge börjar den egentliga läsinlärningen och då kommer man till r</w:t>
      </w:r>
      <w:r>
        <w:t>esten av konsonanterna.</w:t>
      </w:r>
    </w:p>
    <w:p w14:paraId="3E84E611" w14:textId="69FF28B8" w:rsidR="001F382D" w:rsidRDefault="0073440A" w:rsidP="00695017">
      <w:r>
        <w:lastRenderedPageBreak/>
        <w:t xml:space="preserve">Bokstäver introduceras när </w:t>
      </w:r>
      <w:r w:rsidR="00BC41EB">
        <w:t xml:space="preserve">en uppsättning </w:t>
      </w:r>
      <w:r>
        <w:t xml:space="preserve">vokaler med rörelser sitter som ett rinnande vatten. Läraren får avgöra </w:t>
      </w:r>
      <w:r w:rsidRPr="0012170F">
        <w:rPr>
          <w:i/>
          <w:iCs/>
        </w:rPr>
        <w:t>när</w:t>
      </w:r>
      <w:r>
        <w:t xml:space="preserve"> bokstäverna ska introduceras</w:t>
      </w:r>
      <w:r w:rsidR="0012170F">
        <w:t>. Ska det ske redan e</w:t>
      </w:r>
      <w:r>
        <w:t>fter de långa hårda vokalerna? E</w:t>
      </w:r>
      <w:r w:rsidR="0012170F">
        <w:t>ller e</w:t>
      </w:r>
      <w:r>
        <w:t>fter alla långa vokaler? E</w:t>
      </w:r>
      <w:r w:rsidR="0012170F">
        <w:t>ller e</w:t>
      </w:r>
      <w:r>
        <w:t xml:space="preserve">fter att både långa och korta vokaler introducerats? Här kan olika saker spela in. En möjlighet är att arbeta med </w:t>
      </w:r>
      <w:r w:rsidR="00207FE7">
        <w:t xml:space="preserve">konturering </w:t>
      </w:r>
      <w:r w:rsidR="0012170F">
        <w:t xml:space="preserve">och/eller </w:t>
      </w:r>
      <w:r>
        <w:t>skrivning av bokstäverna innan man kopplar på dem på färdighetsträningen</w:t>
      </w:r>
      <w:r w:rsidR="0012170F">
        <w:t xml:space="preserve"> riktad mot fonemdifferentiering</w:t>
      </w:r>
      <w:r>
        <w:t xml:space="preserve">. En annan är att </w:t>
      </w:r>
      <w:r w:rsidR="0012170F">
        <w:t>introducera</w:t>
      </w:r>
      <w:r>
        <w:t xml:space="preserve"> några bokstäver tidigt för att </w:t>
      </w:r>
      <w:r w:rsidR="0012170F">
        <w:t xml:space="preserve">sprida ut </w:t>
      </w:r>
      <w:r>
        <w:t xml:space="preserve">utmaningarna i den elevgrupp man har framför sig. </w:t>
      </w:r>
      <w:r w:rsidR="007E6FE1" w:rsidRPr="00ED33EC">
        <w:t>I materialet har vi placerat introduktion</w:t>
      </w:r>
      <w:r w:rsidR="00207FE7">
        <w:t>en</w:t>
      </w:r>
      <w:r w:rsidR="007E6FE1" w:rsidRPr="00ED33EC">
        <w:t xml:space="preserve"> av bokstäver </w:t>
      </w:r>
      <w:r w:rsidR="00207FE7">
        <w:t xml:space="preserve">i ett separat delmaterial. Det kan föras in i träningen när läraren anser det lämpligt. </w:t>
      </w:r>
    </w:p>
    <w:p w14:paraId="56F2C7A5" w14:textId="249A4CFF" w:rsidR="0012170F" w:rsidRDefault="0012170F" w:rsidP="00EC0CC2">
      <w:r>
        <w:t xml:space="preserve">Läraren eller </w:t>
      </w:r>
      <w:r w:rsidR="003D5C73">
        <w:t>arbets</w:t>
      </w:r>
      <w:r>
        <w:t xml:space="preserve">laget kan med fördel diskutera </w:t>
      </w:r>
      <w:r w:rsidR="00342E72">
        <w:t>introduktionsordningen</w:t>
      </w:r>
      <w:r>
        <w:t xml:space="preserve"> och bestämma sig för en linje</w:t>
      </w:r>
      <w:r w:rsidR="00D63543">
        <w:t xml:space="preserve"> att utgå från</w:t>
      </w:r>
      <w:r>
        <w:t xml:space="preserve">. </w:t>
      </w:r>
      <w:r w:rsidR="00695017">
        <w:t>Fonemdifferentieringen är ett led i läsinlärningen, även om det ligger mycket tidigt i processen. Det kan därför finnas anledning att tänka på hur själva läsinlärningen ska gå vidare efter att fonemdifferentieringen börjar bli klar.</w:t>
      </w:r>
    </w:p>
    <w:p w14:paraId="78F2189A" w14:textId="0B8F43D1" w:rsidR="00ED20AB" w:rsidRPr="00ED20AB" w:rsidRDefault="00D63543" w:rsidP="00ED20AB">
      <w:r>
        <w:t>Rörelserna innebär</w:t>
      </w:r>
      <w:r w:rsidR="0073440A">
        <w:t xml:space="preserve"> </w:t>
      </w:r>
      <w:r w:rsidR="003D5C73">
        <w:t xml:space="preserve">dessutom </w:t>
      </w:r>
      <w:r w:rsidR="0073440A">
        <w:t xml:space="preserve">ett trevligt fysiskt inslag som gör </w:t>
      </w:r>
      <w:r>
        <w:t>övningarna</w:t>
      </w:r>
      <w:r w:rsidR="0073440A">
        <w:t xml:space="preserve"> användbara lite bredare än för den första fonemdifferentieringen.</w:t>
      </w:r>
      <w:r w:rsidR="00695017">
        <w:t xml:space="preserve"> </w:t>
      </w:r>
    </w:p>
    <w:p w14:paraId="06486D90" w14:textId="7C231578" w:rsidR="00ED20AB" w:rsidRPr="00ED20AB" w:rsidRDefault="00ED20AB" w:rsidP="00ED20AB">
      <w:pPr>
        <w:pStyle w:val="Rubrik3"/>
      </w:pPr>
      <w:bookmarkStart w:id="17" w:name="_Toc221294461"/>
      <w:r>
        <w:t>Långa vokaler</w:t>
      </w:r>
      <w:bookmarkEnd w:id="17"/>
    </w:p>
    <w:p w14:paraId="5B727D8C" w14:textId="2A7EEB4E" w:rsidR="0050635E" w:rsidRDefault="0050635E" w:rsidP="00492363">
      <w:r>
        <w:t xml:space="preserve">Det </w:t>
      </w:r>
      <w:r w:rsidR="00480C5F">
        <w:t>är</w:t>
      </w:r>
      <w:r>
        <w:t xml:space="preserve"> lämpligt att börja med de</w:t>
      </w:r>
      <w:r w:rsidR="00B73B55">
        <w:t xml:space="preserve"> långa vokalerna </w:t>
      </w:r>
      <w:r>
        <w:t xml:space="preserve">eftersom rörelserna </w:t>
      </w:r>
      <w:r w:rsidR="007E6FE1">
        <w:t xml:space="preserve">då är som </w:t>
      </w:r>
      <w:r>
        <w:t>tydliga</w:t>
      </w:r>
      <w:r w:rsidR="007E6FE1">
        <w:t>st</w:t>
      </w:r>
      <w:r>
        <w:t xml:space="preserve">. </w:t>
      </w:r>
      <w:r w:rsidR="00A102D4">
        <w:t xml:space="preserve">Långa vokaler bildar </w:t>
      </w:r>
      <w:r>
        <w:t xml:space="preserve">en avgränsad domän </w:t>
      </w:r>
      <w:r w:rsidR="00A102D4">
        <w:t>som kan användas för att bekanta sig med</w:t>
      </w:r>
      <w:r>
        <w:t xml:space="preserve"> metoden. </w:t>
      </w:r>
      <w:r w:rsidR="00BC41EB">
        <w:t>Inledningsvis sker ö</w:t>
      </w:r>
      <w:r>
        <w:t>vningar</w:t>
      </w:r>
      <w:r w:rsidR="00A102D4">
        <w:t xml:space="preserve">na </w:t>
      </w:r>
      <w:r w:rsidR="00207FE7">
        <w:t xml:space="preserve">alltså </w:t>
      </w:r>
      <w:r>
        <w:t xml:space="preserve">utan hänvisning till bokstäverna. </w:t>
      </w:r>
      <w:r w:rsidR="00EF0051">
        <w:t xml:space="preserve">Bokstav inom snedstreck </w:t>
      </w:r>
      <w:r w:rsidR="00BC41EB">
        <w:t>representera</w:t>
      </w:r>
      <w:r w:rsidR="00EF0051">
        <w:t xml:space="preserve">r fonemet, ljudtypen. Tecken inom hakparentes </w:t>
      </w:r>
      <w:r w:rsidR="000B1503">
        <w:t>representerar hur</w:t>
      </w:r>
      <w:r w:rsidR="00EF0051">
        <w:t xml:space="preserve"> fonemet uttalas, det vill säga det fonetiska tecknet. Kolon markerar att det är ett långt ljud, här alltså lång vokal. Tecken </w:t>
      </w:r>
      <w:r w:rsidR="000B1503">
        <w:t>inom</w:t>
      </w:r>
      <w:r w:rsidR="00EF0051">
        <w:t xml:space="preserve"> </w:t>
      </w:r>
      <w:r w:rsidR="00BC41EB">
        <w:t xml:space="preserve">vinkelparentes </w:t>
      </w:r>
      <w:r w:rsidR="00EF0051">
        <w:t>är grafemet</w:t>
      </w:r>
      <w:r w:rsidR="00BC41EB">
        <w:t xml:space="preserve"> (</w:t>
      </w:r>
      <w:r w:rsidR="00207FE7">
        <w:t xml:space="preserve">skrivtecknet, </w:t>
      </w:r>
      <w:r w:rsidR="00EF0051">
        <w:t>bokstaven</w:t>
      </w:r>
      <w:r w:rsidR="00BC41EB">
        <w:t>)</w:t>
      </w:r>
      <w:r w:rsidR="00EF0051">
        <w:t>.</w:t>
      </w:r>
    </w:p>
    <w:tbl>
      <w:tblPr>
        <w:tblStyle w:val="Tabellrutnt"/>
        <w:tblW w:w="8293" w:type="dxa"/>
        <w:tblLook w:val="04A0" w:firstRow="1" w:lastRow="0" w:firstColumn="1" w:lastColumn="0" w:noHBand="0" w:noVBand="1"/>
      </w:tblPr>
      <w:tblGrid>
        <w:gridCol w:w="988"/>
        <w:gridCol w:w="927"/>
        <w:gridCol w:w="1624"/>
        <w:gridCol w:w="1418"/>
        <w:gridCol w:w="3336"/>
      </w:tblGrid>
      <w:tr w:rsidR="0050635E" w:rsidRPr="00E57472" w14:paraId="5AB20C99" w14:textId="77777777" w:rsidTr="0090175F">
        <w:trPr>
          <w:cnfStyle w:val="100000000000" w:firstRow="1" w:lastRow="0" w:firstColumn="0" w:lastColumn="0" w:oddVBand="0" w:evenVBand="0" w:oddHBand="0" w:evenHBand="0" w:firstRowFirstColumn="0" w:firstRowLastColumn="0" w:lastRowFirstColumn="0" w:lastRowLastColumn="0"/>
        </w:trPr>
        <w:tc>
          <w:tcPr>
            <w:tcW w:w="988" w:type="dxa"/>
          </w:tcPr>
          <w:p w14:paraId="52475839" w14:textId="2EC20948" w:rsidR="0050635E" w:rsidRPr="00E57472" w:rsidRDefault="0050635E" w:rsidP="00C7703B">
            <w:pPr>
              <w:pStyle w:val="enochenhalv"/>
              <w:spacing w:before="60" w:after="60" w:line="240" w:lineRule="auto"/>
              <w:jc w:val="center"/>
              <w:rPr>
                <w:rFonts w:ascii="Georgia" w:hAnsi="Georgia"/>
              </w:rPr>
            </w:pPr>
            <w:r w:rsidRPr="00E57472">
              <w:rPr>
                <w:rFonts w:ascii="Georgia" w:hAnsi="Georgia"/>
              </w:rPr>
              <w:t>fonem</w:t>
            </w:r>
            <w:r w:rsidR="00C7703B">
              <w:rPr>
                <w:rFonts w:ascii="Georgia" w:hAnsi="Georgia"/>
              </w:rPr>
              <w:t xml:space="preserve"> + uttal</w:t>
            </w:r>
          </w:p>
        </w:tc>
        <w:tc>
          <w:tcPr>
            <w:tcW w:w="927" w:type="dxa"/>
          </w:tcPr>
          <w:p w14:paraId="16105FEC" w14:textId="77777777" w:rsidR="0050635E" w:rsidRPr="00E57472" w:rsidRDefault="0050635E" w:rsidP="00C7703B">
            <w:pPr>
              <w:pStyle w:val="enochenhalv"/>
              <w:spacing w:before="60" w:after="60" w:line="240" w:lineRule="auto"/>
              <w:jc w:val="center"/>
              <w:rPr>
                <w:rFonts w:ascii="Georgia" w:hAnsi="Georgia"/>
              </w:rPr>
            </w:pPr>
            <w:r w:rsidRPr="00E57472">
              <w:rPr>
                <w:rFonts w:ascii="Georgia" w:hAnsi="Georgia"/>
              </w:rPr>
              <w:t>grafem</w:t>
            </w:r>
          </w:p>
        </w:tc>
        <w:tc>
          <w:tcPr>
            <w:tcW w:w="1624" w:type="dxa"/>
          </w:tcPr>
          <w:p w14:paraId="0D3C92B7" w14:textId="77777777" w:rsidR="0050635E" w:rsidRPr="00E57472" w:rsidRDefault="0050635E" w:rsidP="00E57472">
            <w:pPr>
              <w:pStyle w:val="enochenhalv"/>
              <w:spacing w:before="60" w:after="60" w:line="240" w:lineRule="auto"/>
              <w:rPr>
                <w:rFonts w:ascii="Georgia" w:hAnsi="Georgia"/>
              </w:rPr>
            </w:pPr>
            <w:r w:rsidRPr="00E57472">
              <w:rPr>
                <w:rFonts w:ascii="Georgia" w:hAnsi="Georgia"/>
              </w:rPr>
              <w:t>exempelord</w:t>
            </w:r>
          </w:p>
        </w:tc>
        <w:tc>
          <w:tcPr>
            <w:tcW w:w="1418" w:type="dxa"/>
          </w:tcPr>
          <w:p w14:paraId="67D52FE0" w14:textId="09E94A4A" w:rsidR="0050635E" w:rsidRPr="00E57472" w:rsidRDefault="00E57472" w:rsidP="00E57472">
            <w:pPr>
              <w:pStyle w:val="enochenhalv"/>
              <w:spacing w:before="60" w:after="60" w:line="240" w:lineRule="auto"/>
              <w:rPr>
                <w:rFonts w:ascii="Georgia" w:hAnsi="Georgia" w:cstheme="minorHAnsi"/>
              </w:rPr>
            </w:pPr>
            <w:r w:rsidRPr="00E57472">
              <w:rPr>
                <w:rFonts w:ascii="Georgia" w:hAnsi="Georgia" w:cstheme="minorHAnsi"/>
              </w:rPr>
              <w:t>namn</w:t>
            </w:r>
          </w:p>
        </w:tc>
        <w:tc>
          <w:tcPr>
            <w:tcW w:w="3336" w:type="dxa"/>
          </w:tcPr>
          <w:p w14:paraId="789A8375" w14:textId="55919CD9" w:rsidR="0050635E" w:rsidRPr="00E57472" w:rsidRDefault="0050635E" w:rsidP="00AF3F9E">
            <w:pPr>
              <w:pStyle w:val="enochenhalv"/>
              <w:tabs>
                <w:tab w:val="center" w:pos="1611"/>
              </w:tabs>
              <w:spacing w:before="60" w:after="60" w:line="240" w:lineRule="auto"/>
              <w:rPr>
                <w:rFonts w:ascii="Georgia" w:hAnsi="Georgia"/>
              </w:rPr>
            </w:pPr>
            <w:r w:rsidRPr="00E57472">
              <w:rPr>
                <w:rFonts w:ascii="Georgia" w:hAnsi="Georgia"/>
              </w:rPr>
              <w:t>rörelse</w:t>
            </w:r>
            <w:r w:rsidR="0084196F">
              <w:rPr>
                <w:rFonts w:ascii="Georgia" w:hAnsi="Georgia"/>
              </w:rPr>
              <w:tab/>
            </w:r>
          </w:p>
        </w:tc>
      </w:tr>
      <w:tr w:rsidR="0050635E" w:rsidRPr="00E94645" w14:paraId="5C58C989" w14:textId="77777777" w:rsidTr="0090175F">
        <w:trPr>
          <w:trHeight w:val="673"/>
        </w:trPr>
        <w:tc>
          <w:tcPr>
            <w:tcW w:w="988" w:type="dxa"/>
          </w:tcPr>
          <w:p w14:paraId="7B9A3567" w14:textId="77BAB2FA" w:rsidR="0050635E" w:rsidRPr="00E94645" w:rsidRDefault="00DA3FFD" w:rsidP="00C7703B">
            <w:pPr>
              <w:pStyle w:val="enochenhalv"/>
              <w:spacing w:before="60" w:after="60" w:line="240" w:lineRule="auto"/>
              <w:jc w:val="center"/>
              <w:rPr>
                <w:rFonts w:ascii="Georgia" w:hAnsi="Georgia" w:cstheme="minorHAnsi"/>
              </w:rPr>
            </w:pPr>
            <w:r w:rsidRPr="00E94645">
              <w:rPr>
                <w:rFonts w:ascii="Georgia" w:hAnsi="Georgia"/>
              </w:rPr>
              <w:t>/</w:t>
            </w:r>
            <w:r w:rsidRPr="00E94645">
              <w:rPr>
                <w:rFonts w:ascii="Times New Roman" w:hAnsi="Times New Roman" w:cs="Times New Roman"/>
              </w:rPr>
              <w:t>ɑ</w:t>
            </w:r>
            <w:r w:rsidRPr="00E94645">
              <w:rPr>
                <w:rFonts w:ascii="Georgia" w:hAnsi="Georgia"/>
              </w:rPr>
              <w:t>/</w:t>
            </w:r>
            <w:r w:rsidR="00C7703B" w:rsidRPr="00E94645">
              <w:rPr>
                <w:rFonts w:ascii="Georgia" w:hAnsi="Georgia" w:cstheme="minorHAnsi"/>
              </w:rPr>
              <w:t xml:space="preserve"> [</w:t>
            </w:r>
            <w:r w:rsidR="00C7703B" w:rsidRPr="00E94645">
              <w:rPr>
                <w:rFonts w:ascii="Times New Roman" w:hAnsi="Times New Roman" w:cs="Times New Roman"/>
              </w:rPr>
              <w:t>ɑː</w:t>
            </w:r>
            <w:r w:rsidR="00C7703B" w:rsidRPr="00E94645">
              <w:rPr>
                <w:rFonts w:ascii="Georgia" w:hAnsi="Georgia" w:cstheme="minorHAnsi"/>
              </w:rPr>
              <w:t>]</w:t>
            </w:r>
          </w:p>
        </w:tc>
        <w:tc>
          <w:tcPr>
            <w:tcW w:w="927" w:type="dxa"/>
          </w:tcPr>
          <w:p w14:paraId="65FF98DE" w14:textId="77777777" w:rsidR="0050635E"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&lt;a&gt;</w:t>
            </w:r>
          </w:p>
        </w:tc>
        <w:tc>
          <w:tcPr>
            <w:tcW w:w="1624" w:type="dxa"/>
          </w:tcPr>
          <w:p w14:paraId="19985E6F"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apa, ara, bada, kana, hav</w:t>
            </w:r>
          </w:p>
        </w:tc>
        <w:tc>
          <w:tcPr>
            <w:tcW w:w="1418" w:type="dxa"/>
          </w:tcPr>
          <w:p w14:paraId="056B7D61" w14:textId="4943E82B"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Ale, Arne, A</w:t>
            </w:r>
            <w:r w:rsidR="00971F71" w:rsidRPr="00E94645">
              <w:rPr>
                <w:rFonts w:ascii="Georgia" w:hAnsi="Georgia" w:cstheme="minorHAnsi"/>
              </w:rPr>
              <w:t>da</w:t>
            </w:r>
            <w:r w:rsidR="009B4BA0">
              <w:rPr>
                <w:rFonts w:ascii="Georgia" w:hAnsi="Georgia" w:cstheme="minorHAnsi"/>
              </w:rPr>
              <w:t xml:space="preserve">, </w:t>
            </w:r>
            <w:proofErr w:type="spellStart"/>
            <w:r w:rsidR="009B4BA0">
              <w:rPr>
                <w:rFonts w:ascii="Georgia" w:hAnsi="Georgia" w:cstheme="minorHAnsi"/>
              </w:rPr>
              <w:t>Adil</w:t>
            </w:r>
            <w:proofErr w:type="spellEnd"/>
          </w:p>
        </w:tc>
        <w:tc>
          <w:tcPr>
            <w:tcW w:w="3336" w:type="dxa"/>
          </w:tcPr>
          <w:p w14:paraId="07B5966F" w14:textId="704D4E6E"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 xml:space="preserve">dra </w:t>
            </w:r>
            <w:r w:rsidR="00B73B55" w:rsidRPr="00E94645">
              <w:rPr>
                <w:rFonts w:ascii="Georgia" w:hAnsi="Georgia" w:cstheme="minorHAnsi"/>
              </w:rPr>
              <w:t>båda</w:t>
            </w:r>
            <w:r w:rsidRPr="00E94645">
              <w:rPr>
                <w:rFonts w:ascii="Georgia" w:hAnsi="Georgia" w:cstheme="minorHAnsi"/>
              </w:rPr>
              <w:t xml:space="preserve"> händer</w:t>
            </w:r>
            <w:r w:rsidR="00B73B55" w:rsidRPr="00E94645">
              <w:rPr>
                <w:rFonts w:ascii="Georgia" w:hAnsi="Georgia" w:cstheme="minorHAnsi"/>
              </w:rPr>
              <w:t>na neråt framför kroppen</w:t>
            </w:r>
            <w:r w:rsidRPr="00E94645">
              <w:rPr>
                <w:rFonts w:ascii="Georgia" w:hAnsi="Georgia" w:cstheme="minorHAnsi"/>
              </w:rPr>
              <w:t xml:space="preserve"> (som </w:t>
            </w:r>
            <w:r w:rsidR="00B73B55" w:rsidRPr="00E94645">
              <w:rPr>
                <w:rFonts w:ascii="Georgia" w:hAnsi="Georgia" w:cstheme="minorHAnsi"/>
              </w:rPr>
              <w:t>i ett rep)</w:t>
            </w:r>
          </w:p>
        </w:tc>
      </w:tr>
      <w:tr w:rsidR="0050635E" w:rsidRPr="00E94645" w14:paraId="5245BBDD" w14:textId="77777777" w:rsidTr="0090175F">
        <w:tc>
          <w:tcPr>
            <w:tcW w:w="988" w:type="dxa"/>
          </w:tcPr>
          <w:p w14:paraId="553862DC" w14:textId="1DC13C21" w:rsidR="00C7703B"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/o/</w:t>
            </w:r>
            <w:r w:rsidR="00C7703B" w:rsidRPr="00E94645">
              <w:rPr>
                <w:rFonts w:ascii="Georgia" w:hAnsi="Georgia" w:cstheme="minorHAnsi"/>
              </w:rPr>
              <w:t xml:space="preserve"> [o</w:t>
            </w:r>
            <w:r w:rsidR="00C7703B" w:rsidRPr="00E94645">
              <w:rPr>
                <w:rFonts w:ascii="Times New Roman" w:hAnsi="Times New Roman" w:cs="Times New Roman"/>
              </w:rPr>
              <w:t>ː</w:t>
            </w:r>
            <w:r w:rsidR="00C7703B" w:rsidRPr="00E94645">
              <w:rPr>
                <w:rFonts w:ascii="Georgia" w:hAnsi="Georgia" w:cstheme="minorHAnsi"/>
              </w:rPr>
              <w:t>]</w:t>
            </w:r>
          </w:p>
        </w:tc>
        <w:tc>
          <w:tcPr>
            <w:tcW w:w="927" w:type="dxa"/>
          </w:tcPr>
          <w:p w14:paraId="6F3586CF" w14:textId="77777777" w:rsidR="0050635E"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&lt;å&gt;</w:t>
            </w:r>
          </w:p>
        </w:tc>
        <w:tc>
          <w:tcPr>
            <w:tcW w:w="1624" w:type="dxa"/>
          </w:tcPr>
          <w:p w14:paraId="73819AD2"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ål, ås, låda, båt, grå, mål</w:t>
            </w:r>
          </w:p>
        </w:tc>
        <w:tc>
          <w:tcPr>
            <w:tcW w:w="1418" w:type="dxa"/>
          </w:tcPr>
          <w:p w14:paraId="4E1D7295" w14:textId="00D883DF"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Åke, Åsa, Åland</w:t>
            </w:r>
            <w:r w:rsidR="009B4BA0">
              <w:rPr>
                <w:rFonts w:ascii="Georgia" w:hAnsi="Georgia" w:cstheme="minorHAnsi"/>
              </w:rPr>
              <w:t>, Omar</w:t>
            </w:r>
          </w:p>
        </w:tc>
        <w:tc>
          <w:tcPr>
            <w:tcW w:w="3336" w:type="dxa"/>
          </w:tcPr>
          <w:p w14:paraId="5AC1A78D" w14:textId="0C0CA4E4"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händer</w:t>
            </w:r>
            <w:r w:rsidR="00B73B55" w:rsidRPr="00E94645">
              <w:rPr>
                <w:rFonts w:ascii="Georgia" w:hAnsi="Georgia" w:cstheme="minorHAnsi"/>
              </w:rPr>
              <w:t>na</w:t>
            </w:r>
            <w:r w:rsidRPr="00E94645">
              <w:rPr>
                <w:rFonts w:ascii="Georgia" w:hAnsi="Georgia" w:cstheme="minorHAnsi"/>
              </w:rPr>
              <w:t xml:space="preserve"> neråt-bakåt</w:t>
            </w:r>
          </w:p>
        </w:tc>
      </w:tr>
      <w:tr w:rsidR="0050635E" w:rsidRPr="00E94645" w14:paraId="3A73ACC1" w14:textId="77777777" w:rsidTr="0090175F">
        <w:tc>
          <w:tcPr>
            <w:tcW w:w="988" w:type="dxa"/>
          </w:tcPr>
          <w:p w14:paraId="5844FFD9" w14:textId="59FE1FE9" w:rsidR="00C7703B"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/u/</w:t>
            </w:r>
            <w:r w:rsidR="00C7703B" w:rsidRPr="00E94645">
              <w:rPr>
                <w:rFonts w:ascii="Georgia" w:hAnsi="Georgia" w:cstheme="minorHAnsi"/>
              </w:rPr>
              <w:t xml:space="preserve"> [u</w:t>
            </w:r>
            <w:r w:rsidR="00C7703B" w:rsidRPr="00E94645">
              <w:rPr>
                <w:rFonts w:ascii="Times New Roman" w:hAnsi="Times New Roman" w:cs="Times New Roman"/>
              </w:rPr>
              <w:t>ː</w:t>
            </w:r>
            <w:r w:rsidR="00C7703B" w:rsidRPr="00E94645">
              <w:rPr>
                <w:rFonts w:ascii="Georgia" w:hAnsi="Georgia" w:cstheme="minorHAnsi"/>
              </w:rPr>
              <w:t>]</w:t>
            </w:r>
          </w:p>
        </w:tc>
        <w:tc>
          <w:tcPr>
            <w:tcW w:w="927" w:type="dxa"/>
          </w:tcPr>
          <w:p w14:paraId="6A181D9E" w14:textId="77777777" w:rsidR="0050635E"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&lt;o&gt;</w:t>
            </w:r>
          </w:p>
        </w:tc>
        <w:tc>
          <w:tcPr>
            <w:tcW w:w="1624" w:type="dxa"/>
          </w:tcPr>
          <w:p w14:paraId="3A3524EB"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os, osa, sol, nos, gnola</w:t>
            </w:r>
          </w:p>
        </w:tc>
        <w:tc>
          <w:tcPr>
            <w:tcW w:w="1418" w:type="dxa"/>
          </w:tcPr>
          <w:p w14:paraId="23D62224" w14:textId="77C7E49E"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 xml:space="preserve">Ola, </w:t>
            </w:r>
            <w:proofErr w:type="spellStart"/>
            <w:r w:rsidRPr="00E94645">
              <w:rPr>
                <w:rFonts w:ascii="Georgia" w:hAnsi="Georgia" w:cstheme="minorHAnsi"/>
              </w:rPr>
              <w:t>Oda</w:t>
            </w:r>
            <w:proofErr w:type="spellEnd"/>
            <w:r w:rsidR="009B4BA0">
              <w:rPr>
                <w:rFonts w:ascii="Georgia" w:hAnsi="Georgia" w:cstheme="minorHAnsi"/>
              </w:rPr>
              <w:t xml:space="preserve">, </w:t>
            </w:r>
          </w:p>
        </w:tc>
        <w:tc>
          <w:tcPr>
            <w:tcW w:w="3336" w:type="dxa"/>
          </w:tcPr>
          <w:p w14:paraId="68E87F97" w14:textId="5FB14850"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tummarna pekar bakåt över axlarna</w:t>
            </w:r>
            <w:r w:rsidR="00A102D4" w:rsidRPr="00E94645">
              <w:rPr>
                <w:rFonts w:ascii="Georgia" w:hAnsi="Georgia" w:cstheme="minorHAnsi"/>
              </w:rPr>
              <w:t>, knuten hand</w:t>
            </w:r>
          </w:p>
        </w:tc>
      </w:tr>
      <w:tr w:rsidR="0050635E" w:rsidRPr="00E94645" w14:paraId="7873EA1B" w14:textId="77777777" w:rsidTr="0090175F">
        <w:tc>
          <w:tcPr>
            <w:tcW w:w="988" w:type="dxa"/>
          </w:tcPr>
          <w:p w14:paraId="02B74D58" w14:textId="7C8D0897" w:rsidR="00C7703B"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w:t>
            </w:r>
            <w:r w:rsidRPr="00E94645">
              <w:rPr>
                <w:rFonts w:ascii="Times New Roman" w:hAnsi="Times New Roman" w:cs="Times New Roman"/>
              </w:rPr>
              <w:t>ʉ</w:t>
            </w:r>
            <w:r w:rsidRPr="00E94645">
              <w:rPr>
                <w:rFonts w:ascii="Georgia" w:hAnsi="Georgia" w:cstheme="minorHAnsi"/>
              </w:rPr>
              <w:t>/</w:t>
            </w:r>
            <w:r w:rsidR="00C7703B" w:rsidRPr="00E94645">
              <w:rPr>
                <w:rFonts w:ascii="Georgia" w:hAnsi="Georgia" w:cstheme="minorHAnsi"/>
              </w:rPr>
              <w:t xml:space="preserve"> [</w:t>
            </w:r>
            <w:r w:rsidR="00C7703B" w:rsidRPr="00E94645">
              <w:rPr>
                <w:rFonts w:ascii="Times New Roman" w:hAnsi="Times New Roman" w:cs="Times New Roman"/>
              </w:rPr>
              <w:t>ʉː</w:t>
            </w:r>
            <w:r w:rsidR="00C7703B" w:rsidRPr="00E94645">
              <w:rPr>
                <w:rFonts w:ascii="Georgia" w:hAnsi="Georgia" w:cstheme="minorHAnsi"/>
              </w:rPr>
              <w:t>]</w:t>
            </w:r>
          </w:p>
        </w:tc>
        <w:tc>
          <w:tcPr>
            <w:tcW w:w="927" w:type="dxa"/>
          </w:tcPr>
          <w:p w14:paraId="4D1EEBA8" w14:textId="77777777" w:rsidR="0050635E"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&lt;u&gt;</w:t>
            </w:r>
          </w:p>
        </w:tc>
        <w:tc>
          <w:tcPr>
            <w:tcW w:w="1624" w:type="dxa"/>
          </w:tcPr>
          <w:p w14:paraId="364358D6"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ute, uv, gul, mjuk, kul</w:t>
            </w:r>
          </w:p>
        </w:tc>
        <w:tc>
          <w:tcPr>
            <w:tcW w:w="1418" w:type="dxa"/>
          </w:tcPr>
          <w:p w14:paraId="50B3DB30"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Uno, Una</w:t>
            </w:r>
          </w:p>
        </w:tc>
        <w:tc>
          <w:tcPr>
            <w:tcW w:w="3336" w:type="dxa"/>
          </w:tcPr>
          <w:p w14:paraId="1EECAB4A" w14:textId="530E93F0"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händer</w:t>
            </w:r>
            <w:r w:rsidR="00B73B55" w:rsidRPr="00E94645">
              <w:rPr>
                <w:rFonts w:ascii="Georgia" w:hAnsi="Georgia" w:cstheme="minorHAnsi"/>
              </w:rPr>
              <w:t>na</w:t>
            </w:r>
            <w:r w:rsidRPr="00E94645">
              <w:rPr>
                <w:rFonts w:ascii="Georgia" w:hAnsi="Georgia" w:cstheme="minorHAnsi"/>
              </w:rPr>
              <w:t xml:space="preserve"> </w:t>
            </w:r>
            <w:r w:rsidR="00A102D4" w:rsidRPr="00E94645">
              <w:rPr>
                <w:rFonts w:ascii="Georgia" w:hAnsi="Georgia" w:cstheme="minorHAnsi"/>
              </w:rPr>
              <w:t xml:space="preserve">sträcks </w:t>
            </w:r>
            <w:r w:rsidR="00B73B55" w:rsidRPr="00E94645">
              <w:rPr>
                <w:rFonts w:ascii="Georgia" w:hAnsi="Georgia" w:cstheme="minorHAnsi"/>
              </w:rPr>
              <w:t>u</w:t>
            </w:r>
            <w:r w:rsidRPr="00E94645">
              <w:rPr>
                <w:rFonts w:ascii="Georgia" w:hAnsi="Georgia" w:cstheme="minorHAnsi"/>
              </w:rPr>
              <w:t>ppåt</w:t>
            </w:r>
            <w:r w:rsidR="00B73B55" w:rsidRPr="00E94645">
              <w:rPr>
                <w:rFonts w:ascii="Georgia" w:hAnsi="Georgia" w:cstheme="minorHAnsi"/>
              </w:rPr>
              <w:t xml:space="preserve"> </w:t>
            </w:r>
          </w:p>
        </w:tc>
      </w:tr>
      <w:tr w:rsidR="0050635E" w:rsidRPr="00E94645" w14:paraId="785B13C5" w14:textId="77777777" w:rsidTr="0090175F">
        <w:tc>
          <w:tcPr>
            <w:tcW w:w="988" w:type="dxa"/>
          </w:tcPr>
          <w:p w14:paraId="11E8FECE" w14:textId="218CE194" w:rsidR="00C7703B"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/e/</w:t>
            </w:r>
            <w:r w:rsidR="00C7703B" w:rsidRPr="00E94645">
              <w:rPr>
                <w:rFonts w:ascii="Georgia" w:hAnsi="Georgia" w:cstheme="minorHAnsi"/>
              </w:rPr>
              <w:t xml:space="preserve"> [e</w:t>
            </w:r>
            <w:r w:rsidR="00C7703B" w:rsidRPr="00E94645">
              <w:rPr>
                <w:rFonts w:ascii="Times New Roman" w:hAnsi="Times New Roman" w:cs="Times New Roman"/>
              </w:rPr>
              <w:t>ː</w:t>
            </w:r>
            <w:r w:rsidR="00C7703B" w:rsidRPr="00E94645">
              <w:rPr>
                <w:rFonts w:ascii="Georgia" w:hAnsi="Georgia" w:cstheme="minorHAnsi"/>
              </w:rPr>
              <w:t>]</w:t>
            </w:r>
          </w:p>
        </w:tc>
        <w:tc>
          <w:tcPr>
            <w:tcW w:w="927" w:type="dxa"/>
          </w:tcPr>
          <w:p w14:paraId="3283D504" w14:textId="77777777" w:rsidR="0050635E"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&lt;e&gt;</w:t>
            </w:r>
          </w:p>
        </w:tc>
        <w:tc>
          <w:tcPr>
            <w:tcW w:w="1624" w:type="dxa"/>
          </w:tcPr>
          <w:p w14:paraId="068FCC6E"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ek, el, se, sned, gren</w:t>
            </w:r>
          </w:p>
        </w:tc>
        <w:tc>
          <w:tcPr>
            <w:tcW w:w="1418" w:type="dxa"/>
          </w:tcPr>
          <w:p w14:paraId="55A2407F" w14:textId="2D2244C9"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Eva, Egil, Egon</w:t>
            </w:r>
          </w:p>
        </w:tc>
        <w:tc>
          <w:tcPr>
            <w:tcW w:w="3336" w:type="dxa"/>
          </w:tcPr>
          <w:p w14:paraId="4C912C3E" w14:textId="69ED5733"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händer</w:t>
            </w:r>
            <w:r w:rsidR="00B73B55" w:rsidRPr="00E94645">
              <w:rPr>
                <w:rFonts w:ascii="Georgia" w:hAnsi="Georgia" w:cstheme="minorHAnsi"/>
              </w:rPr>
              <w:t>na</w:t>
            </w:r>
            <w:r w:rsidRPr="00E94645">
              <w:rPr>
                <w:rFonts w:ascii="Georgia" w:hAnsi="Georgia" w:cstheme="minorHAnsi"/>
              </w:rPr>
              <w:t xml:space="preserve"> bildar en skål framför kroppen</w:t>
            </w:r>
          </w:p>
        </w:tc>
      </w:tr>
      <w:tr w:rsidR="0050635E" w:rsidRPr="00E94645" w14:paraId="1DB7A762" w14:textId="77777777" w:rsidTr="0090175F">
        <w:tc>
          <w:tcPr>
            <w:tcW w:w="988" w:type="dxa"/>
          </w:tcPr>
          <w:p w14:paraId="5912772F" w14:textId="607678F0" w:rsidR="00C7703B"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lastRenderedPageBreak/>
              <w:t>/i/</w:t>
            </w:r>
            <w:r w:rsidR="00C7703B" w:rsidRPr="00E94645">
              <w:rPr>
                <w:rFonts w:ascii="Georgia" w:hAnsi="Georgia" w:cstheme="minorHAnsi"/>
              </w:rPr>
              <w:t xml:space="preserve"> [i</w:t>
            </w:r>
            <w:r w:rsidR="00C7703B" w:rsidRPr="00E94645">
              <w:rPr>
                <w:rFonts w:ascii="Times New Roman" w:hAnsi="Times New Roman" w:cs="Times New Roman"/>
              </w:rPr>
              <w:t>ː</w:t>
            </w:r>
            <w:r w:rsidR="00C7703B" w:rsidRPr="00E94645">
              <w:rPr>
                <w:rFonts w:ascii="Georgia" w:hAnsi="Georgia" w:cstheme="minorHAnsi"/>
              </w:rPr>
              <w:t>]</w:t>
            </w:r>
          </w:p>
        </w:tc>
        <w:tc>
          <w:tcPr>
            <w:tcW w:w="927" w:type="dxa"/>
          </w:tcPr>
          <w:p w14:paraId="34732143" w14:textId="77777777" w:rsidR="0050635E"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&lt;i&gt;</w:t>
            </w:r>
          </w:p>
        </w:tc>
        <w:tc>
          <w:tcPr>
            <w:tcW w:w="1624" w:type="dxa"/>
          </w:tcPr>
          <w:p w14:paraId="3FCFE35A"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is, ila, fin, dis, bil</w:t>
            </w:r>
          </w:p>
        </w:tc>
        <w:tc>
          <w:tcPr>
            <w:tcW w:w="1418" w:type="dxa"/>
          </w:tcPr>
          <w:p w14:paraId="2551CFA2" w14:textId="37D739BF"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Ida, Ivar, Isa</w:t>
            </w:r>
            <w:r w:rsidR="00381DF3">
              <w:rPr>
                <w:rFonts w:ascii="Georgia" w:hAnsi="Georgia" w:cstheme="minorHAnsi"/>
              </w:rPr>
              <w:t>, Igor</w:t>
            </w:r>
          </w:p>
        </w:tc>
        <w:tc>
          <w:tcPr>
            <w:tcW w:w="3336" w:type="dxa"/>
          </w:tcPr>
          <w:p w14:paraId="4E974ED2" w14:textId="0F9F9406"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armbågar</w:t>
            </w:r>
            <w:r w:rsidR="00A102D4" w:rsidRPr="00E94645">
              <w:rPr>
                <w:rFonts w:ascii="Georgia" w:hAnsi="Georgia" w:cstheme="minorHAnsi"/>
              </w:rPr>
              <w:t>na</w:t>
            </w:r>
            <w:r w:rsidRPr="00E94645">
              <w:rPr>
                <w:rFonts w:ascii="Georgia" w:hAnsi="Georgia" w:cstheme="minorHAnsi"/>
              </w:rPr>
              <w:t xml:space="preserve"> bakåt, pekfingrar</w:t>
            </w:r>
            <w:r w:rsidR="00A102D4" w:rsidRPr="00E94645">
              <w:rPr>
                <w:rFonts w:ascii="Georgia" w:hAnsi="Georgia" w:cstheme="minorHAnsi"/>
              </w:rPr>
              <w:t>na pekar</w:t>
            </w:r>
            <w:r w:rsidRPr="00E94645">
              <w:rPr>
                <w:rFonts w:ascii="Georgia" w:hAnsi="Georgia" w:cstheme="minorHAnsi"/>
              </w:rPr>
              <w:t xml:space="preserve"> uppåt </w:t>
            </w:r>
          </w:p>
        </w:tc>
      </w:tr>
      <w:tr w:rsidR="0050635E" w:rsidRPr="00E94645" w14:paraId="21B2C1ED" w14:textId="77777777" w:rsidTr="0090175F">
        <w:tc>
          <w:tcPr>
            <w:tcW w:w="988" w:type="dxa"/>
          </w:tcPr>
          <w:p w14:paraId="299D0CF4" w14:textId="7A90B37E" w:rsidR="00C7703B"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/y/</w:t>
            </w:r>
            <w:r w:rsidR="00C7703B" w:rsidRPr="00E94645">
              <w:rPr>
                <w:rFonts w:ascii="Georgia" w:hAnsi="Georgia" w:cstheme="minorHAnsi"/>
              </w:rPr>
              <w:t xml:space="preserve"> [y</w:t>
            </w:r>
            <w:r w:rsidR="00C7703B" w:rsidRPr="00E94645">
              <w:rPr>
                <w:rFonts w:ascii="Times New Roman" w:hAnsi="Times New Roman" w:cs="Times New Roman"/>
              </w:rPr>
              <w:t>ː</w:t>
            </w:r>
            <w:r w:rsidR="00C7703B" w:rsidRPr="00E94645">
              <w:rPr>
                <w:rFonts w:ascii="Georgia" w:hAnsi="Georgia" w:cstheme="minorHAnsi"/>
              </w:rPr>
              <w:t>]</w:t>
            </w:r>
          </w:p>
        </w:tc>
        <w:tc>
          <w:tcPr>
            <w:tcW w:w="927" w:type="dxa"/>
          </w:tcPr>
          <w:p w14:paraId="0906C8E2" w14:textId="77777777" w:rsidR="0050635E"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&lt;y&gt;</w:t>
            </w:r>
          </w:p>
        </w:tc>
        <w:tc>
          <w:tcPr>
            <w:tcW w:w="1624" w:type="dxa"/>
          </w:tcPr>
          <w:p w14:paraId="64552A37"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yla, yta, tyg, bryn</w:t>
            </w:r>
          </w:p>
        </w:tc>
        <w:tc>
          <w:tcPr>
            <w:tcW w:w="1418" w:type="dxa"/>
          </w:tcPr>
          <w:p w14:paraId="32416EF3"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Ymer, Yva</w:t>
            </w:r>
          </w:p>
        </w:tc>
        <w:tc>
          <w:tcPr>
            <w:tcW w:w="3336" w:type="dxa"/>
          </w:tcPr>
          <w:p w14:paraId="134A3A7E" w14:textId="55E526CE" w:rsidR="0050635E" w:rsidRPr="00E94645" w:rsidRDefault="002E09EB" w:rsidP="00E57472">
            <w:pPr>
              <w:pStyle w:val="enochenhalv"/>
              <w:spacing w:before="60" w:after="60" w:line="240" w:lineRule="auto"/>
              <w:rPr>
                <w:rFonts w:ascii="Georgia" w:hAnsi="Georgia" w:cstheme="minorHAnsi"/>
              </w:rPr>
            </w:pPr>
            <w:r w:rsidRPr="00E94645">
              <w:rPr>
                <w:rFonts w:ascii="Georgia" w:hAnsi="Georgia" w:cstheme="minorHAnsi"/>
              </w:rPr>
              <w:t>händerna gör</w:t>
            </w:r>
            <w:r w:rsidR="00A102D4" w:rsidRPr="00E94645">
              <w:rPr>
                <w:rFonts w:ascii="Georgia" w:hAnsi="Georgia" w:cstheme="minorHAnsi"/>
              </w:rPr>
              <w:t xml:space="preserve"> </w:t>
            </w:r>
            <w:r w:rsidR="0050635E" w:rsidRPr="00E94645">
              <w:rPr>
                <w:rFonts w:ascii="Georgia" w:hAnsi="Georgia" w:cstheme="minorHAnsi"/>
              </w:rPr>
              <w:t xml:space="preserve">V-tecken </w:t>
            </w:r>
            <w:r w:rsidR="00A102D4" w:rsidRPr="00E94645">
              <w:rPr>
                <w:rFonts w:ascii="Georgia" w:hAnsi="Georgia" w:cstheme="minorHAnsi"/>
              </w:rPr>
              <w:t>som f</w:t>
            </w:r>
            <w:r w:rsidR="0050635E" w:rsidRPr="00E94645">
              <w:rPr>
                <w:rFonts w:ascii="Georgia" w:hAnsi="Georgia" w:cstheme="minorHAnsi"/>
              </w:rPr>
              <w:t xml:space="preserve">älls framåt </w:t>
            </w:r>
          </w:p>
        </w:tc>
      </w:tr>
      <w:tr w:rsidR="0050635E" w:rsidRPr="00E94645" w14:paraId="2B449FF3" w14:textId="77777777" w:rsidTr="0090175F">
        <w:tc>
          <w:tcPr>
            <w:tcW w:w="988" w:type="dxa"/>
          </w:tcPr>
          <w:p w14:paraId="127D19D9" w14:textId="757E8963" w:rsidR="0050635E"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w:t>
            </w:r>
            <w:r w:rsidR="00867BED" w:rsidRPr="00E94645">
              <w:rPr>
                <w:rFonts w:ascii="Georgia" w:hAnsi="Georgia" w:cs="Times New Roman"/>
              </w:rPr>
              <w:t>æ</w:t>
            </w:r>
            <w:r w:rsidRPr="00E94645">
              <w:rPr>
                <w:rFonts w:ascii="Georgia" w:hAnsi="Georgia" w:cstheme="minorHAnsi"/>
              </w:rPr>
              <w:t>/</w:t>
            </w:r>
          </w:p>
          <w:p w14:paraId="61C665E1" w14:textId="15D30168" w:rsidR="00C7703B" w:rsidRPr="00E94645" w:rsidRDefault="00C7703B" w:rsidP="00C7703B">
            <w:pPr>
              <w:pStyle w:val="enochenhalv"/>
              <w:spacing w:before="60" w:after="60" w:line="240" w:lineRule="auto"/>
              <w:jc w:val="center"/>
              <w:rPr>
                <w:rFonts w:ascii="Georgia" w:hAnsi="Georgia" w:cstheme="minorHAnsi"/>
              </w:rPr>
            </w:pPr>
            <w:r w:rsidRPr="00E94645">
              <w:rPr>
                <w:rFonts w:ascii="Georgia" w:hAnsi="Georgia" w:cstheme="minorHAnsi"/>
              </w:rPr>
              <w:t>[</w:t>
            </w:r>
            <w:r w:rsidRPr="00E94645">
              <w:rPr>
                <w:rFonts w:ascii="Times New Roman" w:hAnsi="Times New Roman" w:cs="Times New Roman"/>
              </w:rPr>
              <w:t>ɛː</w:t>
            </w:r>
            <w:r w:rsidR="000E60E7" w:rsidRPr="00E94645">
              <w:rPr>
                <w:rFonts w:ascii="Georgia" w:hAnsi="Georgia" w:cs="Times New Roman"/>
              </w:rPr>
              <w:t xml:space="preserve">, </w:t>
            </w:r>
            <w:r w:rsidRPr="00E94645">
              <w:rPr>
                <w:rFonts w:ascii="Georgia" w:hAnsi="Georgia" w:cstheme="minorHAnsi"/>
              </w:rPr>
              <w:t>æ</w:t>
            </w:r>
            <w:r w:rsidRPr="00E94645">
              <w:rPr>
                <w:rFonts w:ascii="Times New Roman" w:hAnsi="Times New Roman" w:cs="Times New Roman"/>
              </w:rPr>
              <w:t>ː</w:t>
            </w:r>
            <w:r w:rsidRPr="00E94645">
              <w:rPr>
                <w:rFonts w:ascii="Georgia" w:hAnsi="Georgia" w:cstheme="minorHAnsi"/>
              </w:rPr>
              <w:t>]</w:t>
            </w:r>
          </w:p>
        </w:tc>
        <w:tc>
          <w:tcPr>
            <w:tcW w:w="927" w:type="dxa"/>
          </w:tcPr>
          <w:p w14:paraId="133F5F34" w14:textId="77777777" w:rsidR="0050635E"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&lt;ä&gt;</w:t>
            </w:r>
          </w:p>
        </w:tc>
        <w:tc>
          <w:tcPr>
            <w:tcW w:w="1624" w:type="dxa"/>
          </w:tcPr>
          <w:p w14:paraId="0134080A"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äta, äga, säl, kräla</w:t>
            </w:r>
          </w:p>
        </w:tc>
        <w:tc>
          <w:tcPr>
            <w:tcW w:w="1418" w:type="dxa"/>
          </w:tcPr>
          <w:p w14:paraId="4425194F" w14:textId="77777777" w:rsidR="0050635E" w:rsidRPr="00E94645" w:rsidRDefault="0050635E" w:rsidP="00E57472">
            <w:pPr>
              <w:pStyle w:val="enochenhalv"/>
              <w:spacing w:before="60" w:after="60" w:line="240" w:lineRule="auto"/>
              <w:rPr>
                <w:rFonts w:ascii="Georgia" w:hAnsi="Georgia" w:cstheme="minorHAnsi"/>
              </w:rPr>
            </w:pPr>
            <w:proofErr w:type="spellStart"/>
            <w:r w:rsidRPr="00E94645">
              <w:rPr>
                <w:rFonts w:ascii="Georgia" w:hAnsi="Georgia" w:cstheme="minorHAnsi"/>
              </w:rPr>
              <w:t>Ägil</w:t>
            </w:r>
            <w:proofErr w:type="spellEnd"/>
            <w:r w:rsidRPr="00E94645">
              <w:rPr>
                <w:rFonts w:ascii="Georgia" w:hAnsi="Georgia" w:cstheme="minorHAnsi"/>
              </w:rPr>
              <w:t xml:space="preserve">, </w:t>
            </w:r>
            <w:proofErr w:type="spellStart"/>
            <w:r w:rsidRPr="00E94645">
              <w:rPr>
                <w:rFonts w:ascii="Georgia" w:hAnsi="Georgia" w:cstheme="minorHAnsi"/>
              </w:rPr>
              <w:t>Äda</w:t>
            </w:r>
            <w:proofErr w:type="spellEnd"/>
          </w:p>
        </w:tc>
        <w:tc>
          <w:tcPr>
            <w:tcW w:w="3336" w:type="dxa"/>
          </w:tcPr>
          <w:p w14:paraId="5E48D5F2" w14:textId="738AF539"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 xml:space="preserve">händerna nedåt-framåt, </w:t>
            </w:r>
            <w:r w:rsidR="00A102D4" w:rsidRPr="00E94645">
              <w:rPr>
                <w:rFonts w:ascii="Georgia" w:hAnsi="Georgia" w:cstheme="minorHAnsi"/>
              </w:rPr>
              <w:t xml:space="preserve">öppna handflator </w:t>
            </w:r>
            <w:r w:rsidR="00EF68A3" w:rsidRPr="00E94645">
              <w:rPr>
                <w:rFonts w:ascii="Georgia" w:hAnsi="Georgia" w:cstheme="minorHAnsi"/>
              </w:rPr>
              <w:t xml:space="preserve">vända </w:t>
            </w:r>
            <w:r w:rsidR="00A102D4" w:rsidRPr="00E94645">
              <w:rPr>
                <w:rFonts w:ascii="Georgia" w:hAnsi="Georgia" w:cstheme="minorHAnsi"/>
              </w:rPr>
              <w:t>uppåt.</w:t>
            </w:r>
          </w:p>
        </w:tc>
      </w:tr>
      <w:tr w:rsidR="0050635E" w:rsidRPr="00E94645" w14:paraId="6057B8A2" w14:textId="77777777" w:rsidTr="0090175F">
        <w:tc>
          <w:tcPr>
            <w:tcW w:w="988" w:type="dxa"/>
          </w:tcPr>
          <w:p w14:paraId="46A7ABFC" w14:textId="39812DAA" w:rsidR="0050635E"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/ø/</w:t>
            </w:r>
          </w:p>
          <w:p w14:paraId="02B8EA7F" w14:textId="72E3A32A" w:rsidR="00C7703B" w:rsidRPr="00E94645" w:rsidRDefault="00C7703B" w:rsidP="00C7703B">
            <w:pPr>
              <w:pStyle w:val="enochenhalv"/>
              <w:spacing w:before="60" w:after="60" w:line="240" w:lineRule="auto"/>
              <w:jc w:val="center"/>
              <w:rPr>
                <w:rFonts w:ascii="Georgia" w:hAnsi="Georgia" w:cstheme="minorHAnsi"/>
              </w:rPr>
            </w:pPr>
            <w:r w:rsidRPr="00E94645">
              <w:rPr>
                <w:rFonts w:ascii="Georgia" w:hAnsi="Georgia" w:cstheme="minorHAnsi"/>
              </w:rPr>
              <w:t>[ø</w:t>
            </w:r>
            <w:r w:rsidRPr="00E94645">
              <w:rPr>
                <w:rFonts w:ascii="Times New Roman" w:hAnsi="Times New Roman" w:cs="Times New Roman"/>
              </w:rPr>
              <w:t>ː</w:t>
            </w:r>
            <w:r w:rsidR="000E60E7" w:rsidRPr="00E94645">
              <w:rPr>
                <w:rFonts w:ascii="Georgia" w:hAnsi="Georgia" w:cs="Times New Roman"/>
              </w:rPr>
              <w:t xml:space="preserve">, </w:t>
            </w:r>
            <w:r w:rsidRPr="00E94645">
              <w:rPr>
                <w:rFonts w:ascii="Georgia" w:hAnsi="Georgia" w:cstheme="minorHAnsi"/>
              </w:rPr>
              <w:t>œ</w:t>
            </w:r>
            <w:r w:rsidRPr="00E94645">
              <w:rPr>
                <w:rFonts w:ascii="Times New Roman" w:hAnsi="Times New Roman" w:cs="Times New Roman"/>
              </w:rPr>
              <w:t>ː</w:t>
            </w:r>
            <w:r w:rsidRPr="00E94645">
              <w:rPr>
                <w:rFonts w:ascii="Georgia" w:hAnsi="Georgia" w:cstheme="minorHAnsi"/>
              </w:rPr>
              <w:t>]</w:t>
            </w:r>
          </w:p>
        </w:tc>
        <w:tc>
          <w:tcPr>
            <w:tcW w:w="927" w:type="dxa"/>
          </w:tcPr>
          <w:p w14:paraId="0B08CCFA" w14:textId="77777777" w:rsidR="0050635E" w:rsidRPr="00E94645" w:rsidRDefault="0050635E" w:rsidP="00C7703B">
            <w:pPr>
              <w:pStyle w:val="enochenhalv"/>
              <w:spacing w:before="60" w:after="60" w:line="240" w:lineRule="auto"/>
              <w:jc w:val="center"/>
              <w:rPr>
                <w:rFonts w:ascii="Georgia" w:hAnsi="Georgia" w:cstheme="minorHAnsi"/>
              </w:rPr>
            </w:pPr>
            <w:r w:rsidRPr="00E94645">
              <w:rPr>
                <w:rFonts w:ascii="Georgia" w:hAnsi="Georgia" w:cstheme="minorHAnsi"/>
              </w:rPr>
              <w:t>&lt;ö&gt;</w:t>
            </w:r>
          </w:p>
        </w:tc>
        <w:tc>
          <w:tcPr>
            <w:tcW w:w="1624" w:type="dxa"/>
          </w:tcPr>
          <w:p w14:paraId="6BAC4732"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öga, ösa, söla, grön</w:t>
            </w:r>
          </w:p>
        </w:tc>
        <w:tc>
          <w:tcPr>
            <w:tcW w:w="1418" w:type="dxa"/>
          </w:tcPr>
          <w:p w14:paraId="4B3438B9"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 xml:space="preserve">Öland, </w:t>
            </w:r>
            <w:proofErr w:type="spellStart"/>
            <w:r w:rsidRPr="00E94645">
              <w:rPr>
                <w:rFonts w:ascii="Georgia" w:hAnsi="Georgia" w:cstheme="minorHAnsi"/>
              </w:rPr>
              <w:t>Öna</w:t>
            </w:r>
            <w:proofErr w:type="spellEnd"/>
          </w:p>
        </w:tc>
        <w:tc>
          <w:tcPr>
            <w:tcW w:w="3336" w:type="dxa"/>
          </w:tcPr>
          <w:p w14:paraId="2D70ED98" w14:textId="77777777" w:rsidR="0050635E" w:rsidRPr="00E94645" w:rsidRDefault="0050635E" w:rsidP="00E57472">
            <w:pPr>
              <w:pStyle w:val="enochenhalv"/>
              <w:spacing w:before="60" w:after="60" w:line="240" w:lineRule="auto"/>
              <w:rPr>
                <w:rFonts w:ascii="Georgia" w:hAnsi="Georgia" w:cstheme="minorHAnsi"/>
              </w:rPr>
            </w:pPr>
            <w:r w:rsidRPr="00E94645">
              <w:rPr>
                <w:rFonts w:ascii="Georgia" w:hAnsi="Georgia" w:cstheme="minorHAnsi"/>
              </w:rPr>
              <w:t>ena handen ovanpå den andra framför kroppen</w:t>
            </w:r>
          </w:p>
        </w:tc>
      </w:tr>
    </w:tbl>
    <w:p w14:paraId="2E2E502C" w14:textId="77777777" w:rsidR="00066F79" w:rsidRDefault="00066F79" w:rsidP="0050635E"/>
    <w:p w14:paraId="2091AA19" w14:textId="2BD1491E" w:rsidR="001F3FCE" w:rsidRDefault="0050635E" w:rsidP="00626643">
      <w:r>
        <w:t>Målet är att de långa vokalerna ska bli distinkta</w:t>
      </w:r>
      <w:r w:rsidR="00B73B55">
        <w:t xml:space="preserve"> och</w:t>
      </w:r>
      <w:r>
        <w:t xml:space="preserve"> differentierade i elevernas hjärna.</w:t>
      </w:r>
      <w:r w:rsidR="00066F79">
        <w:t xml:space="preserve"> I början </w:t>
      </w:r>
      <w:r w:rsidR="00EF0051">
        <w:t>finns det</w:t>
      </w:r>
      <w:r w:rsidR="00066F79">
        <w:t xml:space="preserve"> anledning att vara </w:t>
      </w:r>
      <w:r>
        <w:t>nog</w:t>
      </w:r>
      <w:r w:rsidR="00066F79">
        <w:t>grann</w:t>
      </w:r>
      <w:r>
        <w:t xml:space="preserve"> med uttalet. </w:t>
      </w:r>
      <w:r w:rsidR="00626643" w:rsidRPr="00626643">
        <w:t xml:space="preserve">Det är väsentligt att läraren själv kan skilja alla fonem åt på ett säkert och tydligt sätt. </w:t>
      </w:r>
      <w:r>
        <w:t xml:space="preserve">Läraren </w:t>
      </w:r>
      <w:r w:rsidR="00626643">
        <w:t>måste</w:t>
      </w:r>
      <w:r>
        <w:t xml:space="preserve"> kunna höra och korrigera vokaler</w:t>
      </w:r>
      <w:r w:rsidR="00626643">
        <w:t>. Om läraren</w:t>
      </w:r>
      <w:r w:rsidR="00626643" w:rsidRPr="00626643">
        <w:t xml:space="preserve"> </w:t>
      </w:r>
      <w:r w:rsidR="00626643">
        <w:t xml:space="preserve">själv </w:t>
      </w:r>
      <w:r w:rsidR="00626643" w:rsidRPr="00626643">
        <w:t xml:space="preserve">är andraspråkstalare </w:t>
      </w:r>
      <w:r w:rsidR="00626643">
        <w:t xml:space="preserve">är det </w:t>
      </w:r>
      <w:r w:rsidR="001F3FCE">
        <w:t xml:space="preserve">särskilt viktigt </w:t>
      </w:r>
      <w:r w:rsidR="00626643">
        <w:t>att</w:t>
      </w:r>
      <w:r w:rsidR="00626643" w:rsidRPr="00626643">
        <w:t xml:space="preserve"> </w:t>
      </w:r>
      <w:r w:rsidR="00626643">
        <w:t xml:space="preserve">säkerställa </w:t>
      </w:r>
      <w:r w:rsidR="00626643" w:rsidRPr="00626643">
        <w:t xml:space="preserve">att distinktionerna </w:t>
      </w:r>
      <w:r w:rsidR="001F3FCE">
        <w:t xml:space="preserve">kan </w:t>
      </w:r>
      <w:r w:rsidR="00626643" w:rsidRPr="00626643">
        <w:t>gör</w:t>
      </w:r>
      <w:r w:rsidR="001F3FCE">
        <w:t>a</w:t>
      </w:r>
      <w:r w:rsidR="00626643" w:rsidRPr="00626643">
        <w:t>s med stor tydlighet. Annars riskerar fonemdifferentieringsprocessen att bli mindre lyckad.</w:t>
      </w:r>
      <w:r w:rsidR="00EF0051">
        <w:t xml:space="preserve"> </w:t>
      </w:r>
    </w:p>
    <w:p w14:paraId="20E24B5D" w14:textId="3BBABDB1" w:rsidR="001F3FCE" w:rsidRDefault="001F3FCE" w:rsidP="00626643">
      <w:r>
        <w:t xml:space="preserve">Det är långt ifrån ovanligt bland vuxna andraspråkstalare att några av fonemen inte är differentierade. Fonemdifferentieringen är en aspekt av språkinlärningen som </w:t>
      </w:r>
      <w:r w:rsidR="006F43EB">
        <w:t xml:space="preserve">traditionellt inte </w:t>
      </w:r>
      <w:r>
        <w:t xml:space="preserve">uppmärksammas i andraspråksundervisning. Men i den metod som beskrivs här är differentieringen helt central och då krävs tydlighet vad gäller just den aspekten. </w:t>
      </w:r>
      <w:r w:rsidR="00EF0051">
        <w:t xml:space="preserve">Om </w:t>
      </w:r>
      <w:r>
        <w:t xml:space="preserve">man vet med sig att fonemen inte är helt åtskilda i det egna talet kan det vara </w:t>
      </w:r>
      <w:r w:rsidR="00EF0051">
        <w:t xml:space="preserve">idé att arbeta i lärarpar eller </w:t>
      </w:r>
      <w:r>
        <w:t xml:space="preserve">att först stämma av med en förstaspråkstalande </w:t>
      </w:r>
      <w:r w:rsidR="00EF0051">
        <w:t>lärare</w:t>
      </w:r>
      <w:r>
        <w:t>. Materialet kan användas för en sådan avstämning.</w:t>
      </w:r>
    </w:p>
    <w:p w14:paraId="26511A31" w14:textId="4D586B0F" w:rsidR="00F96638" w:rsidRPr="00A155EA" w:rsidRDefault="00626643" w:rsidP="00066F79">
      <w:r w:rsidRPr="00A155EA">
        <w:t xml:space="preserve">Läraren bör </w:t>
      </w:r>
      <w:r w:rsidR="00066F79" w:rsidRPr="00A155EA">
        <w:t xml:space="preserve">påpeka att </w:t>
      </w:r>
      <w:r w:rsidRPr="00A155EA">
        <w:t>vokalerna</w:t>
      </w:r>
      <w:r w:rsidR="00066F79" w:rsidRPr="00A155EA">
        <w:t xml:space="preserve"> ska artikuleras </w:t>
      </w:r>
      <w:r w:rsidR="0050635E" w:rsidRPr="00A155EA">
        <w:t>distinkt</w:t>
      </w:r>
      <w:r w:rsidR="00066F79" w:rsidRPr="00A155EA">
        <w:t xml:space="preserve">: </w:t>
      </w:r>
      <w:r w:rsidRPr="00A155EA">
        <w:t xml:space="preserve">med </w:t>
      </w:r>
      <w:r w:rsidR="00066F79" w:rsidRPr="00A155EA">
        <w:t>extra tydlig läpprundning</w:t>
      </w:r>
      <w:r w:rsidRPr="00A155EA">
        <w:t xml:space="preserve"> på [</w:t>
      </w:r>
      <w:r w:rsidRPr="00A155EA">
        <w:rPr>
          <w:rFonts w:ascii="Times New Roman" w:hAnsi="Times New Roman" w:cs="Times New Roman"/>
        </w:rPr>
        <w:t>ʉː</w:t>
      </w:r>
      <w:r w:rsidRPr="00A155EA">
        <w:t>]</w:t>
      </w:r>
      <w:r w:rsidR="007F39C9">
        <w:t>, långt u-ljud,</w:t>
      </w:r>
      <w:r w:rsidRPr="00A155EA">
        <w:t xml:space="preserve"> och [y</w:t>
      </w:r>
      <w:r w:rsidRPr="00A155EA">
        <w:rPr>
          <w:rFonts w:ascii="Times New Roman" w:hAnsi="Times New Roman" w:cs="Times New Roman"/>
          <w:lang w:eastAsia="ko-KR"/>
        </w:rPr>
        <w:t>ː</w:t>
      </w:r>
      <w:r w:rsidRPr="00A155EA">
        <w:t>],</w:t>
      </w:r>
      <w:r w:rsidR="007F39C9">
        <w:t xml:space="preserve"> långt y-ljud,</w:t>
      </w:r>
      <w:r w:rsidR="00066F79" w:rsidRPr="00A155EA">
        <w:t xml:space="preserve"> </w:t>
      </w:r>
      <w:r w:rsidRPr="00A155EA">
        <w:t xml:space="preserve">med </w:t>
      </w:r>
      <w:r w:rsidR="00066F79" w:rsidRPr="00A155EA">
        <w:t>övertydligt [i</w:t>
      </w:r>
      <w:r w:rsidR="00066F79" w:rsidRPr="00A155EA">
        <w:rPr>
          <w:rFonts w:ascii="Times New Roman" w:hAnsi="Times New Roman" w:cs="Times New Roman"/>
        </w:rPr>
        <w:t>ː</w:t>
      </w:r>
      <w:r w:rsidR="00066F79" w:rsidRPr="00A155EA">
        <w:t>],</w:t>
      </w:r>
      <w:r w:rsidR="007F39C9">
        <w:t xml:space="preserve"> långt i-ljud,</w:t>
      </w:r>
      <w:r w:rsidR="00066F79" w:rsidRPr="00A155EA">
        <w:t xml:space="preserve"> osv. </w:t>
      </w:r>
    </w:p>
    <w:p w14:paraId="1AFB1C45" w14:textId="0A602AA8" w:rsidR="00626643" w:rsidRDefault="00066F79" w:rsidP="00066F79">
      <w:r>
        <w:t xml:space="preserve">Också rörelserna ska </w:t>
      </w:r>
      <w:r w:rsidR="0050635E">
        <w:t>a</w:t>
      </w:r>
      <w:r>
        <w:t>rtikuleras distinkt</w:t>
      </w:r>
      <w:r w:rsidR="00626643">
        <w:t xml:space="preserve"> med tydliga rörelser. Rörelserna är så att säga stora och tydliga för de långa vokalerna. När vi nu går över till de korta blir rörelserna naturligt mindre, men å andra sidan snärtigare.</w:t>
      </w:r>
    </w:p>
    <w:p w14:paraId="0FE188BF" w14:textId="590BAA18" w:rsidR="0050635E" w:rsidRDefault="00494BD1" w:rsidP="00B14504">
      <w:pPr>
        <w:pStyle w:val="Rubrik3"/>
      </w:pPr>
      <w:bookmarkStart w:id="18" w:name="_Toc221294462"/>
      <w:r>
        <w:t>K</w:t>
      </w:r>
      <w:r w:rsidR="0050635E">
        <w:t>orta vokaler</w:t>
      </w:r>
      <w:bookmarkEnd w:id="18"/>
    </w:p>
    <w:p w14:paraId="5A47C8B9" w14:textId="3D47C0BB" w:rsidR="0050635E" w:rsidRDefault="0050635E" w:rsidP="0050635E">
      <w:r>
        <w:t xml:space="preserve">De korta vokalerna </w:t>
      </w:r>
      <w:r w:rsidR="00DC51E9">
        <w:t xml:space="preserve">övas </w:t>
      </w:r>
      <w:r w:rsidR="00C24ADD">
        <w:t xml:space="preserve">alltså </w:t>
      </w:r>
      <w:r w:rsidR="00DC51E9">
        <w:t>med samma r</w:t>
      </w:r>
      <w:r>
        <w:t>örelser som de långa vokalerna</w:t>
      </w:r>
      <w:r w:rsidR="00C24ADD">
        <w:t>. Vid det kortare uttalet faller det</w:t>
      </w:r>
      <w:r>
        <w:t xml:space="preserve"> sig </w:t>
      </w:r>
      <w:r w:rsidR="00C24ADD">
        <w:t xml:space="preserve">också </w:t>
      </w:r>
      <w:r>
        <w:t xml:space="preserve">naturligt </w:t>
      </w:r>
      <w:r w:rsidR="00C24ADD">
        <w:t>med</w:t>
      </w:r>
      <w:r>
        <w:t xml:space="preserve"> snärtig</w:t>
      </w:r>
      <w:r w:rsidR="00C24ADD">
        <w:t xml:space="preserve">are rörelser, med lite mer studs. </w:t>
      </w:r>
      <w:r w:rsidR="000B1503">
        <w:t>Bokstav inom snedstreck representerar fonemet, ljudtypen. Tecken inom hakparentes representerar hur fonemet uttalas, det vill säga det fonetiska tecknet. Tecken inom vinkelparentes är grafemet (skrivtecknet, bokstaven).</w:t>
      </w:r>
    </w:p>
    <w:tbl>
      <w:tblPr>
        <w:tblStyle w:val="Tabellrutnt"/>
        <w:tblW w:w="0" w:type="auto"/>
        <w:tblLayout w:type="fixed"/>
        <w:tblLook w:val="04A0" w:firstRow="1" w:lastRow="0" w:firstColumn="1" w:lastColumn="0" w:noHBand="0" w:noVBand="1"/>
      </w:tblPr>
      <w:tblGrid>
        <w:gridCol w:w="1271"/>
        <w:gridCol w:w="751"/>
        <w:gridCol w:w="1615"/>
        <w:gridCol w:w="1603"/>
        <w:gridCol w:w="2908"/>
      </w:tblGrid>
      <w:tr w:rsidR="0050635E" w:rsidRPr="00187302" w14:paraId="6777B47A" w14:textId="77777777" w:rsidTr="00FF3F04">
        <w:trPr>
          <w:cnfStyle w:val="100000000000" w:firstRow="1" w:lastRow="0" w:firstColumn="0" w:lastColumn="0" w:oddVBand="0" w:evenVBand="0" w:oddHBand="0" w:evenHBand="0" w:firstRowFirstColumn="0" w:firstRowLastColumn="0" w:lastRowFirstColumn="0" w:lastRowLastColumn="0"/>
        </w:trPr>
        <w:tc>
          <w:tcPr>
            <w:tcW w:w="1271" w:type="dxa"/>
          </w:tcPr>
          <w:p w14:paraId="0EEC4A09" w14:textId="48381A7D" w:rsidR="0050635E" w:rsidRPr="00187302" w:rsidRDefault="0050635E" w:rsidP="00115C08">
            <w:pPr>
              <w:pStyle w:val="enochenhalv"/>
              <w:spacing w:before="60" w:after="60" w:line="240" w:lineRule="auto"/>
              <w:jc w:val="center"/>
              <w:rPr>
                <w:rFonts w:ascii="Georgia" w:hAnsi="Georgia"/>
              </w:rPr>
            </w:pPr>
            <w:r w:rsidRPr="00187302">
              <w:rPr>
                <w:rFonts w:ascii="Georgia" w:hAnsi="Georgia"/>
              </w:rPr>
              <w:t>fonem</w:t>
            </w:r>
            <w:r w:rsidR="000E60E7" w:rsidRPr="00187302">
              <w:rPr>
                <w:rFonts w:ascii="Georgia" w:hAnsi="Georgia"/>
              </w:rPr>
              <w:t xml:space="preserve"> + uttal</w:t>
            </w:r>
          </w:p>
        </w:tc>
        <w:tc>
          <w:tcPr>
            <w:tcW w:w="751" w:type="dxa"/>
          </w:tcPr>
          <w:p w14:paraId="19E0F32B" w14:textId="3CA82E7D" w:rsidR="0050635E" w:rsidRPr="00187302" w:rsidRDefault="0050635E" w:rsidP="00115C08">
            <w:pPr>
              <w:pStyle w:val="enochenhalv"/>
              <w:spacing w:before="60" w:after="60" w:line="240" w:lineRule="auto"/>
              <w:jc w:val="center"/>
              <w:rPr>
                <w:rFonts w:ascii="Georgia" w:hAnsi="Georgia"/>
              </w:rPr>
            </w:pPr>
            <w:proofErr w:type="spellStart"/>
            <w:r w:rsidRPr="00187302">
              <w:rPr>
                <w:rFonts w:ascii="Georgia" w:hAnsi="Georgia"/>
              </w:rPr>
              <w:t>gra</w:t>
            </w:r>
            <w:proofErr w:type="spellEnd"/>
            <w:r w:rsidR="00FF3F04">
              <w:rPr>
                <w:rFonts w:ascii="Georgia" w:hAnsi="Georgia"/>
              </w:rPr>
              <w:t>-</w:t>
            </w:r>
            <w:r w:rsidRPr="00187302">
              <w:rPr>
                <w:rFonts w:ascii="Georgia" w:hAnsi="Georgia"/>
              </w:rPr>
              <w:t>fem</w:t>
            </w:r>
          </w:p>
        </w:tc>
        <w:tc>
          <w:tcPr>
            <w:tcW w:w="1615" w:type="dxa"/>
          </w:tcPr>
          <w:p w14:paraId="7587F75B" w14:textId="77777777" w:rsidR="00E57472" w:rsidRPr="00187302" w:rsidRDefault="0050635E" w:rsidP="00904B8F">
            <w:pPr>
              <w:pStyle w:val="enochenhalv"/>
              <w:spacing w:before="60" w:after="60" w:line="240" w:lineRule="auto"/>
              <w:rPr>
                <w:rFonts w:ascii="Georgia" w:hAnsi="Georgia"/>
              </w:rPr>
            </w:pPr>
            <w:r w:rsidRPr="00187302">
              <w:rPr>
                <w:rFonts w:ascii="Georgia" w:hAnsi="Georgia"/>
              </w:rPr>
              <w:t>exempelord</w:t>
            </w:r>
            <w:r w:rsidR="00E57472" w:rsidRPr="00187302">
              <w:rPr>
                <w:rFonts w:ascii="Georgia" w:hAnsi="Georgia"/>
                <w:b w:val="0"/>
              </w:rPr>
              <w:t xml:space="preserve"> </w:t>
            </w:r>
          </w:p>
          <w:p w14:paraId="65DD7F6D" w14:textId="7B25D5CC" w:rsidR="00E57472" w:rsidRPr="00187302" w:rsidRDefault="00E57472" w:rsidP="00904B8F">
            <w:pPr>
              <w:pStyle w:val="enochenhalv"/>
              <w:spacing w:before="60" w:after="60" w:line="240" w:lineRule="auto"/>
              <w:rPr>
                <w:rFonts w:ascii="Georgia" w:hAnsi="Georgia"/>
                <w:b w:val="0"/>
              </w:rPr>
            </w:pPr>
            <w:r w:rsidRPr="00187302">
              <w:rPr>
                <w:rFonts w:ascii="Georgia" w:hAnsi="Georgia"/>
              </w:rPr>
              <w:t>[</w:t>
            </w:r>
            <w:proofErr w:type="gramStart"/>
            <w:r w:rsidRPr="00187302">
              <w:rPr>
                <w:rFonts w:ascii="Georgia" w:hAnsi="Georgia"/>
              </w:rPr>
              <w:t>s:,</w:t>
            </w:r>
            <w:proofErr w:type="gramEnd"/>
            <w:r w:rsidRPr="00187302">
              <w:rPr>
                <w:rFonts w:ascii="Georgia" w:hAnsi="Georgia"/>
              </w:rPr>
              <w:t xml:space="preserve"> </w:t>
            </w:r>
            <w:proofErr w:type="gramStart"/>
            <w:r w:rsidRPr="00187302">
              <w:rPr>
                <w:rFonts w:ascii="Georgia" w:hAnsi="Georgia"/>
              </w:rPr>
              <w:t>l:,</w:t>
            </w:r>
            <w:proofErr w:type="gramEnd"/>
            <w:r w:rsidRPr="00187302">
              <w:rPr>
                <w:rFonts w:ascii="Georgia" w:hAnsi="Georgia"/>
              </w:rPr>
              <w:t xml:space="preserve"> </w:t>
            </w:r>
            <w:proofErr w:type="gramStart"/>
            <w:r w:rsidRPr="00187302">
              <w:rPr>
                <w:rFonts w:ascii="Georgia" w:hAnsi="Georgia"/>
              </w:rPr>
              <w:t>m:,</w:t>
            </w:r>
            <w:proofErr w:type="gramEnd"/>
            <w:r w:rsidRPr="00187302">
              <w:rPr>
                <w:rFonts w:ascii="Georgia" w:hAnsi="Georgia"/>
              </w:rPr>
              <w:t xml:space="preserve"> r:]</w:t>
            </w:r>
          </w:p>
        </w:tc>
        <w:tc>
          <w:tcPr>
            <w:tcW w:w="1603" w:type="dxa"/>
          </w:tcPr>
          <w:p w14:paraId="76C97659" w14:textId="77777777" w:rsidR="00E57472" w:rsidRPr="00187302" w:rsidRDefault="00E57472" w:rsidP="00904B8F">
            <w:pPr>
              <w:pStyle w:val="enochenhalv"/>
              <w:spacing w:before="60" w:after="60" w:line="240" w:lineRule="auto"/>
              <w:rPr>
                <w:rFonts w:ascii="Georgia" w:hAnsi="Georgia"/>
                <w:b w:val="0"/>
              </w:rPr>
            </w:pPr>
            <w:r w:rsidRPr="00187302">
              <w:rPr>
                <w:rFonts w:ascii="Georgia" w:hAnsi="Georgia"/>
              </w:rPr>
              <w:t xml:space="preserve">namn </w:t>
            </w:r>
          </w:p>
          <w:p w14:paraId="7D6E6B62" w14:textId="320EA47F" w:rsidR="0050635E" w:rsidRPr="00187302" w:rsidRDefault="00E57472" w:rsidP="00904B8F">
            <w:pPr>
              <w:pStyle w:val="enochenhalv"/>
              <w:spacing w:before="60" w:after="60" w:line="240" w:lineRule="auto"/>
              <w:rPr>
                <w:rFonts w:ascii="Georgia" w:hAnsi="Georgia"/>
                <w:b w:val="0"/>
              </w:rPr>
            </w:pPr>
            <w:r w:rsidRPr="00187302">
              <w:rPr>
                <w:rFonts w:ascii="Georgia" w:hAnsi="Georgia"/>
              </w:rPr>
              <w:t>[</w:t>
            </w:r>
            <w:proofErr w:type="gramStart"/>
            <w:r w:rsidRPr="00187302">
              <w:rPr>
                <w:rFonts w:ascii="Georgia" w:hAnsi="Georgia"/>
              </w:rPr>
              <w:t>s:,</w:t>
            </w:r>
            <w:proofErr w:type="gramEnd"/>
            <w:r w:rsidRPr="00187302">
              <w:rPr>
                <w:rFonts w:ascii="Georgia" w:hAnsi="Georgia"/>
              </w:rPr>
              <w:t xml:space="preserve"> </w:t>
            </w:r>
            <w:proofErr w:type="gramStart"/>
            <w:r w:rsidRPr="00187302">
              <w:rPr>
                <w:rFonts w:ascii="Georgia" w:hAnsi="Georgia"/>
              </w:rPr>
              <w:t>l:,</w:t>
            </w:r>
            <w:proofErr w:type="gramEnd"/>
            <w:r w:rsidRPr="00187302">
              <w:rPr>
                <w:rFonts w:ascii="Georgia" w:hAnsi="Georgia"/>
              </w:rPr>
              <w:t xml:space="preserve"> </w:t>
            </w:r>
            <w:proofErr w:type="gramStart"/>
            <w:r w:rsidRPr="00187302">
              <w:rPr>
                <w:rFonts w:ascii="Georgia" w:hAnsi="Georgia"/>
              </w:rPr>
              <w:t>m:,</w:t>
            </w:r>
            <w:proofErr w:type="gramEnd"/>
            <w:r w:rsidRPr="00187302">
              <w:rPr>
                <w:rFonts w:ascii="Georgia" w:hAnsi="Georgia"/>
              </w:rPr>
              <w:t xml:space="preserve"> r:]</w:t>
            </w:r>
          </w:p>
        </w:tc>
        <w:tc>
          <w:tcPr>
            <w:tcW w:w="2908" w:type="dxa"/>
          </w:tcPr>
          <w:p w14:paraId="101A994C" w14:textId="4E3B020E" w:rsidR="0050635E" w:rsidRPr="00187302" w:rsidRDefault="0050635E" w:rsidP="00904B8F">
            <w:pPr>
              <w:pStyle w:val="enochenhalv"/>
              <w:spacing w:before="60" w:after="60" w:line="240" w:lineRule="auto"/>
              <w:rPr>
                <w:rFonts w:ascii="Georgia" w:hAnsi="Georgia"/>
              </w:rPr>
            </w:pPr>
            <w:r w:rsidRPr="00187302">
              <w:rPr>
                <w:rFonts w:ascii="Georgia" w:hAnsi="Georgia"/>
              </w:rPr>
              <w:t xml:space="preserve">rörelser – samma som för långa vokaler </w:t>
            </w:r>
            <w:r w:rsidR="00DC51E9" w:rsidRPr="00187302">
              <w:rPr>
                <w:rFonts w:ascii="Georgia" w:hAnsi="Georgia"/>
              </w:rPr>
              <w:t>men</w:t>
            </w:r>
            <w:r w:rsidRPr="00187302">
              <w:rPr>
                <w:rFonts w:ascii="Georgia" w:hAnsi="Georgia"/>
              </w:rPr>
              <w:t xml:space="preserve"> snärtigare</w:t>
            </w:r>
          </w:p>
        </w:tc>
      </w:tr>
      <w:tr w:rsidR="002E09EB" w:rsidRPr="00E94645" w14:paraId="3C6981CA" w14:textId="77777777" w:rsidTr="00FF3F04">
        <w:tc>
          <w:tcPr>
            <w:tcW w:w="1271" w:type="dxa"/>
          </w:tcPr>
          <w:p w14:paraId="76538B2D" w14:textId="3F8DC4CF" w:rsidR="000E60E7" w:rsidRPr="00E94645" w:rsidRDefault="00DA3FFD" w:rsidP="00115C08">
            <w:pPr>
              <w:pStyle w:val="enochenhalv"/>
              <w:spacing w:before="60" w:after="60" w:line="240" w:lineRule="auto"/>
              <w:jc w:val="center"/>
              <w:rPr>
                <w:rFonts w:ascii="Georgia" w:hAnsi="Georgia" w:cstheme="minorHAnsi"/>
              </w:rPr>
            </w:pPr>
            <w:r w:rsidRPr="00E94645">
              <w:rPr>
                <w:rFonts w:ascii="Georgia" w:hAnsi="Georgia"/>
              </w:rPr>
              <w:lastRenderedPageBreak/>
              <w:t>/</w:t>
            </w:r>
            <w:r w:rsidRPr="00E94645">
              <w:rPr>
                <w:rFonts w:ascii="Times New Roman" w:hAnsi="Times New Roman" w:cs="Times New Roman"/>
              </w:rPr>
              <w:t>ɑ</w:t>
            </w:r>
            <w:r w:rsidR="002E09EB" w:rsidRPr="00E94645">
              <w:rPr>
                <w:rFonts w:ascii="Georgia" w:hAnsi="Georgia" w:cstheme="minorHAnsi"/>
              </w:rPr>
              <w:t>/</w:t>
            </w:r>
            <w:r w:rsidR="000E60E7" w:rsidRPr="00E94645">
              <w:rPr>
                <w:rFonts w:ascii="Georgia" w:hAnsi="Georgia" w:cstheme="minorHAnsi"/>
              </w:rPr>
              <w:t xml:space="preserve"> [a]</w:t>
            </w:r>
          </w:p>
        </w:tc>
        <w:tc>
          <w:tcPr>
            <w:tcW w:w="751" w:type="dxa"/>
          </w:tcPr>
          <w:p w14:paraId="7E0F3BE6" w14:textId="77777777" w:rsidR="002E09EB" w:rsidRPr="00E94645" w:rsidRDefault="002E09EB" w:rsidP="00115C08">
            <w:pPr>
              <w:pStyle w:val="enochenhalv"/>
              <w:spacing w:before="60" w:after="60" w:line="240" w:lineRule="auto"/>
              <w:jc w:val="center"/>
              <w:rPr>
                <w:rFonts w:ascii="Georgia" w:hAnsi="Georgia" w:cstheme="minorHAnsi"/>
              </w:rPr>
            </w:pPr>
            <w:r w:rsidRPr="00E94645">
              <w:rPr>
                <w:rFonts w:ascii="Georgia" w:hAnsi="Georgia" w:cstheme="minorHAnsi"/>
              </w:rPr>
              <w:t>&lt;a&gt;</w:t>
            </w:r>
          </w:p>
        </w:tc>
        <w:tc>
          <w:tcPr>
            <w:tcW w:w="1615" w:type="dxa"/>
          </w:tcPr>
          <w:p w14:paraId="2979DED1" w14:textId="7777777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alla, mamma, massa, barr, hallon</w:t>
            </w:r>
          </w:p>
        </w:tc>
        <w:tc>
          <w:tcPr>
            <w:tcW w:w="1603" w:type="dxa"/>
          </w:tcPr>
          <w:p w14:paraId="4365BFEF" w14:textId="48F1EC4B"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Kalle, </w:t>
            </w:r>
            <w:proofErr w:type="spellStart"/>
            <w:r w:rsidRPr="00E94645">
              <w:rPr>
                <w:rFonts w:ascii="Georgia" w:hAnsi="Georgia" w:cstheme="minorHAnsi"/>
              </w:rPr>
              <w:t>Ammi</w:t>
            </w:r>
            <w:proofErr w:type="spellEnd"/>
            <w:r w:rsidRPr="00E94645">
              <w:rPr>
                <w:rFonts w:ascii="Georgia" w:hAnsi="Georgia" w:cstheme="minorHAnsi"/>
              </w:rPr>
              <w:t xml:space="preserve">, </w:t>
            </w:r>
            <w:proofErr w:type="spellStart"/>
            <w:r w:rsidRPr="00E94645">
              <w:rPr>
                <w:rFonts w:ascii="Georgia" w:hAnsi="Georgia" w:cstheme="minorHAnsi"/>
              </w:rPr>
              <w:t>Barran</w:t>
            </w:r>
            <w:proofErr w:type="spellEnd"/>
            <w:r w:rsidRPr="00E94645">
              <w:rPr>
                <w:rFonts w:ascii="Georgia" w:hAnsi="Georgia" w:cstheme="minorHAnsi"/>
              </w:rPr>
              <w:t>, Lasse</w:t>
            </w:r>
            <w:r w:rsidR="006F43EB">
              <w:rPr>
                <w:rFonts w:ascii="Georgia" w:hAnsi="Georgia" w:cstheme="minorHAnsi"/>
              </w:rPr>
              <w:t>, Pablo</w:t>
            </w:r>
            <w:r w:rsidRPr="00E94645">
              <w:rPr>
                <w:rFonts w:ascii="Georgia" w:hAnsi="Georgia" w:cstheme="minorHAnsi"/>
              </w:rPr>
              <w:t xml:space="preserve"> </w:t>
            </w:r>
          </w:p>
        </w:tc>
        <w:tc>
          <w:tcPr>
            <w:tcW w:w="2908" w:type="dxa"/>
          </w:tcPr>
          <w:p w14:paraId="3180FCA8" w14:textId="7813D105"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dra båda händerna neråt framför kroppen (som i ett rep)</w:t>
            </w:r>
          </w:p>
        </w:tc>
      </w:tr>
      <w:tr w:rsidR="002E09EB" w:rsidRPr="00E94645" w14:paraId="3CD76CCF" w14:textId="77777777" w:rsidTr="00FF3F04">
        <w:tc>
          <w:tcPr>
            <w:tcW w:w="1271" w:type="dxa"/>
          </w:tcPr>
          <w:p w14:paraId="36A4E42C" w14:textId="37970F1E" w:rsidR="002E09EB" w:rsidRPr="00E94645" w:rsidRDefault="000E60E7" w:rsidP="00115C08">
            <w:pPr>
              <w:pStyle w:val="enochenhalv"/>
              <w:spacing w:before="60" w:after="60" w:line="240" w:lineRule="auto"/>
              <w:jc w:val="center"/>
              <w:rPr>
                <w:rFonts w:ascii="Georgia" w:hAnsi="Georgia" w:cstheme="minorHAnsi"/>
              </w:rPr>
            </w:pPr>
            <w:r w:rsidRPr="00E94645">
              <w:rPr>
                <w:rFonts w:ascii="Georgia" w:hAnsi="Georgia" w:cstheme="minorHAnsi"/>
              </w:rPr>
              <w:t>/o/ [</w:t>
            </w:r>
            <w:r w:rsidR="002E09EB" w:rsidRPr="00E94645">
              <w:rPr>
                <w:rFonts w:ascii="Times New Roman" w:hAnsi="Times New Roman" w:cs="Times New Roman"/>
              </w:rPr>
              <w:t>ɔ</w:t>
            </w:r>
            <w:r w:rsidRPr="00E94645">
              <w:rPr>
                <w:rFonts w:ascii="Georgia" w:hAnsi="Georgia" w:cs="Times New Roman"/>
              </w:rPr>
              <w:t>]</w:t>
            </w:r>
          </w:p>
        </w:tc>
        <w:tc>
          <w:tcPr>
            <w:tcW w:w="751" w:type="dxa"/>
          </w:tcPr>
          <w:p w14:paraId="6ED231E4" w14:textId="77777777" w:rsidR="002E09EB" w:rsidRPr="00E94645" w:rsidRDefault="002E09EB" w:rsidP="00115C08">
            <w:pPr>
              <w:pStyle w:val="enochenhalv"/>
              <w:spacing w:before="60" w:after="60" w:line="240" w:lineRule="auto"/>
              <w:jc w:val="center"/>
              <w:rPr>
                <w:rFonts w:ascii="Georgia" w:hAnsi="Georgia" w:cstheme="minorHAnsi"/>
              </w:rPr>
            </w:pPr>
            <w:r w:rsidRPr="00E94645">
              <w:rPr>
                <w:rFonts w:ascii="Georgia" w:hAnsi="Georgia" w:cstheme="minorHAnsi"/>
              </w:rPr>
              <w:t>&lt;å, o&gt;</w:t>
            </w:r>
          </w:p>
        </w:tc>
        <w:tc>
          <w:tcPr>
            <w:tcW w:w="1615" w:type="dxa"/>
          </w:tcPr>
          <w:p w14:paraId="10D0E3BA" w14:textId="7777777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bolla, komma, lossa, morra, </w:t>
            </w:r>
            <w:proofErr w:type="spellStart"/>
            <w:r w:rsidRPr="00E94645">
              <w:rPr>
                <w:rFonts w:ascii="Georgia" w:hAnsi="Georgia" w:cstheme="minorHAnsi"/>
              </w:rPr>
              <w:t>åsså</w:t>
            </w:r>
            <w:proofErr w:type="spellEnd"/>
          </w:p>
        </w:tc>
        <w:tc>
          <w:tcPr>
            <w:tcW w:w="1603" w:type="dxa"/>
          </w:tcPr>
          <w:p w14:paraId="38BD1FA0" w14:textId="5E808C9F"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Kålle, Ossi, </w:t>
            </w:r>
            <w:r w:rsidR="00DC51E9" w:rsidRPr="00E94645">
              <w:rPr>
                <w:rFonts w:ascii="Georgia" w:hAnsi="Georgia" w:cstheme="minorHAnsi"/>
              </w:rPr>
              <w:t>p</w:t>
            </w:r>
            <w:r w:rsidRPr="00E94645">
              <w:rPr>
                <w:rFonts w:ascii="Georgia" w:hAnsi="Georgia" w:cstheme="minorHAnsi"/>
              </w:rPr>
              <w:t>omm</w:t>
            </w:r>
            <w:r w:rsidR="00DC51E9" w:rsidRPr="00E94645">
              <w:rPr>
                <w:rFonts w:ascii="Georgia" w:hAnsi="Georgia" w:cstheme="minorHAnsi"/>
              </w:rPr>
              <w:t>es</w:t>
            </w:r>
            <w:r w:rsidRPr="00E94645">
              <w:rPr>
                <w:rFonts w:ascii="Georgia" w:hAnsi="Georgia" w:cstheme="minorHAnsi"/>
              </w:rPr>
              <w:t xml:space="preserve">, </w:t>
            </w:r>
            <w:proofErr w:type="spellStart"/>
            <w:r w:rsidRPr="00E94645">
              <w:rPr>
                <w:rFonts w:ascii="Georgia" w:hAnsi="Georgia" w:cstheme="minorHAnsi"/>
              </w:rPr>
              <w:t>Torro</w:t>
            </w:r>
            <w:proofErr w:type="spellEnd"/>
            <w:r w:rsidRPr="00E94645">
              <w:rPr>
                <w:rFonts w:ascii="Georgia" w:hAnsi="Georgia" w:cstheme="minorHAnsi"/>
              </w:rPr>
              <w:t xml:space="preserve"> </w:t>
            </w:r>
          </w:p>
        </w:tc>
        <w:tc>
          <w:tcPr>
            <w:tcW w:w="2908" w:type="dxa"/>
          </w:tcPr>
          <w:p w14:paraId="4A731AC9" w14:textId="4E7A2C3E"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händerna neråt-bakåt</w:t>
            </w:r>
          </w:p>
        </w:tc>
      </w:tr>
      <w:tr w:rsidR="002E09EB" w:rsidRPr="00E94645" w14:paraId="7816BBBE" w14:textId="77777777" w:rsidTr="00FF3F04">
        <w:tc>
          <w:tcPr>
            <w:tcW w:w="1271" w:type="dxa"/>
          </w:tcPr>
          <w:p w14:paraId="2F76083C" w14:textId="7DE69F84" w:rsidR="002E09EB" w:rsidRPr="00E94645" w:rsidRDefault="000E60E7" w:rsidP="00115C08">
            <w:pPr>
              <w:pStyle w:val="enochenhalv"/>
              <w:spacing w:before="60" w:after="60" w:line="240" w:lineRule="auto"/>
              <w:jc w:val="center"/>
              <w:rPr>
                <w:rFonts w:ascii="Georgia" w:hAnsi="Georgia" w:cstheme="minorHAnsi"/>
              </w:rPr>
            </w:pPr>
            <w:r w:rsidRPr="00E94645">
              <w:rPr>
                <w:rFonts w:ascii="Georgia" w:hAnsi="Georgia" w:cs="Times New Roman"/>
              </w:rPr>
              <w:t>/u/ [</w:t>
            </w:r>
            <w:r w:rsidR="002E09EB" w:rsidRPr="00E94645">
              <w:rPr>
                <w:rFonts w:ascii="Times New Roman" w:hAnsi="Times New Roman" w:cs="Times New Roman"/>
              </w:rPr>
              <w:t>ʊ</w:t>
            </w:r>
            <w:r w:rsidRPr="00E94645">
              <w:rPr>
                <w:rFonts w:ascii="Georgia" w:hAnsi="Georgia" w:cs="Times New Roman"/>
              </w:rPr>
              <w:t>]</w:t>
            </w:r>
          </w:p>
        </w:tc>
        <w:tc>
          <w:tcPr>
            <w:tcW w:w="751" w:type="dxa"/>
          </w:tcPr>
          <w:p w14:paraId="5E26A0C4" w14:textId="77777777" w:rsidR="002E09EB" w:rsidRPr="00E94645" w:rsidRDefault="002E09EB" w:rsidP="00115C08">
            <w:pPr>
              <w:pStyle w:val="enochenhalv"/>
              <w:spacing w:before="60" w:after="60" w:line="240" w:lineRule="auto"/>
              <w:jc w:val="center"/>
              <w:rPr>
                <w:rFonts w:ascii="Georgia" w:hAnsi="Georgia" w:cstheme="minorHAnsi"/>
              </w:rPr>
            </w:pPr>
            <w:r w:rsidRPr="00E94645">
              <w:rPr>
                <w:rFonts w:ascii="Georgia" w:hAnsi="Georgia" w:cstheme="minorHAnsi"/>
              </w:rPr>
              <w:t>&lt;o&gt;</w:t>
            </w:r>
          </w:p>
        </w:tc>
        <w:tc>
          <w:tcPr>
            <w:tcW w:w="1615" w:type="dxa"/>
          </w:tcPr>
          <w:p w14:paraId="0AF2572C" w14:textId="049F9FEF"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olle, bom, tom, kossa</w:t>
            </w:r>
          </w:p>
        </w:tc>
        <w:tc>
          <w:tcPr>
            <w:tcW w:w="1603" w:type="dxa"/>
          </w:tcPr>
          <w:p w14:paraId="0E06EFE8" w14:textId="7777777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Bosse, Olle, Tomme</w:t>
            </w:r>
          </w:p>
        </w:tc>
        <w:tc>
          <w:tcPr>
            <w:tcW w:w="2908" w:type="dxa"/>
          </w:tcPr>
          <w:p w14:paraId="3B2E3E3F" w14:textId="600BBFC6"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tummarna pekar bakåt över axlarna, knuten hand</w:t>
            </w:r>
          </w:p>
        </w:tc>
      </w:tr>
      <w:tr w:rsidR="002E09EB" w:rsidRPr="00E94645" w14:paraId="79945F29" w14:textId="77777777" w:rsidTr="00FF3F04">
        <w:tc>
          <w:tcPr>
            <w:tcW w:w="1271" w:type="dxa"/>
          </w:tcPr>
          <w:p w14:paraId="1B2D6575" w14:textId="1FB46281" w:rsidR="002E09EB" w:rsidRPr="00E94645" w:rsidRDefault="000E60E7" w:rsidP="00115C08">
            <w:pPr>
              <w:pStyle w:val="enochenhalv"/>
              <w:spacing w:before="60" w:after="60" w:line="240" w:lineRule="auto"/>
              <w:jc w:val="center"/>
              <w:rPr>
                <w:rFonts w:ascii="Georgia" w:hAnsi="Georgia" w:cstheme="minorHAnsi"/>
              </w:rPr>
            </w:pPr>
            <w:r w:rsidRPr="00E94645">
              <w:rPr>
                <w:rFonts w:ascii="Georgia" w:hAnsi="Georgia" w:cstheme="minorHAnsi"/>
              </w:rPr>
              <w:t>/</w:t>
            </w:r>
            <w:r w:rsidRPr="00E94645">
              <w:rPr>
                <w:rFonts w:ascii="Times New Roman" w:hAnsi="Times New Roman" w:cs="Times New Roman"/>
              </w:rPr>
              <w:t>ʉ</w:t>
            </w:r>
            <w:r w:rsidRPr="00E94645">
              <w:rPr>
                <w:rFonts w:ascii="Georgia" w:hAnsi="Georgia" w:cstheme="minorHAnsi"/>
              </w:rPr>
              <w:t>/ [</w:t>
            </w:r>
            <w:r w:rsidR="002E09EB" w:rsidRPr="00E94645">
              <w:rPr>
                <w:rFonts w:ascii="Times New Roman" w:hAnsi="Times New Roman" w:cs="Times New Roman"/>
              </w:rPr>
              <w:t>ɵ</w:t>
            </w:r>
            <w:r w:rsidRPr="00E94645">
              <w:rPr>
                <w:rFonts w:ascii="Georgia" w:hAnsi="Georgia" w:cs="Times New Roman"/>
              </w:rPr>
              <w:t>]</w:t>
            </w:r>
          </w:p>
        </w:tc>
        <w:tc>
          <w:tcPr>
            <w:tcW w:w="751" w:type="dxa"/>
          </w:tcPr>
          <w:p w14:paraId="3799EF87" w14:textId="77777777" w:rsidR="002E09EB" w:rsidRPr="00E94645" w:rsidRDefault="002E09EB" w:rsidP="00115C08">
            <w:pPr>
              <w:pStyle w:val="enochenhalv"/>
              <w:spacing w:before="60" w:after="60" w:line="240" w:lineRule="auto"/>
              <w:jc w:val="center"/>
              <w:rPr>
                <w:rFonts w:ascii="Georgia" w:hAnsi="Georgia" w:cstheme="minorHAnsi"/>
              </w:rPr>
            </w:pPr>
            <w:r w:rsidRPr="00E94645">
              <w:rPr>
                <w:rFonts w:ascii="Georgia" w:hAnsi="Georgia" w:cstheme="minorHAnsi"/>
              </w:rPr>
              <w:t>&lt;u&gt;</w:t>
            </w:r>
          </w:p>
        </w:tc>
        <w:tc>
          <w:tcPr>
            <w:tcW w:w="1615" w:type="dxa"/>
          </w:tcPr>
          <w:p w14:paraId="2786E676" w14:textId="7777777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bulle, bussig, humma, snurra</w:t>
            </w:r>
          </w:p>
        </w:tc>
        <w:tc>
          <w:tcPr>
            <w:tcW w:w="1603" w:type="dxa"/>
          </w:tcPr>
          <w:p w14:paraId="7D43FD3A" w14:textId="7777777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Kurre, Mulle, Musse, Mumma</w:t>
            </w:r>
          </w:p>
        </w:tc>
        <w:tc>
          <w:tcPr>
            <w:tcW w:w="2908" w:type="dxa"/>
          </w:tcPr>
          <w:p w14:paraId="34569B66" w14:textId="097AA5D4"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händerna sträcks uppåt </w:t>
            </w:r>
          </w:p>
        </w:tc>
      </w:tr>
      <w:tr w:rsidR="002E09EB" w:rsidRPr="00E94645" w14:paraId="7474516A" w14:textId="77777777" w:rsidTr="00FF3F04">
        <w:tc>
          <w:tcPr>
            <w:tcW w:w="1271" w:type="dxa"/>
          </w:tcPr>
          <w:p w14:paraId="4C139032" w14:textId="5C09BF1D" w:rsidR="002E09EB" w:rsidRPr="00E94645" w:rsidRDefault="0034578A" w:rsidP="00115C08">
            <w:pPr>
              <w:pStyle w:val="enochenhalv"/>
              <w:spacing w:before="60" w:after="60" w:line="240" w:lineRule="auto"/>
              <w:jc w:val="center"/>
              <w:rPr>
                <w:rFonts w:ascii="Georgia" w:hAnsi="Georgia" w:cstheme="minorHAnsi"/>
              </w:rPr>
            </w:pPr>
            <w:r w:rsidRPr="00E94645">
              <w:rPr>
                <w:rFonts w:ascii="Georgia" w:hAnsi="Georgia" w:cstheme="minorHAnsi"/>
              </w:rPr>
              <w:t>/e/ [</w:t>
            </w:r>
            <w:r w:rsidRPr="00E94645">
              <w:rPr>
                <w:rFonts w:ascii="Times New Roman" w:hAnsi="Times New Roman" w:cs="Times New Roman"/>
              </w:rPr>
              <w:t>ɛ</w:t>
            </w:r>
            <w:r w:rsidRPr="00E94645">
              <w:rPr>
                <w:rFonts w:ascii="Georgia" w:hAnsi="Georgia" w:cs="Times New Roman"/>
              </w:rPr>
              <w:t>, æ</w:t>
            </w:r>
            <w:r w:rsidRPr="00E94645">
              <w:rPr>
                <w:rFonts w:ascii="Georgia" w:hAnsi="Georgia" w:cstheme="minorHAnsi"/>
              </w:rPr>
              <w:t>] /</w:t>
            </w:r>
            <w:r w:rsidR="00867BED" w:rsidRPr="00E94645">
              <w:rPr>
                <w:rFonts w:ascii="Georgia" w:hAnsi="Georgia" w:cs="Times New Roman"/>
              </w:rPr>
              <w:t>æ</w:t>
            </w:r>
            <w:r w:rsidRPr="00E94645">
              <w:rPr>
                <w:rFonts w:ascii="Georgia" w:hAnsi="Georgia" w:cstheme="minorHAnsi"/>
              </w:rPr>
              <w:t>/ [</w:t>
            </w:r>
            <w:r w:rsidRPr="00E94645">
              <w:rPr>
                <w:rFonts w:ascii="Times New Roman" w:hAnsi="Times New Roman" w:cs="Times New Roman"/>
              </w:rPr>
              <w:t>ɛ</w:t>
            </w:r>
            <w:r w:rsidRPr="00E94645">
              <w:rPr>
                <w:rFonts w:ascii="Georgia" w:hAnsi="Georgia" w:cs="Times New Roman"/>
              </w:rPr>
              <w:t>, æ</w:t>
            </w:r>
            <w:r w:rsidRPr="00E94645">
              <w:rPr>
                <w:rFonts w:ascii="Georgia" w:hAnsi="Georgia" w:cstheme="minorHAnsi"/>
              </w:rPr>
              <w:t>]</w:t>
            </w:r>
          </w:p>
        </w:tc>
        <w:tc>
          <w:tcPr>
            <w:tcW w:w="751" w:type="dxa"/>
          </w:tcPr>
          <w:p w14:paraId="258FA203" w14:textId="77777777" w:rsidR="002E09EB" w:rsidRPr="00E94645" w:rsidRDefault="002E09EB" w:rsidP="00115C08">
            <w:pPr>
              <w:pStyle w:val="enochenhalv"/>
              <w:spacing w:before="60" w:after="60" w:line="240" w:lineRule="auto"/>
              <w:jc w:val="center"/>
              <w:rPr>
                <w:rFonts w:ascii="Georgia" w:hAnsi="Georgia" w:cstheme="minorHAnsi"/>
              </w:rPr>
            </w:pPr>
            <w:r w:rsidRPr="00E94645">
              <w:rPr>
                <w:rFonts w:ascii="Georgia" w:hAnsi="Georgia" w:cstheme="minorHAnsi"/>
              </w:rPr>
              <w:t>&lt;e, ä&gt;</w:t>
            </w:r>
          </w:p>
        </w:tc>
        <w:tc>
          <w:tcPr>
            <w:tcW w:w="1615" w:type="dxa"/>
          </w:tcPr>
          <w:p w14:paraId="12470A62" w14:textId="74F61A38"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hemma, </w:t>
            </w:r>
            <w:r w:rsidR="0034578A" w:rsidRPr="00E94645">
              <w:rPr>
                <w:rFonts w:ascii="Georgia" w:hAnsi="Georgia" w:cstheme="minorHAnsi"/>
              </w:rPr>
              <w:t xml:space="preserve">lessen, </w:t>
            </w:r>
            <w:r w:rsidRPr="00E94645">
              <w:rPr>
                <w:rFonts w:ascii="Georgia" w:hAnsi="Georgia" w:cstheme="minorHAnsi"/>
              </w:rPr>
              <w:t>hälla, kärra</w:t>
            </w:r>
          </w:p>
        </w:tc>
        <w:tc>
          <w:tcPr>
            <w:tcW w:w="1603" w:type="dxa"/>
          </w:tcPr>
          <w:p w14:paraId="4A661B68" w14:textId="25C2F5E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Ella, Bella, Berra, </w:t>
            </w:r>
            <w:proofErr w:type="spellStart"/>
            <w:r w:rsidRPr="00E94645">
              <w:rPr>
                <w:rFonts w:ascii="Georgia" w:hAnsi="Georgia" w:cstheme="minorHAnsi"/>
              </w:rPr>
              <w:t>Tessan</w:t>
            </w:r>
            <w:proofErr w:type="spellEnd"/>
            <w:r w:rsidR="006F43EB">
              <w:rPr>
                <w:rFonts w:ascii="Georgia" w:hAnsi="Georgia" w:cstheme="minorHAnsi"/>
              </w:rPr>
              <w:t>, Enzo</w:t>
            </w:r>
          </w:p>
        </w:tc>
        <w:tc>
          <w:tcPr>
            <w:tcW w:w="2908" w:type="dxa"/>
          </w:tcPr>
          <w:p w14:paraId="1D9190FF" w14:textId="7EA59CE2"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händerna bildar en skål framför kroppen</w:t>
            </w:r>
          </w:p>
        </w:tc>
      </w:tr>
      <w:tr w:rsidR="002E09EB" w:rsidRPr="00E94645" w14:paraId="544B8C7B" w14:textId="77777777" w:rsidTr="00FF3F04">
        <w:tc>
          <w:tcPr>
            <w:tcW w:w="1271" w:type="dxa"/>
          </w:tcPr>
          <w:p w14:paraId="2D6433FD" w14:textId="3AC6944D" w:rsidR="002E09EB" w:rsidRPr="00E94645" w:rsidRDefault="000E60E7" w:rsidP="00115C08">
            <w:pPr>
              <w:pStyle w:val="enochenhalv"/>
              <w:spacing w:before="60" w:after="60" w:line="240" w:lineRule="auto"/>
              <w:jc w:val="center"/>
              <w:rPr>
                <w:rFonts w:ascii="Georgia" w:hAnsi="Georgia" w:cstheme="minorHAnsi"/>
              </w:rPr>
            </w:pPr>
            <w:r w:rsidRPr="00E94645">
              <w:rPr>
                <w:rFonts w:ascii="Georgia" w:hAnsi="Georgia" w:cstheme="minorHAnsi"/>
              </w:rPr>
              <w:t>/i/ [</w:t>
            </w:r>
            <w:r w:rsidR="002E09EB" w:rsidRPr="00E94645">
              <w:rPr>
                <w:rFonts w:ascii="Times New Roman" w:hAnsi="Times New Roman" w:cs="Times New Roman"/>
              </w:rPr>
              <w:t>ɪ</w:t>
            </w:r>
            <w:r w:rsidRPr="00E94645">
              <w:rPr>
                <w:rFonts w:ascii="Georgia" w:hAnsi="Georgia" w:cs="Times New Roman"/>
              </w:rPr>
              <w:t>]</w:t>
            </w:r>
          </w:p>
        </w:tc>
        <w:tc>
          <w:tcPr>
            <w:tcW w:w="751" w:type="dxa"/>
          </w:tcPr>
          <w:p w14:paraId="782B3AB6" w14:textId="77777777" w:rsidR="002E09EB" w:rsidRPr="00E94645" w:rsidRDefault="002E09EB" w:rsidP="00115C08">
            <w:pPr>
              <w:pStyle w:val="enochenhalv"/>
              <w:spacing w:before="60" w:after="60" w:line="240" w:lineRule="auto"/>
              <w:jc w:val="center"/>
              <w:rPr>
                <w:rFonts w:ascii="Georgia" w:hAnsi="Georgia" w:cstheme="minorHAnsi"/>
              </w:rPr>
            </w:pPr>
            <w:r w:rsidRPr="00E94645">
              <w:rPr>
                <w:rFonts w:ascii="Georgia" w:hAnsi="Georgia" w:cstheme="minorHAnsi"/>
              </w:rPr>
              <w:t>&lt;i&gt;</w:t>
            </w:r>
          </w:p>
        </w:tc>
        <w:tc>
          <w:tcPr>
            <w:tcW w:w="1615" w:type="dxa"/>
          </w:tcPr>
          <w:p w14:paraId="2D785519" w14:textId="7777777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missa, pilla, timme, pirrig</w:t>
            </w:r>
          </w:p>
        </w:tc>
        <w:tc>
          <w:tcPr>
            <w:tcW w:w="1603" w:type="dxa"/>
          </w:tcPr>
          <w:p w14:paraId="7C657905" w14:textId="7777777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Milla, Jimmy, Misse, </w:t>
            </w:r>
            <w:proofErr w:type="spellStart"/>
            <w:r w:rsidRPr="00E94645">
              <w:rPr>
                <w:rFonts w:ascii="Georgia" w:hAnsi="Georgia" w:cstheme="minorHAnsi"/>
              </w:rPr>
              <w:t>Mirre</w:t>
            </w:r>
            <w:proofErr w:type="spellEnd"/>
          </w:p>
        </w:tc>
        <w:tc>
          <w:tcPr>
            <w:tcW w:w="2908" w:type="dxa"/>
          </w:tcPr>
          <w:p w14:paraId="5BE0A5F5" w14:textId="073B500A"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armbågarna bakåt, pekfingrarna pekar uppåt </w:t>
            </w:r>
          </w:p>
        </w:tc>
      </w:tr>
      <w:tr w:rsidR="002E09EB" w:rsidRPr="00E94645" w14:paraId="1EB91C7A" w14:textId="77777777" w:rsidTr="00FF3F04">
        <w:tc>
          <w:tcPr>
            <w:tcW w:w="1271" w:type="dxa"/>
          </w:tcPr>
          <w:p w14:paraId="71593AC6" w14:textId="40C80FBC" w:rsidR="002E09EB" w:rsidRPr="00E94645" w:rsidRDefault="000E60E7" w:rsidP="00115C08">
            <w:pPr>
              <w:pStyle w:val="enochenhalv"/>
              <w:spacing w:before="60" w:after="60" w:line="240" w:lineRule="auto"/>
              <w:jc w:val="center"/>
              <w:rPr>
                <w:rFonts w:ascii="Georgia" w:hAnsi="Georgia" w:cstheme="minorHAnsi"/>
              </w:rPr>
            </w:pPr>
            <w:r w:rsidRPr="00E94645">
              <w:rPr>
                <w:rFonts w:ascii="Georgia" w:hAnsi="Georgia" w:cstheme="minorHAnsi"/>
              </w:rPr>
              <w:t>/y/ [</w:t>
            </w:r>
            <w:r w:rsidR="002E09EB" w:rsidRPr="00E94645">
              <w:rPr>
                <w:rFonts w:ascii="Times New Roman" w:hAnsi="Times New Roman" w:cs="Times New Roman"/>
              </w:rPr>
              <w:t>ʏ</w:t>
            </w:r>
            <w:r w:rsidRPr="00E94645">
              <w:rPr>
                <w:rFonts w:ascii="Georgia" w:hAnsi="Georgia" w:cs="Times New Roman"/>
              </w:rPr>
              <w:t>]</w:t>
            </w:r>
          </w:p>
        </w:tc>
        <w:tc>
          <w:tcPr>
            <w:tcW w:w="751" w:type="dxa"/>
          </w:tcPr>
          <w:p w14:paraId="0730B3F2" w14:textId="77777777" w:rsidR="002E09EB" w:rsidRPr="00E94645" w:rsidRDefault="002E09EB" w:rsidP="00115C08">
            <w:pPr>
              <w:pStyle w:val="enochenhalv"/>
              <w:spacing w:before="60" w:after="60" w:line="240" w:lineRule="auto"/>
              <w:jc w:val="center"/>
              <w:rPr>
                <w:rFonts w:ascii="Georgia" w:hAnsi="Georgia" w:cstheme="minorHAnsi"/>
              </w:rPr>
            </w:pPr>
            <w:r w:rsidRPr="00E94645">
              <w:rPr>
                <w:rFonts w:ascii="Georgia" w:hAnsi="Georgia" w:cstheme="minorHAnsi"/>
              </w:rPr>
              <w:t>&lt;y&gt;</w:t>
            </w:r>
          </w:p>
        </w:tc>
        <w:tc>
          <w:tcPr>
            <w:tcW w:w="1615" w:type="dxa"/>
          </w:tcPr>
          <w:p w14:paraId="727401AF" w14:textId="7777777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hylla, rymma vyssa, myrra </w:t>
            </w:r>
          </w:p>
        </w:tc>
        <w:tc>
          <w:tcPr>
            <w:tcW w:w="1603" w:type="dxa"/>
          </w:tcPr>
          <w:p w14:paraId="67718E4F" w14:textId="7777777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Yngve, Ylva, </w:t>
            </w:r>
            <w:proofErr w:type="spellStart"/>
            <w:r w:rsidRPr="00E94645">
              <w:rPr>
                <w:rFonts w:ascii="Georgia" w:hAnsi="Georgia" w:cstheme="minorHAnsi"/>
              </w:rPr>
              <w:t>Yssi</w:t>
            </w:r>
            <w:proofErr w:type="spellEnd"/>
            <w:r w:rsidRPr="00E94645">
              <w:rPr>
                <w:rFonts w:ascii="Georgia" w:hAnsi="Georgia" w:cstheme="minorHAnsi"/>
              </w:rPr>
              <w:t xml:space="preserve">, </w:t>
            </w:r>
            <w:proofErr w:type="spellStart"/>
            <w:r w:rsidRPr="00E94645">
              <w:rPr>
                <w:rFonts w:ascii="Georgia" w:hAnsi="Georgia" w:cstheme="minorHAnsi"/>
              </w:rPr>
              <w:t>Fyrri</w:t>
            </w:r>
            <w:proofErr w:type="spellEnd"/>
          </w:p>
        </w:tc>
        <w:tc>
          <w:tcPr>
            <w:tcW w:w="2908" w:type="dxa"/>
          </w:tcPr>
          <w:p w14:paraId="0A6D5095" w14:textId="18D5C35B"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händerna gör V-tecken som fälls framåt </w:t>
            </w:r>
          </w:p>
        </w:tc>
      </w:tr>
      <w:tr w:rsidR="002E09EB" w:rsidRPr="00E94645" w14:paraId="564A885C" w14:textId="77777777" w:rsidTr="00FF3F04">
        <w:tc>
          <w:tcPr>
            <w:tcW w:w="1271" w:type="dxa"/>
          </w:tcPr>
          <w:p w14:paraId="2CE2DA20" w14:textId="6175E27E" w:rsidR="002E09EB" w:rsidRPr="00E94645" w:rsidRDefault="002E09EB" w:rsidP="00115C08">
            <w:pPr>
              <w:pStyle w:val="enochenhalv"/>
              <w:spacing w:before="60" w:after="60" w:line="240" w:lineRule="auto"/>
              <w:jc w:val="center"/>
              <w:rPr>
                <w:rFonts w:ascii="Georgia" w:hAnsi="Georgia" w:cstheme="minorHAnsi"/>
              </w:rPr>
            </w:pPr>
            <w:r w:rsidRPr="00E94645">
              <w:rPr>
                <w:rFonts w:ascii="Georgia" w:hAnsi="Georgia" w:cstheme="minorHAnsi"/>
              </w:rPr>
              <w:t>/ø/</w:t>
            </w:r>
            <w:r w:rsidR="000E60E7" w:rsidRPr="00E94645">
              <w:rPr>
                <w:rFonts w:ascii="Georgia" w:hAnsi="Georgia" w:cstheme="minorHAnsi"/>
              </w:rPr>
              <w:t xml:space="preserve"> [ø, œ]</w:t>
            </w:r>
            <w:r w:rsidR="00FF3F04" w:rsidRPr="00E94645">
              <w:rPr>
                <w:rStyle w:val="Fotnotsreferens"/>
                <w:rFonts w:ascii="Georgia" w:hAnsi="Georgia" w:cstheme="minorHAnsi"/>
              </w:rPr>
              <w:footnoteReference w:id="6"/>
            </w:r>
          </w:p>
        </w:tc>
        <w:tc>
          <w:tcPr>
            <w:tcW w:w="751" w:type="dxa"/>
          </w:tcPr>
          <w:p w14:paraId="15D6BDC4" w14:textId="77777777" w:rsidR="002E09EB" w:rsidRPr="00E94645" w:rsidRDefault="002E09EB" w:rsidP="00115C08">
            <w:pPr>
              <w:pStyle w:val="enochenhalv"/>
              <w:spacing w:before="60" w:after="60" w:line="240" w:lineRule="auto"/>
              <w:jc w:val="center"/>
              <w:rPr>
                <w:rFonts w:ascii="Georgia" w:hAnsi="Georgia" w:cstheme="minorHAnsi"/>
              </w:rPr>
            </w:pPr>
            <w:r w:rsidRPr="00E94645">
              <w:rPr>
                <w:rFonts w:ascii="Georgia" w:hAnsi="Georgia" w:cstheme="minorHAnsi"/>
              </w:rPr>
              <w:t>&lt;ö&gt;</w:t>
            </w:r>
          </w:p>
        </w:tc>
        <w:tc>
          <w:tcPr>
            <w:tcW w:w="1615" w:type="dxa"/>
          </w:tcPr>
          <w:p w14:paraId="6A3ACE42" w14:textId="7777777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ömma, bössa, höll, </w:t>
            </w:r>
            <w:proofErr w:type="spellStart"/>
            <w:r w:rsidRPr="00E94645">
              <w:rPr>
                <w:rFonts w:ascii="Georgia" w:hAnsi="Georgia" w:cstheme="minorHAnsi"/>
              </w:rPr>
              <w:t>sörru</w:t>
            </w:r>
            <w:proofErr w:type="spellEnd"/>
          </w:p>
        </w:tc>
        <w:tc>
          <w:tcPr>
            <w:tcW w:w="1603" w:type="dxa"/>
          </w:tcPr>
          <w:p w14:paraId="6D07B3CF" w14:textId="77777777"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 xml:space="preserve">Östen, </w:t>
            </w:r>
            <w:proofErr w:type="spellStart"/>
            <w:r w:rsidRPr="00E94645">
              <w:rPr>
                <w:rFonts w:ascii="Georgia" w:hAnsi="Georgia" w:cstheme="minorHAnsi"/>
              </w:rPr>
              <w:t>Ömmi</w:t>
            </w:r>
            <w:proofErr w:type="spellEnd"/>
            <w:r w:rsidRPr="00E94645">
              <w:rPr>
                <w:rFonts w:ascii="Georgia" w:hAnsi="Georgia" w:cstheme="minorHAnsi"/>
              </w:rPr>
              <w:t xml:space="preserve">, Mölla, </w:t>
            </w:r>
            <w:proofErr w:type="spellStart"/>
            <w:r w:rsidRPr="00E94645">
              <w:rPr>
                <w:rFonts w:ascii="Georgia" w:hAnsi="Georgia" w:cstheme="minorHAnsi"/>
              </w:rPr>
              <w:t>Sörr</w:t>
            </w:r>
            <w:proofErr w:type="spellEnd"/>
          </w:p>
        </w:tc>
        <w:tc>
          <w:tcPr>
            <w:tcW w:w="2908" w:type="dxa"/>
          </w:tcPr>
          <w:p w14:paraId="5B89F360" w14:textId="56BC1B92" w:rsidR="002E09EB" w:rsidRPr="00E94645" w:rsidRDefault="002E09EB" w:rsidP="00904B8F">
            <w:pPr>
              <w:pStyle w:val="enochenhalv"/>
              <w:spacing w:before="60" w:after="60" w:line="240" w:lineRule="auto"/>
              <w:rPr>
                <w:rFonts w:ascii="Georgia" w:hAnsi="Georgia" w:cstheme="minorHAnsi"/>
              </w:rPr>
            </w:pPr>
            <w:r w:rsidRPr="00E94645">
              <w:rPr>
                <w:rFonts w:ascii="Georgia" w:hAnsi="Georgia" w:cstheme="minorHAnsi"/>
              </w:rPr>
              <w:t>ena handen ovanpå den andra framför kroppen</w:t>
            </w:r>
          </w:p>
        </w:tc>
      </w:tr>
    </w:tbl>
    <w:p w14:paraId="045E0D23" w14:textId="77777777" w:rsidR="0050635E" w:rsidRDefault="0050635E" w:rsidP="0050635E"/>
    <w:p w14:paraId="32D96459" w14:textId="2AEC7B19" w:rsidR="00E94645" w:rsidRDefault="00B0363F" w:rsidP="00E94645">
      <w:r>
        <w:t xml:space="preserve">De korta vokalerna är </w:t>
      </w:r>
      <w:proofErr w:type="spellStart"/>
      <w:r w:rsidR="0087380E">
        <w:t>parko</w:t>
      </w:r>
      <w:r>
        <w:t>pplade</w:t>
      </w:r>
      <w:proofErr w:type="spellEnd"/>
      <w:r>
        <w:t xml:space="preserve"> med de långa i svenskan. Men det finns</w:t>
      </w:r>
      <w:r w:rsidR="00FA75FA">
        <w:t xml:space="preserve"> ett par komplikationer</w:t>
      </w:r>
      <w:r w:rsidR="00E94645">
        <w:t xml:space="preserve"> som har med dubbla stavningssätt för samma </w:t>
      </w:r>
      <w:r w:rsidR="006337C5">
        <w:t>korta vokal</w:t>
      </w:r>
      <w:r w:rsidR="00E94645">
        <w:t>ljud att göra</w:t>
      </w:r>
      <w:r w:rsidR="00FA75FA">
        <w:t xml:space="preserve">. </w:t>
      </w:r>
    </w:p>
    <w:p w14:paraId="017016C1" w14:textId="5F5622C1" w:rsidR="00FB7287" w:rsidRDefault="00E94645" w:rsidP="00C7703B">
      <w:pPr>
        <w:rPr>
          <w:rFonts w:cs="Times New Roman"/>
        </w:rPr>
      </w:pPr>
      <w:r w:rsidRPr="006337C5">
        <w:t>Det gäller först fonemen /</w:t>
      </w:r>
      <w:r w:rsidRPr="0090175F">
        <w:rPr>
          <w:rFonts w:cs="Times New Roman"/>
        </w:rPr>
        <w:t>æ</w:t>
      </w:r>
      <w:r w:rsidRPr="006337C5">
        <w:rPr>
          <w:rFonts w:cs="Times New Roman"/>
        </w:rPr>
        <w:t>/ och /e/ där de korta vokalvarianterna låter likadant</w:t>
      </w:r>
      <w:r>
        <w:rPr>
          <w:rFonts w:cs="Times New Roman"/>
        </w:rPr>
        <w:t xml:space="preserve"> </w:t>
      </w:r>
      <w:r w:rsidRPr="006337C5">
        <w:rPr>
          <w:rFonts w:cs="Times New Roman"/>
        </w:rPr>
        <w:t>([</w:t>
      </w:r>
      <w:r w:rsidRPr="006337C5">
        <w:rPr>
          <w:rFonts w:ascii="Times New Roman" w:hAnsi="Times New Roman" w:cs="Times New Roman"/>
        </w:rPr>
        <w:t>ɛ</w:t>
      </w:r>
      <w:r w:rsidRPr="006337C5">
        <w:rPr>
          <w:rFonts w:cs="Times New Roman"/>
        </w:rPr>
        <w:t>]</w:t>
      </w:r>
      <w:r w:rsidR="008E1109">
        <w:rPr>
          <w:rFonts w:cs="Times New Roman"/>
        </w:rPr>
        <w:t xml:space="preserve"> </w:t>
      </w:r>
      <w:r w:rsidR="008E1109" w:rsidRPr="008E1109">
        <w:rPr>
          <w:rFonts w:cs="Times New Roman"/>
          <w:i/>
          <w:iCs/>
        </w:rPr>
        <w:t>bäst</w:t>
      </w:r>
      <w:r w:rsidR="008E1109">
        <w:rPr>
          <w:rFonts w:cs="Times New Roman"/>
        </w:rPr>
        <w:t xml:space="preserve">, </w:t>
      </w:r>
      <w:r w:rsidR="008E1109" w:rsidRPr="008E1109">
        <w:rPr>
          <w:rFonts w:cs="Times New Roman"/>
          <w:i/>
          <w:iCs/>
        </w:rPr>
        <w:t>best</w:t>
      </w:r>
      <w:r w:rsidRPr="006337C5">
        <w:rPr>
          <w:rFonts w:cs="Times New Roman"/>
        </w:rPr>
        <w:t xml:space="preserve">) men fortsatt kan skrivas med både </w:t>
      </w:r>
      <w:r w:rsidRPr="006337C5">
        <w:t xml:space="preserve">&lt;ä&gt; och &lt;e&gt;.  </w:t>
      </w:r>
      <w:r w:rsidRPr="006337C5">
        <w:rPr>
          <w:rFonts w:cs="Times New Roman"/>
        </w:rPr>
        <w:t>I sin</w:t>
      </w:r>
      <w:r w:rsidR="00713D29" w:rsidRPr="006337C5">
        <w:rPr>
          <w:rFonts w:cs="Times New Roman"/>
        </w:rPr>
        <w:t xml:space="preserve">a </w:t>
      </w:r>
      <w:r w:rsidRPr="006337C5">
        <w:rPr>
          <w:rFonts w:cs="Times New Roman"/>
        </w:rPr>
        <w:t>långa varianter uttalas</w:t>
      </w:r>
      <w:r>
        <w:rPr>
          <w:rFonts w:cs="Times New Roman"/>
        </w:rPr>
        <w:t xml:space="preserve"> </w:t>
      </w:r>
      <w:r w:rsidRPr="006337C5">
        <w:rPr>
          <w:rFonts w:cs="Times New Roman"/>
        </w:rPr>
        <w:t>f</w:t>
      </w:r>
      <w:r w:rsidR="00B14504" w:rsidRPr="006337C5">
        <w:rPr>
          <w:rFonts w:cs="Times New Roman"/>
        </w:rPr>
        <w:t xml:space="preserve">onemen </w:t>
      </w:r>
      <w:r w:rsidR="00B14504" w:rsidRPr="006337C5">
        <w:t>/</w:t>
      </w:r>
      <w:r w:rsidR="00B17E7B" w:rsidRPr="0090175F">
        <w:rPr>
          <w:rFonts w:cs="Times New Roman"/>
        </w:rPr>
        <w:t>æ</w:t>
      </w:r>
      <w:r w:rsidR="00B14504" w:rsidRPr="006337C5">
        <w:rPr>
          <w:rFonts w:cs="Times New Roman"/>
        </w:rPr>
        <w:t>/ och /e/ klart olika</w:t>
      </w:r>
      <w:r w:rsidRPr="006337C5">
        <w:rPr>
          <w:rFonts w:cs="Times New Roman"/>
        </w:rPr>
        <w:t xml:space="preserve">: </w:t>
      </w:r>
      <w:r w:rsidR="00B14504" w:rsidRPr="006337C5">
        <w:rPr>
          <w:rFonts w:cs="Times New Roman"/>
          <w:i/>
          <w:iCs/>
        </w:rPr>
        <w:t>mäta</w:t>
      </w:r>
      <w:r w:rsidRPr="006337C5">
        <w:rPr>
          <w:rFonts w:cs="Times New Roman"/>
          <w:i/>
          <w:iCs/>
        </w:rPr>
        <w:t xml:space="preserve"> </w:t>
      </w:r>
      <w:r w:rsidRPr="006337C5">
        <w:rPr>
          <w:rFonts w:cs="Times New Roman"/>
        </w:rPr>
        <w:t>respektive</w:t>
      </w:r>
      <w:r w:rsidR="00B14504" w:rsidRPr="006337C5">
        <w:rPr>
          <w:rFonts w:cs="Times New Roman"/>
          <w:i/>
          <w:iCs/>
        </w:rPr>
        <w:t xml:space="preserve"> </w:t>
      </w:r>
      <w:r w:rsidR="00FB7287" w:rsidRPr="006337C5">
        <w:rPr>
          <w:rFonts w:cs="Times New Roman"/>
          <w:i/>
          <w:iCs/>
        </w:rPr>
        <w:t>h</w:t>
      </w:r>
      <w:r w:rsidR="00B14504" w:rsidRPr="006337C5">
        <w:rPr>
          <w:rFonts w:cs="Times New Roman"/>
          <w:i/>
          <w:iCs/>
        </w:rPr>
        <w:t>eta</w:t>
      </w:r>
      <w:r w:rsidR="00713D29" w:rsidRPr="006337C5">
        <w:rPr>
          <w:rFonts w:cs="Times New Roman"/>
        </w:rPr>
        <w:t xml:space="preserve">. Men </w:t>
      </w:r>
      <w:r w:rsidR="00B14504" w:rsidRPr="006337C5">
        <w:rPr>
          <w:rFonts w:cs="Times New Roman"/>
        </w:rPr>
        <w:t>i sina</w:t>
      </w:r>
      <w:r w:rsidR="0034578A" w:rsidRPr="006337C5">
        <w:rPr>
          <w:rFonts w:cs="Times New Roman"/>
        </w:rPr>
        <w:t xml:space="preserve"> </w:t>
      </w:r>
      <w:r w:rsidR="00FB7287" w:rsidRPr="006337C5">
        <w:rPr>
          <w:rFonts w:cs="Times New Roman"/>
        </w:rPr>
        <w:t>korta varianter</w:t>
      </w:r>
      <w:r w:rsidR="00FB7287">
        <w:rPr>
          <w:rFonts w:cs="Times New Roman"/>
        </w:rPr>
        <w:t xml:space="preserve"> </w:t>
      </w:r>
      <w:r w:rsidR="00713D29">
        <w:rPr>
          <w:rFonts w:cs="Times New Roman"/>
        </w:rPr>
        <w:t xml:space="preserve">uttalas de identiskt </w:t>
      </w:r>
      <w:r w:rsidR="00FB7287">
        <w:rPr>
          <w:rFonts w:cs="Times New Roman"/>
        </w:rPr>
        <w:t>i de flesta dialekter</w:t>
      </w:r>
      <w:r w:rsidR="00713D29">
        <w:rPr>
          <w:rFonts w:cs="Times New Roman"/>
        </w:rPr>
        <w:t xml:space="preserve">: </w:t>
      </w:r>
      <w:r w:rsidR="00713D29" w:rsidRPr="00FB7287">
        <w:rPr>
          <w:rFonts w:cs="Times New Roman"/>
          <w:i/>
          <w:iCs/>
        </w:rPr>
        <w:t>mätte</w:t>
      </w:r>
      <w:r w:rsidR="00713D29">
        <w:rPr>
          <w:rFonts w:cs="Times New Roman"/>
          <w:i/>
          <w:iCs/>
        </w:rPr>
        <w:t xml:space="preserve"> </w:t>
      </w:r>
      <w:r w:rsidR="00713D29" w:rsidRPr="003863AD">
        <w:rPr>
          <w:rFonts w:cs="Times New Roman"/>
        </w:rPr>
        <w:t>respektive</w:t>
      </w:r>
      <w:r w:rsidR="00713D29" w:rsidRPr="00FB7287">
        <w:rPr>
          <w:rFonts w:cs="Times New Roman"/>
          <w:i/>
          <w:iCs/>
        </w:rPr>
        <w:t xml:space="preserve"> hette</w:t>
      </w:r>
      <w:r w:rsidR="008E1109">
        <w:rPr>
          <w:rFonts w:cs="Times New Roman"/>
        </w:rPr>
        <w:t xml:space="preserve">, eller </w:t>
      </w:r>
      <w:r w:rsidR="008E1109" w:rsidRPr="008E1109">
        <w:rPr>
          <w:rFonts w:cs="Times New Roman"/>
          <w:i/>
          <w:iCs/>
        </w:rPr>
        <w:t>värk</w:t>
      </w:r>
      <w:r w:rsidR="008E1109">
        <w:rPr>
          <w:rFonts w:cs="Times New Roman"/>
        </w:rPr>
        <w:t xml:space="preserve"> och </w:t>
      </w:r>
      <w:r w:rsidR="008E1109" w:rsidRPr="008E1109">
        <w:rPr>
          <w:rFonts w:cs="Times New Roman"/>
          <w:i/>
          <w:iCs/>
        </w:rPr>
        <w:t>verk</w:t>
      </w:r>
      <w:r w:rsidR="008E1109">
        <w:rPr>
          <w:rFonts w:cs="Times New Roman"/>
        </w:rPr>
        <w:t>.</w:t>
      </w:r>
      <w:r w:rsidR="00FB7287">
        <w:rPr>
          <w:rFonts w:cs="Times New Roman"/>
        </w:rPr>
        <w:t xml:space="preserve"> </w:t>
      </w:r>
      <w:r w:rsidR="007C2FE9">
        <w:rPr>
          <w:rFonts w:cs="Times New Roman"/>
        </w:rPr>
        <w:t xml:space="preserve">Det handlar alltså om ett ljudmässigt sammanfall mellan de korta vokalerna. </w:t>
      </w:r>
      <w:r w:rsidR="003326B7">
        <w:rPr>
          <w:rFonts w:cs="Times New Roman"/>
        </w:rPr>
        <w:t xml:space="preserve">I fonemdifferentieringsövningarna används </w:t>
      </w:r>
      <w:r w:rsidR="001B1FE2">
        <w:rPr>
          <w:rFonts w:cs="Times New Roman"/>
        </w:rPr>
        <w:t xml:space="preserve">här bara </w:t>
      </w:r>
      <w:r w:rsidR="003326B7">
        <w:rPr>
          <w:rFonts w:cs="Times New Roman"/>
        </w:rPr>
        <w:t>rörelsen för /e/ för den korta varianten</w:t>
      </w:r>
      <w:r w:rsidR="00651D22">
        <w:rPr>
          <w:rFonts w:cs="Times New Roman"/>
        </w:rPr>
        <w:t>. R</w:t>
      </w:r>
      <w:r w:rsidR="003326B7">
        <w:rPr>
          <w:rFonts w:cs="Times New Roman"/>
        </w:rPr>
        <w:t>örelsen för /</w:t>
      </w:r>
      <w:r w:rsidR="00B17E7B">
        <w:rPr>
          <w:rFonts w:cs="Times New Roman"/>
        </w:rPr>
        <w:t>æ</w:t>
      </w:r>
      <w:r w:rsidR="003326B7">
        <w:rPr>
          <w:rFonts w:cs="Times New Roman"/>
        </w:rPr>
        <w:t>/ får vila</w:t>
      </w:r>
      <w:r w:rsidR="00651D22">
        <w:rPr>
          <w:rFonts w:cs="Times New Roman"/>
        </w:rPr>
        <w:t xml:space="preserve"> och</w:t>
      </w:r>
      <w:r w:rsidR="003326B7">
        <w:rPr>
          <w:rFonts w:cs="Times New Roman"/>
        </w:rPr>
        <w:t xml:space="preserve"> används bara för </w:t>
      </w:r>
      <w:r w:rsidR="00651D22">
        <w:rPr>
          <w:rFonts w:cs="Times New Roman"/>
        </w:rPr>
        <w:t xml:space="preserve">den </w:t>
      </w:r>
      <w:r w:rsidR="003326B7">
        <w:rPr>
          <w:rFonts w:cs="Times New Roman"/>
        </w:rPr>
        <w:t>lång</w:t>
      </w:r>
      <w:r w:rsidR="00651D22">
        <w:rPr>
          <w:rFonts w:cs="Times New Roman"/>
        </w:rPr>
        <w:t>a</w:t>
      </w:r>
      <w:r w:rsidR="003326B7">
        <w:rPr>
          <w:rFonts w:cs="Times New Roman"/>
        </w:rPr>
        <w:t xml:space="preserve"> </w:t>
      </w:r>
      <w:r w:rsidR="00651D22">
        <w:rPr>
          <w:rFonts w:cs="Times New Roman"/>
        </w:rPr>
        <w:t>vokal</w:t>
      </w:r>
      <w:r w:rsidR="003326B7">
        <w:rPr>
          <w:rFonts w:cs="Times New Roman"/>
        </w:rPr>
        <w:t>variant</w:t>
      </w:r>
      <w:r w:rsidR="00651D22">
        <w:rPr>
          <w:rFonts w:cs="Times New Roman"/>
        </w:rPr>
        <w:t>en.</w:t>
      </w:r>
      <w:r w:rsidR="00F96638">
        <w:rPr>
          <w:rFonts w:cs="Times New Roman"/>
        </w:rPr>
        <w:t xml:space="preserve"> </w:t>
      </w:r>
    </w:p>
    <w:p w14:paraId="4051F7D1" w14:textId="3EDA936E" w:rsidR="0004433A" w:rsidRDefault="007C2FE9" w:rsidP="0004433A">
      <w:pPr>
        <w:rPr>
          <w:rFonts w:cs="Times New Roman"/>
        </w:rPr>
      </w:pPr>
      <w:r>
        <w:rPr>
          <w:rFonts w:cs="Times New Roman"/>
        </w:rPr>
        <w:t xml:space="preserve">Också fonemet /o/ kan skrivas på två sätt: </w:t>
      </w:r>
      <w:r w:rsidR="003326B7">
        <w:rPr>
          <w:rFonts w:cs="Times New Roman"/>
        </w:rPr>
        <w:t>&lt;å</w:t>
      </w:r>
      <w:r>
        <w:rPr>
          <w:rFonts w:cs="Times New Roman"/>
        </w:rPr>
        <w:t>&gt; som i</w:t>
      </w:r>
      <w:r w:rsidRPr="007C2FE9">
        <w:rPr>
          <w:i/>
          <w:iCs/>
        </w:rPr>
        <w:t xml:space="preserve"> </w:t>
      </w:r>
      <w:r w:rsidRPr="003B7BE2">
        <w:rPr>
          <w:i/>
          <w:iCs/>
        </w:rPr>
        <w:t>blått, råtta, mått, nått, rådde, sådde</w:t>
      </w:r>
      <w:r>
        <w:t xml:space="preserve">; &lt;o&gt; som i </w:t>
      </w:r>
      <w:r w:rsidRPr="003B7BE2">
        <w:rPr>
          <w:i/>
          <w:iCs/>
        </w:rPr>
        <w:t>blott, grotta, potta, klottra, komma, sommar</w:t>
      </w:r>
      <w:r>
        <w:t xml:space="preserve">. Här är det inte fråga om </w:t>
      </w:r>
      <w:r w:rsidR="003326B7">
        <w:rPr>
          <w:rFonts w:cs="Times New Roman"/>
        </w:rPr>
        <w:t xml:space="preserve">ett ljudmässigt sammanfall </w:t>
      </w:r>
      <w:r>
        <w:rPr>
          <w:rFonts w:cs="Times New Roman"/>
        </w:rPr>
        <w:t xml:space="preserve">mellan fonem </w:t>
      </w:r>
      <w:r w:rsidR="003326B7">
        <w:rPr>
          <w:rFonts w:cs="Times New Roman"/>
        </w:rPr>
        <w:t xml:space="preserve">som ligger bakom de olika </w:t>
      </w:r>
      <w:r w:rsidR="003326B7">
        <w:rPr>
          <w:rFonts w:cs="Times New Roman"/>
        </w:rPr>
        <w:lastRenderedPageBreak/>
        <w:t xml:space="preserve">stavningssätten, utan det är </w:t>
      </w:r>
      <w:r>
        <w:rPr>
          <w:rFonts w:cs="Times New Roman"/>
        </w:rPr>
        <w:t xml:space="preserve">helt enkelt </w:t>
      </w:r>
      <w:r w:rsidR="003326B7">
        <w:rPr>
          <w:rFonts w:cs="Times New Roman"/>
        </w:rPr>
        <w:t xml:space="preserve">en ortografisk oregelbundenhet. Båda stavningarna är </w:t>
      </w:r>
      <w:r>
        <w:rPr>
          <w:rFonts w:cs="Times New Roman"/>
        </w:rPr>
        <w:t xml:space="preserve">särskilt </w:t>
      </w:r>
      <w:r w:rsidR="003326B7">
        <w:rPr>
          <w:rFonts w:cs="Times New Roman"/>
        </w:rPr>
        <w:t>vanliga när fonemet /o/ är kort</w:t>
      </w:r>
      <w:r>
        <w:rPr>
          <w:rFonts w:cs="Times New Roman"/>
        </w:rPr>
        <w:t>, men variationen förekommer för den långa vokalvarianten, där &lt;o&gt; annars är ovanligt (</w:t>
      </w:r>
      <w:r w:rsidRPr="003326B7">
        <w:rPr>
          <w:rFonts w:cs="Times New Roman"/>
          <w:i/>
          <w:iCs/>
        </w:rPr>
        <w:t xml:space="preserve">sova, </w:t>
      </w:r>
      <w:r>
        <w:rPr>
          <w:rFonts w:cs="Times New Roman"/>
          <w:i/>
          <w:iCs/>
        </w:rPr>
        <w:t>kol, tele</w:t>
      </w:r>
      <w:r w:rsidRPr="003326B7">
        <w:rPr>
          <w:rFonts w:cs="Times New Roman"/>
          <w:i/>
          <w:iCs/>
        </w:rPr>
        <w:t>fon</w:t>
      </w:r>
      <w:r>
        <w:rPr>
          <w:rFonts w:cs="Times New Roman"/>
        </w:rPr>
        <w:t>).</w:t>
      </w:r>
      <w:r w:rsidR="0004433A" w:rsidRPr="0004433A">
        <w:rPr>
          <w:rFonts w:cs="Times New Roman"/>
        </w:rPr>
        <w:t xml:space="preserve"> </w:t>
      </w:r>
      <w:r w:rsidR="0004433A">
        <w:rPr>
          <w:rFonts w:cs="Times New Roman"/>
        </w:rPr>
        <w:t xml:space="preserve">Vid introduktion av bokstäverna används i materialet bara &lt;å&gt; för kort </w:t>
      </w:r>
      <w:r w:rsidR="0004433A" w:rsidRPr="0076128D">
        <w:rPr>
          <w:rFonts w:cs="Times New Roman"/>
        </w:rPr>
        <w:t>vokalvariant av fonemet /o/.</w:t>
      </w:r>
    </w:p>
    <w:p w14:paraId="5A2A83F4" w14:textId="7A0022C0" w:rsidR="00494BD1" w:rsidRDefault="00494BD1" w:rsidP="00C0330D">
      <w:pPr>
        <w:pStyle w:val="Rubrik3"/>
      </w:pPr>
      <w:bookmarkStart w:id="19" w:name="_Toc221294463"/>
      <w:r>
        <w:t>Långa konsonanter</w:t>
      </w:r>
      <w:bookmarkEnd w:id="19"/>
    </w:p>
    <w:p w14:paraId="0380C3C9" w14:textId="4A2169C4" w:rsidR="00C0330D" w:rsidRPr="00980005" w:rsidRDefault="00C0330D" w:rsidP="00494BD1">
      <w:r w:rsidRPr="00980005">
        <w:t>När träning med de korta vokalerna har kommit igång passar det att introducera några av konsonanterna. Skälet att inte vänta för länge med dem är att en kort vokal alltid följs av en lång konsonant i språket</w:t>
      </w:r>
      <w:r w:rsidR="00025B99">
        <w:t xml:space="preserve"> (se tumregeln ovan)</w:t>
      </w:r>
      <w:r w:rsidRPr="00980005">
        <w:t xml:space="preserve">. Det är således naturligt att uttala en kort vokal </w:t>
      </w:r>
      <w:r w:rsidRPr="003863AD">
        <w:rPr>
          <w:i/>
          <w:iCs/>
        </w:rPr>
        <w:t>tillsammans</w:t>
      </w:r>
      <w:r w:rsidRPr="00980005">
        <w:t xml:space="preserve"> med en lång konsonant.</w:t>
      </w:r>
      <w:r w:rsidR="00D327BB" w:rsidRPr="00980005">
        <w:t xml:space="preserve"> Därtill är det för många inlärare svårt att uttala långa konsonanter tillräckligt långa. Därför är träning motiverat.</w:t>
      </w:r>
    </w:p>
    <w:p w14:paraId="2C15054D" w14:textId="2DC719A2" w:rsidR="00494BD1" w:rsidRPr="00980005" w:rsidRDefault="00C0330D" w:rsidP="00494BD1">
      <w:r w:rsidRPr="00980005">
        <w:t xml:space="preserve">Det är lämpligt att i första hand använda hålljuden från </w:t>
      </w:r>
      <w:proofErr w:type="spellStart"/>
      <w:r w:rsidRPr="00980005">
        <w:rPr>
          <w:i/>
          <w:iCs/>
        </w:rPr>
        <w:t>merisola</w:t>
      </w:r>
      <w:proofErr w:type="spellEnd"/>
      <w:r w:rsidRPr="00980005">
        <w:t>: [m</w:t>
      </w:r>
      <w:r w:rsidRPr="00980005">
        <w:rPr>
          <w:rFonts w:ascii="Times New Roman" w:hAnsi="Times New Roman" w:cs="Times New Roman"/>
          <w:lang w:eastAsia="ko-KR"/>
        </w:rPr>
        <w:t>ː</w:t>
      </w:r>
      <w:r w:rsidRPr="00980005">
        <w:rPr>
          <w:rFonts w:cs="Times New Roman"/>
          <w:lang w:eastAsia="ko-KR"/>
        </w:rPr>
        <w:t>, r</w:t>
      </w:r>
      <w:r w:rsidRPr="00980005">
        <w:rPr>
          <w:rFonts w:ascii="Times New Roman" w:hAnsi="Times New Roman" w:cs="Times New Roman"/>
          <w:lang w:eastAsia="ko-KR"/>
        </w:rPr>
        <w:t>ː</w:t>
      </w:r>
      <w:r w:rsidRPr="00980005">
        <w:rPr>
          <w:rFonts w:cs="Times New Roman"/>
          <w:lang w:eastAsia="ko-KR"/>
        </w:rPr>
        <w:t>, s</w:t>
      </w:r>
      <w:r w:rsidRPr="00980005">
        <w:rPr>
          <w:rFonts w:ascii="Times New Roman" w:hAnsi="Times New Roman" w:cs="Times New Roman"/>
          <w:lang w:eastAsia="ko-KR"/>
        </w:rPr>
        <w:t>ː</w:t>
      </w:r>
      <w:r w:rsidRPr="00980005">
        <w:rPr>
          <w:rFonts w:cs="Times New Roman"/>
          <w:lang w:eastAsia="ko-KR"/>
        </w:rPr>
        <w:t>, l</w:t>
      </w:r>
      <w:r w:rsidRPr="00980005">
        <w:rPr>
          <w:rFonts w:ascii="Times New Roman" w:hAnsi="Times New Roman" w:cs="Times New Roman"/>
          <w:lang w:eastAsia="ko-KR"/>
        </w:rPr>
        <w:t>ː</w:t>
      </w:r>
      <w:r w:rsidRPr="00980005">
        <w:t>]</w:t>
      </w:r>
      <w:r w:rsidR="00C55DE5" w:rsidRPr="00980005">
        <w:t xml:space="preserve"> med stavelser som </w:t>
      </w:r>
      <w:proofErr w:type="spellStart"/>
      <w:r w:rsidR="00C55DE5" w:rsidRPr="00980005">
        <w:rPr>
          <w:i/>
          <w:iCs/>
        </w:rPr>
        <w:t>emm</w:t>
      </w:r>
      <w:proofErr w:type="spellEnd"/>
      <w:r w:rsidR="00C55DE5" w:rsidRPr="00980005">
        <w:rPr>
          <w:i/>
          <w:iCs/>
        </w:rPr>
        <w:t xml:space="preserve">, arr, </w:t>
      </w:r>
      <w:proofErr w:type="spellStart"/>
      <w:r w:rsidR="00C55DE5" w:rsidRPr="00980005">
        <w:rPr>
          <w:i/>
          <w:iCs/>
        </w:rPr>
        <w:t>iss</w:t>
      </w:r>
      <w:proofErr w:type="spellEnd"/>
      <w:r w:rsidR="00C55DE5" w:rsidRPr="00980005">
        <w:rPr>
          <w:i/>
          <w:iCs/>
        </w:rPr>
        <w:t xml:space="preserve">, </w:t>
      </w:r>
      <w:proofErr w:type="spellStart"/>
      <w:r w:rsidR="00C55DE5" w:rsidRPr="00980005">
        <w:rPr>
          <w:i/>
          <w:iCs/>
        </w:rPr>
        <w:t>yll</w:t>
      </w:r>
      <w:proofErr w:type="spellEnd"/>
      <w:r w:rsidR="00C55DE5" w:rsidRPr="00980005">
        <w:t>, osv.</w:t>
      </w:r>
      <w:r w:rsidR="00D327BB" w:rsidRPr="00980005">
        <w:t xml:space="preserve"> Till den långa konsonanten används en och samma rörelse (gå upp på tå). Det ingår i övningen att man behåller kontroll över längden på konsonanten, ett moment som kan vara ganska så underhållande.</w:t>
      </w:r>
    </w:p>
    <w:p w14:paraId="06C97033" w14:textId="60801DE8" w:rsidR="00D327BB" w:rsidRPr="00980005" w:rsidRDefault="00D327BB" w:rsidP="00494BD1">
      <w:r w:rsidRPr="00980005">
        <w:t>När hålljuden har övats på detta sätt – inklusive [n</w:t>
      </w:r>
      <w:r w:rsidRPr="00980005">
        <w:rPr>
          <w:rFonts w:ascii="Times New Roman" w:hAnsi="Times New Roman" w:cs="Times New Roman"/>
          <w:lang w:eastAsia="ko-KR"/>
        </w:rPr>
        <w:t>ː</w:t>
      </w:r>
      <w:r w:rsidRPr="00980005">
        <w:t>, ŋ</w:t>
      </w:r>
      <w:r w:rsidRPr="00980005">
        <w:rPr>
          <w:rFonts w:ascii="Times New Roman" w:hAnsi="Times New Roman" w:cs="Times New Roman"/>
          <w:lang w:eastAsia="ko-KR"/>
        </w:rPr>
        <w:t>ː</w:t>
      </w:r>
      <w:r w:rsidRPr="00980005">
        <w:rPr>
          <w:rFonts w:cs="Times New Roman"/>
          <w:lang w:eastAsia="ko-KR"/>
        </w:rPr>
        <w:t xml:space="preserve">, </w:t>
      </w:r>
      <w:r w:rsidR="00A347B4">
        <w:rPr>
          <w:rFonts w:cs="Times New Roman"/>
          <w:lang w:eastAsia="ko-KR"/>
        </w:rPr>
        <w:t>j</w:t>
      </w:r>
      <w:r w:rsidRPr="00980005">
        <w:rPr>
          <w:rFonts w:ascii="Times New Roman" w:hAnsi="Times New Roman" w:cs="Times New Roman"/>
          <w:lang w:eastAsia="ko-KR"/>
        </w:rPr>
        <w:t>ː</w:t>
      </w:r>
      <w:r w:rsidRPr="00980005">
        <w:rPr>
          <w:rFonts w:cs="Times New Roman"/>
          <w:lang w:eastAsia="ko-KR"/>
        </w:rPr>
        <w:t>, f</w:t>
      </w:r>
      <w:r w:rsidRPr="00980005">
        <w:rPr>
          <w:rFonts w:ascii="Times New Roman" w:hAnsi="Times New Roman" w:cs="Times New Roman"/>
          <w:lang w:eastAsia="ko-KR"/>
        </w:rPr>
        <w:t>ː</w:t>
      </w:r>
      <w:r w:rsidR="00A347B4">
        <w:rPr>
          <w:rFonts w:ascii="Times New Roman" w:hAnsi="Times New Roman" w:cs="Times New Roman"/>
          <w:lang w:eastAsia="ko-KR"/>
        </w:rPr>
        <w:t>, ʂː</w:t>
      </w:r>
      <w:r w:rsidRPr="00980005">
        <w:t>] – övergår man till klusilerna: [b</w:t>
      </w:r>
      <w:r w:rsidRPr="00980005">
        <w:rPr>
          <w:rFonts w:ascii="Times New Roman" w:hAnsi="Times New Roman" w:cs="Times New Roman"/>
          <w:lang w:eastAsia="ko-KR"/>
        </w:rPr>
        <w:t>ː</w:t>
      </w:r>
      <w:r w:rsidRPr="00980005">
        <w:rPr>
          <w:rFonts w:cs="Times New Roman"/>
          <w:lang w:eastAsia="ko-KR"/>
        </w:rPr>
        <w:t>, d</w:t>
      </w:r>
      <w:r w:rsidRPr="00980005">
        <w:rPr>
          <w:rFonts w:ascii="Times New Roman" w:hAnsi="Times New Roman" w:cs="Times New Roman"/>
          <w:lang w:eastAsia="ko-KR"/>
        </w:rPr>
        <w:t>ː</w:t>
      </w:r>
      <w:r w:rsidRPr="00980005">
        <w:rPr>
          <w:rFonts w:cs="Times New Roman"/>
          <w:lang w:eastAsia="ko-KR"/>
        </w:rPr>
        <w:t xml:space="preserve">, </w:t>
      </w:r>
      <w:r w:rsidRPr="00980005">
        <w:rPr>
          <w:rFonts w:ascii="Times New Roman" w:hAnsi="Times New Roman" w:cs="Times New Roman"/>
          <w:lang w:eastAsia="ko-KR"/>
        </w:rPr>
        <w:t>ɡː</w:t>
      </w:r>
      <w:r w:rsidRPr="00980005">
        <w:rPr>
          <w:rFonts w:cs="Times New Roman"/>
          <w:lang w:eastAsia="ko-KR"/>
        </w:rPr>
        <w:t>, k</w:t>
      </w:r>
      <w:r w:rsidRPr="00980005">
        <w:rPr>
          <w:rFonts w:ascii="Times New Roman" w:hAnsi="Times New Roman" w:cs="Times New Roman"/>
          <w:lang w:eastAsia="ko-KR"/>
        </w:rPr>
        <w:t>ː</w:t>
      </w:r>
      <w:r w:rsidRPr="00980005">
        <w:rPr>
          <w:rFonts w:cs="Times New Roman"/>
          <w:lang w:eastAsia="ko-KR"/>
        </w:rPr>
        <w:t>, p</w:t>
      </w:r>
      <w:r w:rsidRPr="00980005">
        <w:rPr>
          <w:rFonts w:ascii="Times New Roman" w:hAnsi="Times New Roman" w:cs="Times New Roman"/>
          <w:lang w:eastAsia="ko-KR"/>
        </w:rPr>
        <w:t>ː</w:t>
      </w:r>
      <w:r w:rsidRPr="00980005">
        <w:rPr>
          <w:rFonts w:cs="Times New Roman"/>
          <w:lang w:eastAsia="ko-KR"/>
        </w:rPr>
        <w:t>, t</w:t>
      </w:r>
      <w:r w:rsidRPr="00980005">
        <w:rPr>
          <w:rFonts w:ascii="Times New Roman" w:hAnsi="Times New Roman" w:cs="Times New Roman"/>
          <w:lang w:eastAsia="ko-KR"/>
        </w:rPr>
        <w:t>ː</w:t>
      </w:r>
      <w:r w:rsidRPr="00980005">
        <w:t>]. Dessa är svårare att hålla ut eftersom de är alldeles stumma mellan början (ocklusionen</w:t>
      </w:r>
      <w:r w:rsidR="00AF2743">
        <w:t>, artikulationens stängningsfas</w:t>
      </w:r>
      <w:r w:rsidR="001B4A08">
        <w:t xml:space="preserve"> då luftströmmen spärras av</w:t>
      </w:r>
      <w:r w:rsidRPr="00980005">
        <w:t>) och slutet (explosionen</w:t>
      </w:r>
      <w:r w:rsidR="00AF2743">
        <w:t>, artikulationens öppningsfas</w:t>
      </w:r>
      <w:r w:rsidR="001B4A08">
        <w:t xml:space="preserve"> då luftströmmen släpps på igen</w:t>
      </w:r>
      <w:r w:rsidR="00AF2743">
        <w:t>)</w:t>
      </w:r>
      <w:r w:rsidRPr="00980005">
        <w:t>.</w:t>
      </w:r>
      <w:r w:rsidR="00A347B4">
        <w:rPr>
          <w:rStyle w:val="Fotnotsreferens"/>
        </w:rPr>
        <w:footnoteReference w:id="7"/>
      </w:r>
      <w:r w:rsidRPr="00980005">
        <w:t xml:space="preserve"> </w:t>
      </w:r>
    </w:p>
    <w:p w14:paraId="195EB498" w14:textId="6936F422" w:rsidR="00D327BB" w:rsidRPr="00C0330D" w:rsidRDefault="00D327BB" w:rsidP="00494BD1">
      <w:r>
        <w:t xml:space="preserve">Övandet av de korta vokalerna sker således dels med en armrörelse, dels med en </w:t>
      </w:r>
      <w:r w:rsidR="00EF44CE">
        <w:t xml:space="preserve">lång </w:t>
      </w:r>
      <w:r>
        <w:t>konsonant</w:t>
      </w:r>
      <w:r w:rsidR="00EF44CE">
        <w:t xml:space="preserve"> och dess rörelse. Det är en fullt möjlig kombination att integrera.</w:t>
      </w:r>
    </w:p>
    <w:p w14:paraId="35381EB2" w14:textId="77777777" w:rsidR="0050635E" w:rsidRDefault="0050635E" w:rsidP="0050635E">
      <w:pPr>
        <w:pStyle w:val="Rubrik3"/>
      </w:pPr>
      <w:bookmarkStart w:id="20" w:name="_Toc221294464"/>
      <w:r>
        <w:t>Material</w:t>
      </w:r>
      <w:bookmarkEnd w:id="20"/>
    </w:p>
    <w:p w14:paraId="614D14FC" w14:textId="76570041" w:rsidR="00E32A4B" w:rsidRDefault="008C08CD" w:rsidP="008C08CD">
      <w:r>
        <w:t xml:space="preserve">Materialet </w:t>
      </w:r>
      <w:r w:rsidR="00D763F1">
        <w:t xml:space="preserve">i </w:t>
      </w:r>
      <w:r w:rsidR="00D763F1" w:rsidRPr="0090175F">
        <w:rPr>
          <w:i/>
          <w:iCs/>
        </w:rPr>
        <w:t xml:space="preserve">Fonemdifferentiering 1 </w:t>
      </w:r>
      <w:r>
        <w:t xml:space="preserve">beskrivs i </w:t>
      </w:r>
      <w:r w:rsidR="00E32A4B">
        <w:t xml:space="preserve">tre </w:t>
      </w:r>
      <w:r>
        <w:t>separat</w:t>
      </w:r>
      <w:r w:rsidR="001B4A08">
        <w:t>a</w:t>
      </w:r>
      <w:r>
        <w:t xml:space="preserve"> dokument där utförliga instruktioner ges för hur det är tänkt att användas. </w:t>
      </w:r>
    </w:p>
    <w:p w14:paraId="4DC47B87" w14:textId="7BCF16BA" w:rsidR="00E32A4B" w:rsidRDefault="00E32A4B" w:rsidP="005A7EC5">
      <w:pPr>
        <w:pStyle w:val="Liststycke"/>
        <w:numPr>
          <w:ilvl w:val="0"/>
          <w:numId w:val="10"/>
        </w:numPr>
      </w:pPr>
      <w:r>
        <w:t>Fonemdifferentiering med långa vokaler</w:t>
      </w:r>
    </w:p>
    <w:p w14:paraId="5EBC39D6" w14:textId="4BB0485F" w:rsidR="00E32A4B" w:rsidRDefault="00E32A4B" w:rsidP="005A7EC5">
      <w:pPr>
        <w:pStyle w:val="Liststycke"/>
        <w:numPr>
          <w:ilvl w:val="0"/>
          <w:numId w:val="10"/>
        </w:numPr>
      </w:pPr>
      <w:r>
        <w:t>Fonemdifferentiering med korta vokaler och långa konsonanter</w:t>
      </w:r>
    </w:p>
    <w:p w14:paraId="77987E39" w14:textId="606D9D42" w:rsidR="00E32A4B" w:rsidRDefault="00E32A4B" w:rsidP="005A7EC5">
      <w:pPr>
        <w:pStyle w:val="Liststycke"/>
        <w:numPr>
          <w:ilvl w:val="0"/>
          <w:numId w:val="10"/>
        </w:numPr>
      </w:pPr>
      <w:r>
        <w:t>Fonemdifferentiering med bokstäver</w:t>
      </w:r>
    </w:p>
    <w:p w14:paraId="209B0D89" w14:textId="22F694EA" w:rsidR="008C08CD" w:rsidRPr="008C08CD" w:rsidRDefault="001B4A08" w:rsidP="008C08CD">
      <w:r>
        <w:t xml:space="preserve">Det mesta materialet riktar sig till läraren och förberedelse för undervisningen. </w:t>
      </w:r>
      <w:r w:rsidR="00497B1F">
        <w:t>Det är fråga om träning av prelitterata elever</w:t>
      </w:r>
      <w:r w:rsidR="00025B99">
        <w:t xml:space="preserve"> (f-klass, åk 1, men även för elever </w:t>
      </w:r>
      <w:r w:rsidR="007169DD">
        <w:t>där</w:t>
      </w:r>
      <w:r w:rsidR="00025B99">
        <w:t xml:space="preserve"> läsutvecklingen</w:t>
      </w:r>
      <w:r w:rsidR="007169DD">
        <w:t xml:space="preserve"> går trögt</w:t>
      </w:r>
      <w:r w:rsidR="00025B99">
        <w:t>)</w:t>
      </w:r>
      <w:r w:rsidR="00497B1F">
        <w:t>, så eleverna ska egentligen inte ha något särskilt material förrän det är dags för skrivträning</w:t>
      </w:r>
      <w:r w:rsidR="00244AC1">
        <w:t xml:space="preserve"> (</w:t>
      </w:r>
      <w:r w:rsidR="00244AC1" w:rsidRPr="005A7EC5">
        <w:rPr>
          <w:i/>
          <w:iCs/>
        </w:rPr>
        <w:t>3. Fonemdifferentiering med bokstäver</w:t>
      </w:r>
      <w:r w:rsidR="00244AC1">
        <w:t>)</w:t>
      </w:r>
      <w:r w:rsidR="00497B1F">
        <w:t xml:space="preserve">. Då </w:t>
      </w:r>
      <w:r w:rsidR="00497B1F">
        <w:lastRenderedPageBreak/>
        <w:t>behövs spårningsschabloner för de yngsta och konturerade bokstäver för den egentliga skrivträningen.</w:t>
      </w:r>
      <w:r>
        <w:t xml:space="preserve"> </w:t>
      </w:r>
      <w:r w:rsidR="00497B1F">
        <w:t xml:space="preserve">Många läromedel innehåller denna typ av material </w:t>
      </w:r>
      <w:r>
        <w:t xml:space="preserve">men </w:t>
      </w:r>
      <w:r w:rsidR="00497B1F">
        <w:t xml:space="preserve">det finns också stöddokument </w:t>
      </w:r>
      <w:r w:rsidR="00287EA9">
        <w:t xml:space="preserve">för detta </w:t>
      </w:r>
      <w:r w:rsidR="00497B1F">
        <w:t>på hemsidan</w:t>
      </w:r>
      <w:r w:rsidR="008E1109">
        <w:t xml:space="preserve"> (www.intensivsvenska.se)</w:t>
      </w:r>
      <w:r w:rsidR="00497B1F">
        <w:t>.</w:t>
      </w:r>
    </w:p>
    <w:p w14:paraId="7283AF72" w14:textId="6C3C3253" w:rsidR="008C08CD" w:rsidRDefault="008C08CD" w:rsidP="008C08CD">
      <w:pPr>
        <w:pStyle w:val="Rubrik3"/>
      </w:pPr>
      <w:bookmarkStart w:id="21" w:name="_Toc221294465"/>
      <w:r>
        <w:t>Undervisningspass</w:t>
      </w:r>
      <w:bookmarkEnd w:id="21"/>
    </w:p>
    <w:p w14:paraId="7B7FC088" w14:textId="23330E5A" w:rsidR="00AE5ED1" w:rsidRDefault="008C08CD" w:rsidP="008C08CD">
      <w:r>
        <w:t>Undervisningen är av färdighetsträningstyp. Det är därför lämpligt med korta</w:t>
      </w:r>
      <w:r w:rsidR="00D1258A">
        <w:t>,</w:t>
      </w:r>
      <w:r>
        <w:t xml:space="preserve"> återkommande pass.</w:t>
      </w:r>
      <w:r w:rsidR="00AE5ED1">
        <w:t xml:space="preserve"> Eftersom undervisningen är ganska fysisk kan den passa som aktivitet inför en rast</w:t>
      </w:r>
      <w:r w:rsidR="00D1258A">
        <w:t xml:space="preserve">, alternativt utgöra ett </w:t>
      </w:r>
      <w:r w:rsidR="002834F0">
        <w:t>avbrott i annan aktivitet</w:t>
      </w:r>
      <w:r w:rsidR="00D1258A">
        <w:t>. Som med all färdighetsträning är det viktigt med täta repetitionstillfällen, stegvis ökande svårighetsgrad och viss variation mellan momenten. Nya moment kräver introduktion</w:t>
      </w:r>
      <w:r w:rsidR="002834F0">
        <w:t>, sedan vidtar repetition.</w:t>
      </w:r>
      <w:r w:rsidR="004352A4">
        <w:t xml:space="preserve"> </w:t>
      </w:r>
      <w:r w:rsidR="00D1258A">
        <w:t>Några generella råd</w:t>
      </w:r>
      <w:r w:rsidR="00C71760">
        <w:t xml:space="preserve"> till läraren</w:t>
      </w:r>
      <w:r w:rsidR="00D1258A">
        <w:t>:</w:t>
      </w:r>
    </w:p>
    <w:p w14:paraId="19F68E0F" w14:textId="20475EAF" w:rsidR="00AE5ED1" w:rsidRDefault="00AE5ED1" w:rsidP="005A10B0">
      <w:pPr>
        <w:pStyle w:val="Liststycke"/>
        <w:numPr>
          <w:ilvl w:val="0"/>
          <w:numId w:val="4"/>
        </w:numPr>
      </w:pPr>
      <w:r>
        <w:t>Ställ eleverna i en ring så att alla kan se dig</w:t>
      </w:r>
      <w:r w:rsidR="00D1258A">
        <w:t xml:space="preserve"> och så att du kan se alla elever</w:t>
      </w:r>
      <w:r w:rsidR="00EF52C9">
        <w:t>.</w:t>
      </w:r>
    </w:p>
    <w:p w14:paraId="1178A360" w14:textId="2BA6C15A" w:rsidR="00D1258A" w:rsidRDefault="00D1258A" w:rsidP="005A10B0">
      <w:pPr>
        <w:pStyle w:val="Liststycke"/>
        <w:numPr>
          <w:ilvl w:val="0"/>
          <w:numId w:val="4"/>
        </w:numPr>
      </w:pPr>
      <w:r>
        <w:t xml:space="preserve">Öva </w:t>
      </w:r>
      <w:r w:rsidR="001B4A08">
        <w:t xml:space="preserve">i </w:t>
      </w:r>
      <w:r>
        <w:t>korta pass, förslagsvis tio minuter till en kvart. Repetitionsmoment i slutet på dagen kan vara blott några minuter. Elevernas kondition ökar efterhand.</w:t>
      </w:r>
    </w:p>
    <w:p w14:paraId="5E69967C" w14:textId="2B6E3318" w:rsidR="00B4007C" w:rsidRDefault="00D1258A" w:rsidP="005A10B0">
      <w:pPr>
        <w:pStyle w:val="Liststycke"/>
        <w:numPr>
          <w:ilvl w:val="0"/>
          <w:numId w:val="4"/>
        </w:numPr>
      </w:pPr>
      <w:r>
        <w:t xml:space="preserve">Öva de tekniska momenten så att eleverna blir samordnade. Då kan </w:t>
      </w:r>
      <w:r w:rsidR="00B4007C">
        <w:t>tränings</w:t>
      </w:r>
      <w:r>
        <w:t>tiden utnyttjas maximalt.</w:t>
      </w:r>
    </w:p>
    <w:p w14:paraId="1AFD1DAB" w14:textId="44EE0D84" w:rsidR="00D1258A" w:rsidRDefault="00D1258A" w:rsidP="005A10B0">
      <w:pPr>
        <w:pStyle w:val="Liststycke"/>
        <w:numPr>
          <w:ilvl w:val="0"/>
          <w:numId w:val="4"/>
        </w:numPr>
      </w:pPr>
      <w:r>
        <w:t xml:space="preserve">Variera övningarna. Då förblir övandet lustfyllt och effektivt. Variationer beskrivs i </w:t>
      </w:r>
      <w:r w:rsidR="00FD60C8">
        <w:t>del</w:t>
      </w:r>
      <w:r>
        <w:t>material</w:t>
      </w:r>
      <w:r w:rsidR="00FD60C8">
        <w:t>en</w:t>
      </w:r>
      <w:r w:rsidR="00EF52C9">
        <w:t>.</w:t>
      </w:r>
    </w:p>
    <w:p w14:paraId="3743481B" w14:textId="3372CF53" w:rsidR="00D1258A" w:rsidRDefault="00B4007C" w:rsidP="005A10B0">
      <w:pPr>
        <w:pStyle w:val="Liststycke"/>
        <w:numPr>
          <w:ilvl w:val="0"/>
          <w:numId w:val="4"/>
        </w:numPr>
      </w:pPr>
      <w:r w:rsidRPr="00537C3B">
        <w:t xml:space="preserve">Nedan ges </w:t>
      </w:r>
      <w:r w:rsidR="008F6B9A">
        <w:t xml:space="preserve">några </w:t>
      </w:r>
      <w:r w:rsidRPr="00537C3B">
        <w:t xml:space="preserve">exempel på hur </w:t>
      </w:r>
      <w:r w:rsidR="00254375" w:rsidRPr="00537C3B">
        <w:t>fonem</w:t>
      </w:r>
      <w:r w:rsidRPr="00537C3B">
        <w:t>differentieringspass (</w:t>
      </w:r>
      <w:r w:rsidR="001B4A08" w:rsidRPr="00537C3B">
        <w:t>”</w:t>
      </w:r>
      <w:proofErr w:type="spellStart"/>
      <w:r w:rsidRPr="00537C3B">
        <w:t>diffpass</w:t>
      </w:r>
      <w:proofErr w:type="spellEnd"/>
      <w:r w:rsidR="001B4A08" w:rsidRPr="00537C3B">
        <w:t>”</w:t>
      </w:r>
      <w:r w:rsidRPr="00537C3B">
        <w:t xml:space="preserve">) </w:t>
      </w:r>
      <w:r w:rsidR="007C0B2B" w:rsidRPr="00537C3B">
        <w:t>för</w:t>
      </w:r>
      <w:r w:rsidR="007C0B2B">
        <w:t xml:space="preserve"> unga elever </w:t>
      </w:r>
      <w:r>
        <w:t xml:space="preserve">kan utformas. </w:t>
      </w:r>
      <w:r w:rsidR="008F6B9A">
        <w:t xml:space="preserve">Exempelpassen är nedslag på lite olika stadier av fonemdifferentieringsträningen. </w:t>
      </w:r>
      <w:r>
        <w:t>Det är som alltid viktigt att läraren har förberett de material till de övningar som ska genomföras.</w:t>
      </w:r>
      <w:r w:rsidR="008F6B9A">
        <w:t xml:space="preserve"> </w:t>
      </w:r>
    </w:p>
    <w:p w14:paraId="6B66977D" w14:textId="542A4BDD" w:rsidR="001B0688" w:rsidRDefault="001B0688" w:rsidP="005A10B0">
      <w:pPr>
        <w:pStyle w:val="Liststycke"/>
        <w:numPr>
          <w:ilvl w:val="0"/>
          <w:numId w:val="4"/>
        </w:numPr>
      </w:pPr>
      <w:r>
        <w:t xml:space="preserve">Den sista aktiviteten i varje pass har </w:t>
      </w:r>
      <w:r w:rsidR="002F1C8B">
        <w:t>viss</w:t>
      </w:r>
      <w:r>
        <w:t xml:space="preserve"> potential att fungera som </w:t>
      </w:r>
      <w:r w:rsidR="002F1C8B">
        <w:t xml:space="preserve">avslutande </w:t>
      </w:r>
      <w:r>
        <w:t xml:space="preserve">lek eller </w:t>
      </w:r>
      <w:r w:rsidR="002F1C8B">
        <w:t>enklare</w:t>
      </w:r>
      <w:r>
        <w:t xml:space="preserve"> tävling.</w:t>
      </w:r>
    </w:p>
    <w:p w14:paraId="01C20425" w14:textId="6E8C51E8" w:rsidR="002D5C45" w:rsidRDefault="00AC4047" w:rsidP="00AC4047">
      <w:pPr>
        <w:pStyle w:val="Rubrik4"/>
      </w:pPr>
      <w:bookmarkStart w:id="22" w:name="_Toc221294466"/>
      <w:r>
        <w:t>Exempel a. Tidig fonemdifferentiering av långa vokaler</w:t>
      </w:r>
      <w:r w:rsidR="00ED558B">
        <w:t xml:space="preserve"> (8 min)</w:t>
      </w:r>
      <w:bookmarkEnd w:id="22"/>
    </w:p>
    <w:tbl>
      <w:tblPr>
        <w:tblStyle w:val="Tabellrutntljust"/>
        <w:tblW w:w="8148" w:type="dxa"/>
        <w:shd w:val="clear" w:color="auto" w:fill="C3E4FB" w:themeFill="accent1" w:themeFillTint="33"/>
        <w:tblLayout w:type="fixed"/>
        <w:tblLook w:val="04A0" w:firstRow="1" w:lastRow="0" w:firstColumn="1" w:lastColumn="0" w:noHBand="0" w:noVBand="1"/>
      </w:tblPr>
      <w:tblGrid>
        <w:gridCol w:w="988"/>
        <w:gridCol w:w="850"/>
        <w:gridCol w:w="3050"/>
        <w:gridCol w:w="1630"/>
        <w:gridCol w:w="1630"/>
      </w:tblGrid>
      <w:tr w:rsidR="002D5C45" w:rsidRPr="00A40D99" w14:paraId="0562841E" w14:textId="77777777" w:rsidTr="003863AD">
        <w:trPr>
          <w:trHeight w:val="215"/>
        </w:trPr>
        <w:tc>
          <w:tcPr>
            <w:tcW w:w="988" w:type="dxa"/>
            <w:shd w:val="clear" w:color="auto" w:fill="C3E4FB" w:themeFill="accent1" w:themeFillTint="33"/>
          </w:tcPr>
          <w:p w14:paraId="5EDB77B9" w14:textId="77777777" w:rsidR="002D5C45" w:rsidRPr="00A40D99" w:rsidRDefault="002D5C45" w:rsidP="00A40D99">
            <w:pPr>
              <w:pStyle w:val="Ingetavstnd"/>
              <w:rPr>
                <w:rFonts w:ascii="Source Sans Pro" w:hAnsi="Source Sans Pro"/>
                <w:b/>
                <w:bCs/>
                <w:sz w:val="20"/>
                <w:szCs w:val="20"/>
              </w:rPr>
            </w:pPr>
            <w:r w:rsidRPr="00A40D99">
              <w:rPr>
                <w:rFonts w:ascii="Source Sans Pro" w:hAnsi="Source Sans Pro"/>
                <w:b/>
                <w:bCs/>
                <w:sz w:val="20"/>
                <w:szCs w:val="20"/>
              </w:rPr>
              <w:t>Moment</w:t>
            </w:r>
          </w:p>
        </w:tc>
        <w:tc>
          <w:tcPr>
            <w:tcW w:w="850" w:type="dxa"/>
            <w:shd w:val="clear" w:color="auto" w:fill="C3E4FB" w:themeFill="accent1" w:themeFillTint="33"/>
          </w:tcPr>
          <w:p w14:paraId="248CE0DB" w14:textId="77777777" w:rsidR="002D5C45" w:rsidRPr="00A40D99" w:rsidRDefault="002D5C45" w:rsidP="00A40D99">
            <w:pPr>
              <w:pStyle w:val="Ingetavstnd"/>
              <w:rPr>
                <w:rFonts w:ascii="Source Sans Pro" w:hAnsi="Source Sans Pro"/>
                <w:b/>
                <w:bCs/>
                <w:sz w:val="20"/>
                <w:szCs w:val="20"/>
              </w:rPr>
            </w:pPr>
            <w:r w:rsidRPr="00A40D99">
              <w:rPr>
                <w:rFonts w:ascii="Source Sans Pro" w:hAnsi="Source Sans Pro"/>
                <w:b/>
                <w:bCs/>
                <w:sz w:val="20"/>
                <w:szCs w:val="20"/>
              </w:rPr>
              <w:t>Tid</w:t>
            </w:r>
          </w:p>
        </w:tc>
        <w:tc>
          <w:tcPr>
            <w:tcW w:w="3050" w:type="dxa"/>
            <w:shd w:val="clear" w:color="auto" w:fill="C3E4FB" w:themeFill="accent1" w:themeFillTint="33"/>
          </w:tcPr>
          <w:p w14:paraId="4B9AF392" w14:textId="77777777" w:rsidR="002D5C45" w:rsidRPr="00A40D99" w:rsidRDefault="002D5C45" w:rsidP="00A40D99">
            <w:pPr>
              <w:pStyle w:val="Ingetavstnd"/>
              <w:rPr>
                <w:rFonts w:ascii="Source Sans Pro" w:hAnsi="Source Sans Pro"/>
                <w:b/>
                <w:bCs/>
                <w:sz w:val="20"/>
                <w:szCs w:val="20"/>
              </w:rPr>
            </w:pPr>
            <w:r w:rsidRPr="00A40D99">
              <w:rPr>
                <w:rFonts w:ascii="Source Sans Pro" w:hAnsi="Source Sans Pro"/>
                <w:b/>
                <w:bCs/>
                <w:sz w:val="20"/>
                <w:szCs w:val="20"/>
              </w:rPr>
              <w:t>Aktivitet</w:t>
            </w:r>
          </w:p>
        </w:tc>
        <w:tc>
          <w:tcPr>
            <w:tcW w:w="1630" w:type="dxa"/>
            <w:shd w:val="clear" w:color="auto" w:fill="C3E4FB" w:themeFill="accent1" w:themeFillTint="33"/>
          </w:tcPr>
          <w:p w14:paraId="127F02DB" w14:textId="77777777" w:rsidR="002D5C45" w:rsidRPr="00A40D99" w:rsidRDefault="002D5C45" w:rsidP="00A40D99">
            <w:pPr>
              <w:pStyle w:val="Ingetavstnd"/>
              <w:rPr>
                <w:rFonts w:ascii="Source Sans Pro" w:hAnsi="Source Sans Pro"/>
                <w:b/>
                <w:bCs/>
                <w:sz w:val="20"/>
                <w:szCs w:val="20"/>
              </w:rPr>
            </w:pPr>
            <w:r w:rsidRPr="00A40D99">
              <w:rPr>
                <w:rFonts w:ascii="Source Sans Pro" w:hAnsi="Source Sans Pro"/>
                <w:b/>
                <w:bCs/>
                <w:sz w:val="20"/>
                <w:szCs w:val="20"/>
              </w:rPr>
              <w:t>Material</w:t>
            </w:r>
          </w:p>
        </w:tc>
        <w:tc>
          <w:tcPr>
            <w:tcW w:w="1630" w:type="dxa"/>
            <w:shd w:val="clear" w:color="auto" w:fill="C3E4FB" w:themeFill="accent1" w:themeFillTint="33"/>
          </w:tcPr>
          <w:p w14:paraId="2D9D44BB" w14:textId="42FD1503" w:rsidR="002D5C45" w:rsidRPr="00A40D99" w:rsidRDefault="00A40D99" w:rsidP="00A40D99">
            <w:pPr>
              <w:pStyle w:val="Ingetavstnd"/>
              <w:rPr>
                <w:rFonts w:ascii="Source Sans Pro" w:hAnsi="Source Sans Pro"/>
                <w:b/>
                <w:bCs/>
                <w:sz w:val="20"/>
                <w:szCs w:val="20"/>
              </w:rPr>
            </w:pPr>
            <w:r w:rsidRPr="00A40D99">
              <w:rPr>
                <w:rFonts w:ascii="Source Sans Pro" w:hAnsi="Source Sans Pro"/>
                <w:b/>
                <w:bCs/>
                <w:sz w:val="20"/>
                <w:szCs w:val="20"/>
              </w:rPr>
              <w:t>Vad tränas?</w:t>
            </w:r>
          </w:p>
        </w:tc>
      </w:tr>
      <w:tr w:rsidR="002F1C8B" w:rsidRPr="00A40D99" w14:paraId="0D31315B" w14:textId="77777777" w:rsidTr="003863AD">
        <w:trPr>
          <w:trHeight w:val="485"/>
        </w:trPr>
        <w:tc>
          <w:tcPr>
            <w:tcW w:w="988" w:type="dxa"/>
            <w:shd w:val="clear" w:color="auto" w:fill="C3E4FB" w:themeFill="accent1" w:themeFillTint="33"/>
          </w:tcPr>
          <w:p w14:paraId="7A57FF91" w14:textId="23EBFA9F" w:rsidR="002F1C8B" w:rsidRPr="00A40D99" w:rsidRDefault="002F1C8B" w:rsidP="002F1C8B">
            <w:pPr>
              <w:pStyle w:val="Ingetavstnd"/>
              <w:rPr>
                <w:rFonts w:ascii="Source Sans Pro" w:hAnsi="Source Sans Pro"/>
                <w:sz w:val="20"/>
                <w:szCs w:val="20"/>
              </w:rPr>
            </w:pPr>
            <w:r w:rsidRPr="00A40D99">
              <w:rPr>
                <w:rFonts w:ascii="Source Sans Pro" w:hAnsi="Source Sans Pro"/>
                <w:sz w:val="20"/>
                <w:szCs w:val="20"/>
              </w:rPr>
              <w:t>1</w:t>
            </w:r>
          </w:p>
        </w:tc>
        <w:tc>
          <w:tcPr>
            <w:tcW w:w="850" w:type="dxa"/>
            <w:shd w:val="clear" w:color="auto" w:fill="C3E4FB" w:themeFill="accent1" w:themeFillTint="33"/>
          </w:tcPr>
          <w:p w14:paraId="1CF45FE7" w14:textId="77777777" w:rsidR="002F1C8B" w:rsidRPr="00A40D99" w:rsidRDefault="002F1C8B" w:rsidP="002F1C8B">
            <w:pPr>
              <w:pStyle w:val="Ingetavstnd"/>
              <w:rPr>
                <w:rFonts w:ascii="Source Sans Pro" w:hAnsi="Source Sans Pro"/>
                <w:sz w:val="20"/>
                <w:szCs w:val="20"/>
              </w:rPr>
            </w:pPr>
            <w:r w:rsidRPr="00A40D99">
              <w:rPr>
                <w:rFonts w:ascii="Source Sans Pro" w:hAnsi="Source Sans Pro"/>
                <w:sz w:val="20"/>
                <w:szCs w:val="20"/>
              </w:rPr>
              <w:t>2 min</w:t>
            </w:r>
          </w:p>
        </w:tc>
        <w:tc>
          <w:tcPr>
            <w:tcW w:w="3050" w:type="dxa"/>
            <w:shd w:val="clear" w:color="auto" w:fill="C3E4FB" w:themeFill="accent1" w:themeFillTint="33"/>
          </w:tcPr>
          <w:p w14:paraId="660FEEEB" w14:textId="6A25E7F2" w:rsidR="002F1C8B" w:rsidRPr="00A40D99" w:rsidRDefault="002F1C8B" w:rsidP="002F1C8B">
            <w:pPr>
              <w:pStyle w:val="Ingetavstnd"/>
              <w:rPr>
                <w:rFonts w:ascii="Source Sans Pro" w:hAnsi="Source Sans Pro"/>
                <w:sz w:val="20"/>
                <w:szCs w:val="20"/>
              </w:rPr>
            </w:pPr>
            <w:r w:rsidRPr="00A40D99">
              <w:rPr>
                <w:rFonts w:ascii="Source Sans Pro" w:hAnsi="Source Sans Pro"/>
                <w:sz w:val="20"/>
                <w:szCs w:val="20"/>
              </w:rPr>
              <w:t>Kör – Läraren säger en vokal</w:t>
            </w:r>
            <w:r>
              <w:rPr>
                <w:rFonts w:ascii="Source Sans Pro" w:hAnsi="Source Sans Pro"/>
                <w:sz w:val="20"/>
                <w:szCs w:val="20"/>
              </w:rPr>
              <w:t xml:space="preserve"> i taget och gör rörelsen</w:t>
            </w:r>
            <w:r w:rsidRPr="00A40D99">
              <w:rPr>
                <w:rFonts w:ascii="Source Sans Pro" w:hAnsi="Source Sans Pro"/>
                <w:sz w:val="20"/>
                <w:szCs w:val="20"/>
              </w:rPr>
              <w:t>. Eleverna gör rörelsen och artikulerar tydligt i kör.</w:t>
            </w:r>
          </w:p>
        </w:tc>
        <w:tc>
          <w:tcPr>
            <w:tcW w:w="1630" w:type="dxa"/>
            <w:shd w:val="clear" w:color="auto" w:fill="C3E4FB" w:themeFill="accent1" w:themeFillTint="33"/>
          </w:tcPr>
          <w:p w14:paraId="0C4D8A96" w14:textId="32125E22" w:rsidR="002F1C8B" w:rsidRPr="00A40D99" w:rsidRDefault="002F1C8B" w:rsidP="002F1C8B">
            <w:pPr>
              <w:pStyle w:val="Ingetavstnd"/>
              <w:rPr>
                <w:rFonts w:ascii="Source Sans Pro" w:hAnsi="Source Sans Pro"/>
                <w:sz w:val="20"/>
                <w:szCs w:val="20"/>
              </w:rPr>
            </w:pPr>
            <w:r w:rsidRPr="00A40D99">
              <w:rPr>
                <w:rFonts w:ascii="Source Sans Pro" w:hAnsi="Source Sans Pro"/>
                <w:sz w:val="20"/>
                <w:szCs w:val="20"/>
              </w:rPr>
              <w:t>Långa hårda vokaler 1.2</w:t>
            </w:r>
            <w:r>
              <w:rPr>
                <w:rFonts w:ascii="Source Sans Pro" w:hAnsi="Source Sans Pro"/>
                <w:sz w:val="20"/>
                <w:szCs w:val="20"/>
              </w:rPr>
              <w:t>.2</w:t>
            </w:r>
          </w:p>
        </w:tc>
        <w:tc>
          <w:tcPr>
            <w:tcW w:w="1630" w:type="dxa"/>
            <w:shd w:val="clear" w:color="auto" w:fill="C3E4FB" w:themeFill="accent1" w:themeFillTint="33"/>
          </w:tcPr>
          <w:p w14:paraId="15CA4E79" w14:textId="20747EAC" w:rsidR="002F1C8B" w:rsidRPr="00A40D99" w:rsidRDefault="002F1C8B" w:rsidP="002F1C8B">
            <w:pPr>
              <w:pStyle w:val="Ingetavstnd"/>
              <w:rPr>
                <w:rFonts w:ascii="Source Sans Pro" w:hAnsi="Source Sans Pro"/>
                <w:sz w:val="20"/>
                <w:szCs w:val="20"/>
              </w:rPr>
            </w:pPr>
            <w:r w:rsidRPr="00A40D99">
              <w:rPr>
                <w:rFonts w:ascii="Source Sans Pro" w:hAnsi="Source Sans Pro"/>
                <w:sz w:val="20"/>
                <w:szCs w:val="20"/>
              </w:rPr>
              <w:t>rörelse + talartikulation + lyssning</w:t>
            </w:r>
          </w:p>
        </w:tc>
      </w:tr>
      <w:tr w:rsidR="002F1C8B" w:rsidRPr="00AC4047" w14:paraId="54DD4D5C" w14:textId="77777777" w:rsidTr="003863AD">
        <w:trPr>
          <w:trHeight w:val="767"/>
        </w:trPr>
        <w:tc>
          <w:tcPr>
            <w:tcW w:w="988" w:type="dxa"/>
            <w:shd w:val="clear" w:color="auto" w:fill="C3E4FB" w:themeFill="accent1" w:themeFillTint="33"/>
          </w:tcPr>
          <w:p w14:paraId="43B65B70" w14:textId="34245307" w:rsidR="002F1C8B" w:rsidRPr="00AC4047" w:rsidRDefault="002F1C8B" w:rsidP="002F1C8B">
            <w:pPr>
              <w:pStyle w:val="Ingetavstnd"/>
              <w:rPr>
                <w:rFonts w:ascii="Source Sans Pro" w:hAnsi="Source Sans Pro"/>
                <w:sz w:val="20"/>
                <w:szCs w:val="20"/>
              </w:rPr>
            </w:pPr>
            <w:r w:rsidRPr="00A40D99">
              <w:rPr>
                <w:rFonts w:ascii="Source Sans Pro" w:hAnsi="Source Sans Pro"/>
                <w:sz w:val="20"/>
                <w:szCs w:val="20"/>
              </w:rPr>
              <w:t xml:space="preserve"> </w:t>
            </w:r>
            <w:r>
              <w:rPr>
                <w:rFonts w:ascii="Source Sans Pro" w:hAnsi="Source Sans Pro"/>
                <w:sz w:val="20"/>
                <w:szCs w:val="20"/>
              </w:rPr>
              <w:t>2</w:t>
            </w:r>
          </w:p>
        </w:tc>
        <w:tc>
          <w:tcPr>
            <w:tcW w:w="850" w:type="dxa"/>
            <w:shd w:val="clear" w:color="auto" w:fill="C3E4FB" w:themeFill="accent1" w:themeFillTint="33"/>
          </w:tcPr>
          <w:p w14:paraId="45DEA743" w14:textId="5B76AC34"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2 min</w:t>
            </w:r>
          </w:p>
        </w:tc>
        <w:tc>
          <w:tcPr>
            <w:tcW w:w="3050" w:type="dxa"/>
            <w:shd w:val="clear" w:color="auto" w:fill="C3E4FB" w:themeFill="accent1" w:themeFillTint="33"/>
          </w:tcPr>
          <w:p w14:paraId="09C38B70" w14:textId="69977EEF"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Kör – Läraren säger en vokal</w:t>
            </w:r>
            <w:r>
              <w:rPr>
                <w:rFonts w:ascii="Source Sans Pro" w:hAnsi="Source Sans Pro"/>
                <w:sz w:val="20"/>
                <w:szCs w:val="20"/>
              </w:rPr>
              <w:t xml:space="preserve"> taget och gör rörelsen</w:t>
            </w:r>
            <w:r w:rsidRPr="00AC4047">
              <w:rPr>
                <w:rFonts w:ascii="Source Sans Pro" w:hAnsi="Source Sans Pro"/>
                <w:sz w:val="20"/>
                <w:szCs w:val="20"/>
              </w:rPr>
              <w:t>. Eleverna gör rörelsen och artikulerar tydligt i kör.</w:t>
            </w:r>
          </w:p>
        </w:tc>
        <w:tc>
          <w:tcPr>
            <w:tcW w:w="1630" w:type="dxa"/>
            <w:shd w:val="clear" w:color="auto" w:fill="C3E4FB" w:themeFill="accent1" w:themeFillTint="33"/>
          </w:tcPr>
          <w:p w14:paraId="2DC8EFDA" w14:textId="05B200BE"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Långa mjuka vokaler 1.3</w:t>
            </w:r>
            <w:r>
              <w:rPr>
                <w:rFonts w:ascii="Source Sans Pro" w:hAnsi="Source Sans Pro"/>
                <w:sz w:val="20"/>
                <w:szCs w:val="20"/>
              </w:rPr>
              <w:t>.2</w:t>
            </w:r>
          </w:p>
        </w:tc>
        <w:tc>
          <w:tcPr>
            <w:tcW w:w="1630" w:type="dxa"/>
            <w:shd w:val="clear" w:color="auto" w:fill="C3E4FB" w:themeFill="accent1" w:themeFillTint="33"/>
          </w:tcPr>
          <w:p w14:paraId="10A63F76" w14:textId="2C381B4C"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rörelse + talartikulation + lyssning</w:t>
            </w:r>
          </w:p>
        </w:tc>
      </w:tr>
      <w:tr w:rsidR="002F1C8B" w:rsidRPr="00AC4047" w14:paraId="23E3E6C9" w14:textId="77777777" w:rsidTr="003863AD">
        <w:trPr>
          <w:trHeight w:val="671"/>
        </w:trPr>
        <w:tc>
          <w:tcPr>
            <w:tcW w:w="988" w:type="dxa"/>
            <w:shd w:val="clear" w:color="auto" w:fill="C3E4FB" w:themeFill="accent1" w:themeFillTint="33"/>
          </w:tcPr>
          <w:p w14:paraId="47984F61" w14:textId="340F6C76" w:rsidR="002F1C8B" w:rsidRPr="00AC4047" w:rsidRDefault="002F1C8B" w:rsidP="002F1C8B">
            <w:pPr>
              <w:pStyle w:val="Ingetavstnd"/>
              <w:rPr>
                <w:rFonts w:ascii="Source Sans Pro" w:hAnsi="Source Sans Pro"/>
                <w:sz w:val="20"/>
                <w:szCs w:val="20"/>
              </w:rPr>
            </w:pPr>
            <w:r>
              <w:rPr>
                <w:rFonts w:ascii="Source Sans Pro" w:hAnsi="Source Sans Pro"/>
                <w:sz w:val="20"/>
                <w:szCs w:val="20"/>
              </w:rPr>
              <w:t>3</w:t>
            </w:r>
          </w:p>
        </w:tc>
        <w:tc>
          <w:tcPr>
            <w:tcW w:w="850" w:type="dxa"/>
            <w:shd w:val="clear" w:color="auto" w:fill="C3E4FB" w:themeFill="accent1" w:themeFillTint="33"/>
          </w:tcPr>
          <w:p w14:paraId="392A1B79" w14:textId="1FF853E2" w:rsidR="002F1C8B" w:rsidRPr="00AC4047" w:rsidRDefault="002F1C8B" w:rsidP="002F1C8B">
            <w:pPr>
              <w:pStyle w:val="Ingetavstnd"/>
              <w:rPr>
                <w:rFonts w:ascii="Source Sans Pro" w:hAnsi="Source Sans Pro"/>
                <w:sz w:val="20"/>
                <w:szCs w:val="20"/>
              </w:rPr>
            </w:pPr>
            <w:r>
              <w:rPr>
                <w:rFonts w:ascii="Source Sans Pro" w:hAnsi="Source Sans Pro"/>
                <w:sz w:val="20"/>
                <w:szCs w:val="20"/>
              </w:rPr>
              <w:t>2 min</w:t>
            </w:r>
          </w:p>
        </w:tc>
        <w:tc>
          <w:tcPr>
            <w:tcW w:w="3050" w:type="dxa"/>
            <w:shd w:val="clear" w:color="auto" w:fill="C3E4FB" w:themeFill="accent1" w:themeFillTint="33"/>
          </w:tcPr>
          <w:p w14:paraId="1F6CC5A1" w14:textId="36030678"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Kör – Läraren säger en vokal</w:t>
            </w:r>
            <w:r>
              <w:rPr>
                <w:rFonts w:ascii="Source Sans Pro" w:hAnsi="Source Sans Pro"/>
                <w:sz w:val="20"/>
                <w:szCs w:val="20"/>
              </w:rPr>
              <w:t xml:space="preserve"> taget och gör rörelsen</w:t>
            </w:r>
            <w:r w:rsidRPr="00AC4047">
              <w:rPr>
                <w:rFonts w:ascii="Source Sans Pro" w:hAnsi="Source Sans Pro"/>
                <w:sz w:val="20"/>
                <w:szCs w:val="20"/>
              </w:rPr>
              <w:t>. Eleverna gör rörelsen och artikulerar tydligt i kör.</w:t>
            </w:r>
          </w:p>
        </w:tc>
        <w:tc>
          <w:tcPr>
            <w:tcW w:w="1630" w:type="dxa"/>
            <w:shd w:val="clear" w:color="auto" w:fill="C3E4FB" w:themeFill="accent1" w:themeFillTint="33"/>
          </w:tcPr>
          <w:p w14:paraId="6531D897" w14:textId="5F675D83" w:rsidR="002F1C8B" w:rsidRPr="00AC4047" w:rsidRDefault="002F1C8B" w:rsidP="002F1C8B">
            <w:pPr>
              <w:pStyle w:val="Ingetavstnd"/>
              <w:rPr>
                <w:rFonts w:ascii="Source Sans Pro" w:hAnsi="Source Sans Pro"/>
                <w:sz w:val="20"/>
                <w:szCs w:val="20"/>
              </w:rPr>
            </w:pPr>
            <w:r>
              <w:rPr>
                <w:rFonts w:ascii="Source Sans Pro" w:hAnsi="Source Sans Pro"/>
                <w:sz w:val="20"/>
                <w:szCs w:val="20"/>
              </w:rPr>
              <w:t>långa hårda och mjuka 1.2.2, 1.3.2</w:t>
            </w:r>
          </w:p>
        </w:tc>
        <w:tc>
          <w:tcPr>
            <w:tcW w:w="1630" w:type="dxa"/>
            <w:shd w:val="clear" w:color="auto" w:fill="C3E4FB" w:themeFill="accent1" w:themeFillTint="33"/>
          </w:tcPr>
          <w:p w14:paraId="444EF398" w14:textId="4D6FAEA5"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rörelse + talartikulation + lyssning</w:t>
            </w:r>
          </w:p>
        </w:tc>
      </w:tr>
      <w:tr w:rsidR="002F1C8B" w:rsidRPr="00AC4047" w14:paraId="03DA6F52" w14:textId="77777777" w:rsidTr="003863AD">
        <w:trPr>
          <w:trHeight w:val="671"/>
        </w:trPr>
        <w:tc>
          <w:tcPr>
            <w:tcW w:w="988" w:type="dxa"/>
            <w:shd w:val="clear" w:color="auto" w:fill="C3E4FB" w:themeFill="accent1" w:themeFillTint="33"/>
          </w:tcPr>
          <w:p w14:paraId="41B2F3F4" w14:textId="669E6E19"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 xml:space="preserve"> 4</w:t>
            </w:r>
          </w:p>
        </w:tc>
        <w:tc>
          <w:tcPr>
            <w:tcW w:w="850" w:type="dxa"/>
            <w:shd w:val="clear" w:color="auto" w:fill="C3E4FB" w:themeFill="accent1" w:themeFillTint="33"/>
          </w:tcPr>
          <w:p w14:paraId="0945A27F" w14:textId="66F29C08"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2 min</w:t>
            </w:r>
          </w:p>
        </w:tc>
        <w:tc>
          <w:tcPr>
            <w:tcW w:w="3050" w:type="dxa"/>
            <w:shd w:val="clear" w:color="auto" w:fill="C3E4FB" w:themeFill="accent1" w:themeFillTint="33"/>
          </w:tcPr>
          <w:p w14:paraId="4F77A738" w14:textId="0458CEC7"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 xml:space="preserve">Dubbelkör – eleverna bildar två grupper. Läraren säger en vokal (hård eller mjuk) och körerna turas om att göra rörelsen och artikulera vokalen. </w:t>
            </w:r>
          </w:p>
        </w:tc>
        <w:tc>
          <w:tcPr>
            <w:tcW w:w="1630" w:type="dxa"/>
            <w:shd w:val="clear" w:color="auto" w:fill="C3E4FB" w:themeFill="accent1" w:themeFillTint="33"/>
          </w:tcPr>
          <w:p w14:paraId="5E016309" w14:textId="18D329F4"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Långa hårda vokaler 1.2</w:t>
            </w:r>
            <w:r>
              <w:rPr>
                <w:rFonts w:ascii="Source Sans Pro" w:hAnsi="Source Sans Pro"/>
                <w:sz w:val="20"/>
                <w:szCs w:val="20"/>
              </w:rPr>
              <w:t>.2</w:t>
            </w:r>
          </w:p>
          <w:p w14:paraId="3C56FB51" w14:textId="77FD4091"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Långa mjuka vokaler 1.3</w:t>
            </w:r>
            <w:r>
              <w:rPr>
                <w:rFonts w:ascii="Source Sans Pro" w:hAnsi="Source Sans Pro"/>
                <w:sz w:val="20"/>
                <w:szCs w:val="20"/>
              </w:rPr>
              <w:t>.2</w:t>
            </w:r>
          </w:p>
        </w:tc>
        <w:tc>
          <w:tcPr>
            <w:tcW w:w="1630" w:type="dxa"/>
            <w:shd w:val="clear" w:color="auto" w:fill="C3E4FB" w:themeFill="accent1" w:themeFillTint="33"/>
          </w:tcPr>
          <w:p w14:paraId="6FF42272" w14:textId="3F4F2AF2" w:rsidR="002F1C8B" w:rsidRPr="00AC4047" w:rsidRDefault="002F1C8B" w:rsidP="002F1C8B">
            <w:pPr>
              <w:pStyle w:val="Ingetavstnd"/>
              <w:rPr>
                <w:rFonts w:ascii="Source Sans Pro" w:hAnsi="Source Sans Pro"/>
                <w:sz w:val="20"/>
                <w:szCs w:val="20"/>
              </w:rPr>
            </w:pPr>
            <w:r w:rsidRPr="00AC4047">
              <w:rPr>
                <w:rFonts w:ascii="Source Sans Pro" w:hAnsi="Source Sans Pro"/>
                <w:sz w:val="20"/>
                <w:szCs w:val="20"/>
              </w:rPr>
              <w:t>rörelse + talartikulation + lyssning</w:t>
            </w:r>
          </w:p>
        </w:tc>
      </w:tr>
    </w:tbl>
    <w:p w14:paraId="7A6248F0" w14:textId="3BC59F25" w:rsidR="00AC4047" w:rsidRDefault="00AC4047" w:rsidP="00AC4047">
      <w:pPr>
        <w:pStyle w:val="Rubrik4"/>
      </w:pPr>
      <w:bookmarkStart w:id="23" w:name="_Toc221294467"/>
      <w:r>
        <w:lastRenderedPageBreak/>
        <w:t>Exempel b. Fonemdifferentiering av långa och korta vokaler</w:t>
      </w:r>
      <w:r w:rsidR="00ED558B">
        <w:t xml:space="preserve"> (9 min)</w:t>
      </w:r>
      <w:bookmarkEnd w:id="23"/>
    </w:p>
    <w:tbl>
      <w:tblPr>
        <w:tblStyle w:val="Tabellrutntljust"/>
        <w:tblW w:w="8148" w:type="dxa"/>
        <w:shd w:val="clear" w:color="auto" w:fill="FFF4CB" w:themeFill="accent4" w:themeFillTint="33"/>
        <w:tblLayout w:type="fixed"/>
        <w:tblLook w:val="04A0" w:firstRow="1" w:lastRow="0" w:firstColumn="1" w:lastColumn="0" w:noHBand="0" w:noVBand="1"/>
      </w:tblPr>
      <w:tblGrid>
        <w:gridCol w:w="988"/>
        <w:gridCol w:w="850"/>
        <w:gridCol w:w="3050"/>
        <w:gridCol w:w="1630"/>
        <w:gridCol w:w="1630"/>
      </w:tblGrid>
      <w:tr w:rsidR="00AC4047" w:rsidRPr="00A40D99" w14:paraId="5C851DAE" w14:textId="77777777" w:rsidTr="003863AD">
        <w:trPr>
          <w:trHeight w:val="215"/>
        </w:trPr>
        <w:tc>
          <w:tcPr>
            <w:tcW w:w="988" w:type="dxa"/>
            <w:shd w:val="clear" w:color="auto" w:fill="FFF4CB" w:themeFill="accent4" w:themeFillTint="33"/>
          </w:tcPr>
          <w:p w14:paraId="27951799" w14:textId="77777777" w:rsidR="00AC4047" w:rsidRPr="00A40D99" w:rsidRDefault="00AC4047" w:rsidP="000863CE">
            <w:pPr>
              <w:pStyle w:val="Ingetavstnd"/>
              <w:rPr>
                <w:rFonts w:ascii="Source Sans Pro" w:hAnsi="Source Sans Pro"/>
                <w:b/>
                <w:bCs/>
                <w:sz w:val="20"/>
                <w:szCs w:val="20"/>
              </w:rPr>
            </w:pPr>
            <w:r w:rsidRPr="00A40D99">
              <w:rPr>
                <w:rFonts w:ascii="Source Sans Pro" w:hAnsi="Source Sans Pro"/>
                <w:b/>
                <w:bCs/>
                <w:sz w:val="20"/>
                <w:szCs w:val="20"/>
              </w:rPr>
              <w:t>Moment</w:t>
            </w:r>
          </w:p>
        </w:tc>
        <w:tc>
          <w:tcPr>
            <w:tcW w:w="850" w:type="dxa"/>
            <w:shd w:val="clear" w:color="auto" w:fill="FFF4CB" w:themeFill="accent4" w:themeFillTint="33"/>
          </w:tcPr>
          <w:p w14:paraId="1DB71E87" w14:textId="77777777" w:rsidR="00AC4047" w:rsidRPr="00A40D99" w:rsidRDefault="00AC4047" w:rsidP="000863CE">
            <w:pPr>
              <w:pStyle w:val="Ingetavstnd"/>
              <w:rPr>
                <w:rFonts w:ascii="Source Sans Pro" w:hAnsi="Source Sans Pro"/>
                <w:b/>
                <w:bCs/>
                <w:sz w:val="20"/>
                <w:szCs w:val="20"/>
              </w:rPr>
            </w:pPr>
            <w:r w:rsidRPr="00A40D99">
              <w:rPr>
                <w:rFonts w:ascii="Source Sans Pro" w:hAnsi="Source Sans Pro"/>
                <w:b/>
                <w:bCs/>
                <w:sz w:val="20"/>
                <w:szCs w:val="20"/>
              </w:rPr>
              <w:t>Tid</w:t>
            </w:r>
          </w:p>
        </w:tc>
        <w:tc>
          <w:tcPr>
            <w:tcW w:w="3050" w:type="dxa"/>
            <w:shd w:val="clear" w:color="auto" w:fill="FFF4CB" w:themeFill="accent4" w:themeFillTint="33"/>
          </w:tcPr>
          <w:p w14:paraId="151AE1A2" w14:textId="77777777" w:rsidR="00AC4047" w:rsidRPr="00A40D99" w:rsidRDefault="00AC4047" w:rsidP="000863CE">
            <w:pPr>
              <w:pStyle w:val="Ingetavstnd"/>
              <w:rPr>
                <w:rFonts w:ascii="Source Sans Pro" w:hAnsi="Source Sans Pro"/>
                <w:b/>
                <w:bCs/>
                <w:sz w:val="20"/>
                <w:szCs w:val="20"/>
              </w:rPr>
            </w:pPr>
            <w:r w:rsidRPr="00A40D99">
              <w:rPr>
                <w:rFonts w:ascii="Source Sans Pro" w:hAnsi="Source Sans Pro"/>
                <w:b/>
                <w:bCs/>
                <w:sz w:val="20"/>
                <w:szCs w:val="20"/>
              </w:rPr>
              <w:t>Aktivitet</w:t>
            </w:r>
          </w:p>
        </w:tc>
        <w:tc>
          <w:tcPr>
            <w:tcW w:w="1630" w:type="dxa"/>
            <w:shd w:val="clear" w:color="auto" w:fill="FFF4CB" w:themeFill="accent4" w:themeFillTint="33"/>
          </w:tcPr>
          <w:p w14:paraId="434ECD5B" w14:textId="77777777" w:rsidR="00AC4047" w:rsidRPr="00A40D99" w:rsidRDefault="00AC4047" w:rsidP="000863CE">
            <w:pPr>
              <w:pStyle w:val="Ingetavstnd"/>
              <w:rPr>
                <w:rFonts w:ascii="Source Sans Pro" w:hAnsi="Source Sans Pro"/>
                <w:b/>
                <w:bCs/>
                <w:sz w:val="20"/>
                <w:szCs w:val="20"/>
              </w:rPr>
            </w:pPr>
            <w:r w:rsidRPr="00A40D99">
              <w:rPr>
                <w:rFonts w:ascii="Source Sans Pro" w:hAnsi="Source Sans Pro"/>
                <w:b/>
                <w:bCs/>
                <w:sz w:val="20"/>
                <w:szCs w:val="20"/>
              </w:rPr>
              <w:t>Material</w:t>
            </w:r>
          </w:p>
        </w:tc>
        <w:tc>
          <w:tcPr>
            <w:tcW w:w="1630" w:type="dxa"/>
            <w:shd w:val="clear" w:color="auto" w:fill="FFF4CB" w:themeFill="accent4" w:themeFillTint="33"/>
          </w:tcPr>
          <w:p w14:paraId="4128FD2A" w14:textId="77777777" w:rsidR="00AC4047" w:rsidRPr="00A40D99" w:rsidRDefault="00AC4047" w:rsidP="000863CE">
            <w:pPr>
              <w:pStyle w:val="Ingetavstnd"/>
              <w:rPr>
                <w:rFonts w:ascii="Source Sans Pro" w:hAnsi="Source Sans Pro"/>
                <w:b/>
                <w:bCs/>
                <w:sz w:val="20"/>
                <w:szCs w:val="20"/>
              </w:rPr>
            </w:pPr>
            <w:r w:rsidRPr="00A40D99">
              <w:rPr>
                <w:rFonts w:ascii="Source Sans Pro" w:hAnsi="Source Sans Pro"/>
                <w:b/>
                <w:bCs/>
                <w:sz w:val="20"/>
                <w:szCs w:val="20"/>
              </w:rPr>
              <w:t>Vad tränas?</w:t>
            </w:r>
          </w:p>
        </w:tc>
      </w:tr>
      <w:tr w:rsidR="00AC4047" w:rsidRPr="00A40D99" w14:paraId="111163D6" w14:textId="77777777" w:rsidTr="003863AD">
        <w:trPr>
          <w:trHeight w:val="671"/>
        </w:trPr>
        <w:tc>
          <w:tcPr>
            <w:tcW w:w="988" w:type="dxa"/>
            <w:shd w:val="clear" w:color="auto" w:fill="FFF4CB" w:themeFill="accent4" w:themeFillTint="33"/>
          </w:tcPr>
          <w:p w14:paraId="79D08BDA" w14:textId="77777777" w:rsidR="00AC4047" w:rsidRPr="00A40D99" w:rsidRDefault="00AC4047" w:rsidP="000863CE">
            <w:pPr>
              <w:pStyle w:val="Ingetavstnd"/>
              <w:rPr>
                <w:rFonts w:ascii="Source Sans Pro" w:hAnsi="Source Sans Pro"/>
                <w:sz w:val="20"/>
                <w:szCs w:val="20"/>
              </w:rPr>
            </w:pPr>
            <w:r w:rsidRPr="00A40D99">
              <w:rPr>
                <w:rFonts w:ascii="Source Sans Pro" w:hAnsi="Source Sans Pro"/>
                <w:sz w:val="20"/>
                <w:szCs w:val="20"/>
              </w:rPr>
              <w:t>1</w:t>
            </w:r>
          </w:p>
        </w:tc>
        <w:tc>
          <w:tcPr>
            <w:tcW w:w="850" w:type="dxa"/>
            <w:shd w:val="clear" w:color="auto" w:fill="FFF4CB" w:themeFill="accent4" w:themeFillTint="33"/>
          </w:tcPr>
          <w:p w14:paraId="50921CC3" w14:textId="77777777" w:rsidR="00AC4047" w:rsidRPr="00A40D99" w:rsidRDefault="00AC4047" w:rsidP="000863CE">
            <w:pPr>
              <w:pStyle w:val="Ingetavstnd"/>
              <w:rPr>
                <w:rFonts w:ascii="Source Sans Pro" w:hAnsi="Source Sans Pro"/>
                <w:sz w:val="20"/>
                <w:szCs w:val="20"/>
              </w:rPr>
            </w:pPr>
            <w:r w:rsidRPr="00A40D99">
              <w:rPr>
                <w:rFonts w:ascii="Source Sans Pro" w:hAnsi="Source Sans Pro"/>
                <w:sz w:val="20"/>
                <w:szCs w:val="20"/>
              </w:rPr>
              <w:t>1 min</w:t>
            </w:r>
          </w:p>
        </w:tc>
        <w:tc>
          <w:tcPr>
            <w:tcW w:w="3050" w:type="dxa"/>
            <w:shd w:val="clear" w:color="auto" w:fill="FFF4CB" w:themeFill="accent4" w:themeFillTint="33"/>
          </w:tcPr>
          <w:p w14:paraId="10663458" w14:textId="468DDF2C" w:rsidR="00AC4047" w:rsidRPr="00A40D99" w:rsidRDefault="00C057BE" w:rsidP="000863CE">
            <w:pPr>
              <w:pStyle w:val="Ingetavstnd"/>
              <w:rPr>
                <w:rFonts w:ascii="Source Sans Pro" w:hAnsi="Source Sans Pro"/>
                <w:sz w:val="20"/>
                <w:szCs w:val="20"/>
              </w:rPr>
            </w:pPr>
            <w:r w:rsidRPr="00A40D99">
              <w:rPr>
                <w:rFonts w:ascii="Source Sans Pro" w:hAnsi="Source Sans Pro"/>
                <w:sz w:val="20"/>
                <w:szCs w:val="20"/>
              </w:rPr>
              <w:t>Kör – Läraren säger en vokal</w:t>
            </w:r>
            <w:r>
              <w:rPr>
                <w:rFonts w:ascii="Source Sans Pro" w:hAnsi="Source Sans Pro"/>
                <w:sz w:val="20"/>
                <w:szCs w:val="20"/>
              </w:rPr>
              <w:t xml:space="preserve"> i taget och gör rörelsen</w:t>
            </w:r>
            <w:r w:rsidRPr="00A40D99">
              <w:rPr>
                <w:rFonts w:ascii="Source Sans Pro" w:hAnsi="Source Sans Pro"/>
                <w:sz w:val="20"/>
                <w:szCs w:val="20"/>
              </w:rPr>
              <w:t>. Eleverna gör rörelsen och artikulerar tydligt i kör.</w:t>
            </w:r>
          </w:p>
        </w:tc>
        <w:tc>
          <w:tcPr>
            <w:tcW w:w="1630" w:type="dxa"/>
            <w:shd w:val="clear" w:color="auto" w:fill="FFF4CB" w:themeFill="accent4" w:themeFillTint="33"/>
          </w:tcPr>
          <w:p w14:paraId="3BF2BCBB" w14:textId="49A2ED17" w:rsidR="00AC4047" w:rsidRPr="00A40D99" w:rsidRDefault="008F6B9A" w:rsidP="000863CE">
            <w:pPr>
              <w:pStyle w:val="Ingetavstnd"/>
              <w:rPr>
                <w:rFonts w:ascii="Source Sans Pro" w:hAnsi="Source Sans Pro"/>
                <w:sz w:val="20"/>
                <w:szCs w:val="20"/>
              </w:rPr>
            </w:pPr>
            <w:r>
              <w:rPr>
                <w:rFonts w:ascii="Source Sans Pro" w:hAnsi="Source Sans Pro"/>
                <w:sz w:val="20"/>
                <w:szCs w:val="20"/>
              </w:rPr>
              <w:t>Alla l</w:t>
            </w:r>
            <w:r w:rsidR="00AC4047" w:rsidRPr="00A40D99">
              <w:rPr>
                <w:rFonts w:ascii="Source Sans Pro" w:hAnsi="Source Sans Pro"/>
                <w:sz w:val="20"/>
                <w:szCs w:val="20"/>
              </w:rPr>
              <w:t xml:space="preserve">ånga vokaler </w:t>
            </w:r>
            <w:r w:rsidR="00D05F99">
              <w:rPr>
                <w:rFonts w:ascii="Source Sans Pro" w:hAnsi="Source Sans Pro"/>
                <w:sz w:val="20"/>
                <w:szCs w:val="20"/>
              </w:rPr>
              <w:t>1.</w:t>
            </w:r>
            <w:r w:rsidR="001B0688">
              <w:rPr>
                <w:rFonts w:ascii="Source Sans Pro" w:hAnsi="Source Sans Pro"/>
                <w:sz w:val="20"/>
                <w:szCs w:val="20"/>
              </w:rPr>
              <w:t>2</w:t>
            </w:r>
            <w:r w:rsidR="003265A5">
              <w:rPr>
                <w:rFonts w:ascii="Source Sans Pro" w:hAnsi="Source Sans Pro"/>
                <w:sz w:val="20"/>
                <w:szCs w:val="20"/>
              </w:rPr>
              <w:t>.</w:t>
            </w:r>
            <w:r w:rsidR="00D05F99">
              <w:rPr>
                <w:rFonts w:ascii="Source Sans Pro" w:hAnsi="Source Sans Pro"/>
                <w:sz w:val="20"/>
                <w:szCs w:val="20"/>
              </w:rPr>
              <w:t>2</w:t>
            </w:r>
            <w:r w:rsidR="001B0688">
              <w:rPr>
                <w:rFonts w:ascii="Source Sans Pro" w:hAnsi="Source Sans Pro"/>
                <w:sz w:val="20"/>
                <w:szCs w:val="20"/>
              </w:rPr>
              <w:t>, 1.3.2</w:t>
            </w:r>
            <w:r w:rsidR="00D05F99">
              <w:rPr>
                <w:rFonts w:ascii="Source Sans Pro" w:hAnsi="Source Sans Pro"/>
                <w:sz w:val="20"/>
                <w:szCs w:val="20"/>
              </w:rPr>
              <w:t xml:space="preserve"> och </w:t>
            </w:r>
            <w:r>
              <w:rPr>
                <w:rFonts w:ascii="Source Sans Pro" w:hAnsi="Source Sans Pro"/>
                <w:sz w:val="20"/>
                <w:szCs w:val="20"/>
              </w:rPr>
              <w:t xml:space="preserve">alla </w:t>
            </w:r>
            <w:r w:rsidR="00D05F99">
              <w:rPr>
                <w:rFonts w:ascii="Source Sans Pro" w:hAnsi="Source Sans Pro"/>
                <w:sz w:val="20"/>
                <w:szCs w:val="20"/>
              </w:rPr>
              <w:t>korta vokaler 2.2</w:t>
            </w:r>
            <w:r w:rsidR="003265A5">
              <w:rPr>
                <w:rFonts w:ascii="Source Sans Pro" w:hAnsi="Source Sans Pro"/>
                <w:sz w:val="20"/>
                <w:szCs w:val="20"/>
              </w:rPr>
              <w:t>.</w:t>
            </w:r>
            <w:r w:rsidR="00D05F99">
              <w:rPr>
                <w:rFonts w:ascii="Source Sans Pro" w:hAnsi="Source Sans Pro"/>
                <w:sz w:val="20"/>
                <w:szCs w:val="20"/>
              </w:rPr>
              <w:t>2</w:t>
            </w:r>
          </w:p>
        </w:tc>
        <w:tc>
          <w:tcPr>
            <w:tcW w:w="1630" w:type="dxa"/>
            <w:shd w:val="clear" w:color="auto" w:fill="FFF4CB" w:themeFill="accent4" w:themeFillTint="33"/>
          </w:tcPr>
          <w:p w14:paraId="6A3F2494" w14:textId="3AE8DAAC" w:rsidR="00AC4047" w:rsidRPr="00A40D99" w:rsidRDefault="00C057BE" w:rsidP="000863CE">
            <w:pPr>
              <w:pStyle w:val="Ingetavstnd"/>
              <w:rPr>
                <w:rFonts w:ascii="Source Sans Pro" w:hAnsi="Source Sans Pro"/>
                <w:sz w:val="20"/>
                <w:szCs w:val="20"/>
              </w:rPr>
            </w:pPr>
            <w:r w:rsidRPr="00A40D99">
              <w:rPr>
                <w:rFonts w:ascii="Source Sans Pro" w:hAnsi="Source Sans Pro"/>
                <w:sz w:val="20"/>
                <w:szCs w:val="20"/>
              </w:rPr>
              <w:t xml:space="preserve">rörelse + </w:t>
            </w:r>
            <w:r>
              <w:rPr>
                <w:rFonts w:ascii="Source Sans Pro" w:hAnsi="Source Sans Pro"/>
                <w:sz w:val="20"/>
                <w:szCs w:val="20"/>
              </w:rPr>
              <w:t>t</w:t>
            </w:r>
            <w:r w:rsidR="00AC4047" w:rsidRPr="00A40D99">
              <w:rPr>
                <w:rFonts w:ascii="Source Sans Pro" w:hAnsi="Source Sans Pro"/>
                <w:sz w:val="20"/>
                <w:szCs w:val="20"/>
              </w:rPr>
              <w:t>alartikulation + lyssning</w:t>
            </w:r>
          </w:p>
          <w:p w14:paraId="136B2905" w14:textId="77777777" w:rsidR="00AC4047" w:rsidRPr="00A40D99" w:rsidRDefault="00AC4047" w:rsidP="000863CE">
            <w:pPr>
              <w:pStyle w:val="Ingetavstnd"/>
              <w:rPr>
                <w:rFonts w:ascii="Source Sans Pro" w:hAnsi="Source Sans Pro"/>
                <w:sz w:val="20"/>
                <w:szCs w:val="20"/>
              </w:rPr>
            </w:pPr>
          </w:p>
        </w:tc>
      </w:tr>
      <w:tr w:rsidR="00AC4047" w:rsidRPr="00A40D99" w14:paraId="1BB70F3B" w14:textId="77777777" w:rsidTr="003863AD">
        <w:trPr>
          <w:trHeight w:val="485"/>
        </w:trPr>
        <w:tc>
          <w:tcPr>
            <w:tcW w:w="988" w:type="dxa"/>
            <w:shd w:val="clear" w:color="auto" w:fill="FFF4CB" w:themeFill="accent4" w:themeFillTint="33"/>
          </w:tcPr>
          <w:p w14:paraId="632FB300" w14:textId="1FAF24BF" w:rsidR="00AC4047" w:rsidRPr="00A40D99" w:rsidRDefault="00AC4047" w:rsidP="000863CE">
            <w:pPr>
              <w:pStyle w:val="Ingetavstnd"/>
              <w:rPr>
                <w:rFonts w:ascii="Source Sans Pro" w:hAnsi="Source Sans Pro"/>
                <w:sz w:val="20"/>
                <w:szCs w:val="20"/>
              </w:rPr>
            </w:pPr>
            <w:r w:rsidRPr="00A40D99">
              <w:rPr>
                <w:rFonts w:ascii="Source Sans Pro" w:hAnsi="Source Sans Pro"/>
                <w:sz w:val="20"/>
                <w:szCs w:val="20"/>
              </w:rPr>
              <w:t>2</w:t>
            </w:r>
          </w:p>
        </w:tc>
        <w:tc>
          <w:tcPr>
            <w:tcW w:w="850" w:type="dxa"/>
            <w:shd w:val="clear" w:color="auto" w:fill="FFF4CB" w:themeFill="accent4" w:themeFillTint="33"/>
          </w:tcPr>
          <w:p w14:paraId="37F2F1EC" w14:textId="77777777" w:rsidR="00AC4047" w:rsidRPr="00A40D99" w:rsidRDefault="00AC4047" w:rsidP="000863CE">
            <w:pPr>
              <w:pStyle w:val="Ingetavstnd"/>
              <w:rPr>
                <w:rFonts w:ascii="Source Sans Pro" w:hAnsi="Source Sans Pro"/>
                <w:sz w:val="20"/>
                <w:szCs w:val="20"/>
              </w:rPr>
            </w:pPr>
            <w:r w:rsidRPr="00A40D99">
              <w:rPr>
                <w:rFonts w:ascii="Source Sans Pro" w:hAnsi="Source Sans Pro"/>
                <w:sz w:val="20"/>
                <w:szCs w:val="20"/>
              </w:rPr>
              <w:t>2 min</w:t>
            </w:r>
          </w:p>
        </w:tc>
        <w:tc>
          <w:tcPr>
            <w:tcW w:w="3050" w:type="dxa"/>
            <w:shd w:val="clear" w:color="auto" w:fill="FFF4CB" w:themeFill="accent4" w:themeFillTint="33"/>
          </w:tcPr>
          <w:p w14:paraId="7E37CC4A" w14:textId="3E5DB0CF" w:rsidR="00AC4047" w:rsidRPr="00A40D99" w:rsidRDefault="00AC4047" w:rsidP="000863CE">
            <w:pPr>
              <w:pStyle w:val="Ingetavstnd"/>
              <w:rPr>
                <w:rFonts w:ascii="Source Sans Pro" w:hAnsi="Source Sans Pro"/>
                <w:sz w:val="20"/>
                <w:szCs w:val="20"/>
              </w:rPr>
            </w:pPr>
            <w:r w:rsidRPr="00A40D99">
              <w:rPr>
                <w:rFonts w:ascii="Source Sans Pro" w:hAnsi="Source Sans Pro"/>
                <w:sz w:val="20"/>
                <w:szCs w:val="20"/>
              </w:rPr>
              <w:t xml:space="preserve">Kör – Läraren säger </w:t>
            </w:r>
            <w:r>
              <w:rPr>
                <w:rFonts w:ascii="Source Sans Pro" w:hAnsi="Source Sans Pro"/>
                <w:sz w:val="20"/>
                <w:szCs w:val="20"/>
              </w:rPr>
              <w:t>tre</w:t>
            </w:r>
            <w:r w:rsidRPr="00A40D99">
              <w:rPr>
                <w:rFonts w:ascii="Source Sans Pro" w:hAnsi="Source Sans Pro"/>
                <w:sz w:val="20"/>
                <w:szCs w:val="20"/>
              </w:rPr>
              <w:t xml:space="preserve"> vokal</w:t>
            </w:r>
            <w:r>
              <w:rPr>
                <w:rFonts w:ascii="Source Sans Pro" w:hAnsi="Source Sans Pro"/>
                <w:sz w:val="20"/>
                <w:szCs w:val="20"/>
              </w:rPr>
              <w:t xml:space="preserve">er. </w:t>
            </w:r>
            <w:r w:rsidRPr="00A40D99">
              <w:rPr>
                <w:rFonts w:ascii="Source Sans Pro" w:hAnsi="Source Sans Pro"/>
                <w:sz w:val="20"/>
                <w:szCs w:val="20"/>
              </w:rPr>
              <w:t>Eleverna gör rörelse</w:t>
            </w:r>
            <w:r>
              <w:rPr>
                <w:rFonts w:ascii="Source Sans Pro" w:hAnsi="Source Sans Pro"/>
                <w:sz w:val="20"/>
                <w:szCs w:val="20"/>
              </w:rPr>
              <w:t>rna</w:t>
            </w:r>
            <w:r w:rsidRPr="00A40D99">
              <w:rPr>
                <w:rFonts w:ascii="Source Sans Pro" w:hAnsi="Source Sans Pro"/>
                <w:sz w:val="20"/>
                <w:szCs w:val="20"/>
              </w:rPr>
              <w:t xml:space="preserve"> och artikulerar tydligt i kör.</w:t>
            </w:r>
            <w:r w:rsidR="00D05F99">
              <w:rPr>
                <w:rFonts w:ascii="Source Sans Pro" w:hAnsi="Source Sans Pro"/>
                <w:sz w:val="20"/>
                <w:szCs w:val="20"/>
              </w:rPr>
              <w:t xml:space="preserve"> Mot slutet växlar läraren mellan långa och korta vokaler.</w:t>
            </w:r>
          </w:p>
        </w:tc>
        <w:tc>
          <w:tcPr>
            <w:tcW w:w="1630" w:type="dxa"/>
            <w:shd w:val="clear" w:color="auto" w:fill="FFF4CB" w:themeFill="accent4" w:themeFillTint="33"/>
          </w:tcPr>
          <w:p w14:paraId="3329DF74" w14:textId="1E48DD36" w:rsidR="00AC4047" w:rsidRDefault="00AC4047" w:rsidP="000863CE">
            <w:pPr>
              <w:pStyle w:val="Ingetavstnd"/>
              <w:rPr>
                <w:rFonts w:ascii="Source Sans Pro" w:hAnsi="Source Sans Pro"/>
                <w:sz w:val="20"/>
                <w:szCs w:val="20"/>
              </w:rPr>
            </w:pPr>
            <w:r w:rsidRPr="00A40D99">
              <w:rPr>
                <w:rFonts w:ascii="Source Sans Pro" w:hAnsi="Source Sans Pro"/>
                <w:sz w:val="20"/>
                <w:szCs w:val="20"/>
              </w:rPr>
              <w:t>1.2</w:t>
            </w:r>
            <w:r w:rsidR="003265A5">
              <w:rPr>
                <w:rFonts w:ascii="Source Sans Pro" w:hAnsi="Source Sans Pro"/>
                <w:sz w:val="20"/>
                <w:szCs w:val="20"/>
              </w:rPr>
              <w:t>.</w:t>
            </w:r>
            <w:r w:rsidR="00D05F99">
              <w:rPr>
                <w:rFonts w:ascii="Source Sans Pro" w:hAnsi="Source Sans Pro"/>
                <w:sz w:val="20"/>
                <w:szCs w:val="20"/>
              </w:rPr>
              <w:t>2</w:t>
            </w:r>
            <w:r w:rsidR="001B0688">
              <w:rPr>
                <w:rFonts w:ascii="Source Sans Pro" w:hAnsi="Source Sans Pro"/>
                <w:sz w:val="20"/>
                <w:szCs w:val="20"/>
              </w:rPr>
              <w:t>, 1.3.2</w:t>
            </w:r>
          </w:p>
          <w:p w14:paraId="19176B2C" w14:textId="0A31B463" w:rsidR="00AC4047" w:rsidRDefault="00D05F99" w:rsidP="000863CE">
            <w:pPr>
              <w:pStyle w:val="Ingetavstnd"/>
              <w:rPr>
                <w:rFonts w:ascii="Source Sans Pro" w:hAnsi="Source Sans Pro"/>
                <w:sz w:val="20"/>
                <w:szCs w:val="20"/>
              </w:rPr>
            </w:pPr>
            <w:r>
              <w:rPr>
                <w:rFonts w:ascii="Source Sans Pro" w:hAnsi="Source Sans Pro"/>
                <w:sz w:val="20"/>
                <w:szCs w:val="20"/>
              </w:rPr>
              <w:t>2</w:t>
            </w:r>
            <w:r w:rsidR="00AC4047">
              <w:rPr>
                <w:rFonts w:ascii="Source Sans Pro" w:hAnsi="Source Sans Pro"/>
                <w:sz w:val="20"/>
                <w:szCs w:val="20"/>
              </w:rPr>
              <w:t>.</w:t>
            </w:r>
            <w:r>
              <w:rPr>
                <w:rFonts w:ascii="Source Sans Pro" w:hAnsi="Source Sans Pro"/>
                <w:sz w:val="20"/>
                <w:szCs w:val="20"/>
              </w:rPr>
              <w:t>2</w:t>
            </w:r>
            <w:r w:rsidR="003265A5">
              <w:rPr>
                <w:rFonts w:ascii="Source Sans Pro" w:hAnsi="Source Sans Pro"/>
                <w:sz w:val="20"/>
                <w:szCs w:val="20"/>
              </w:rPr>
              <w:t>.</w:t>
            </w:r>
            <w:r>
              <w:rPr>
                <w:rFonts w:ascii="Source Sans Pro" w:hAnsi="Source Sans Pro"/>
                <w:sz w:val="20"/>
                <w:szCs w:val="20"/>
              </w:rPr>
              <w:t>2</w:t>
            </w:r>
          </w:p>
          <w:p w14:paraId="3DA51FC1" w14:textId="7CB3B95E" w:rsidR="00AC4047" w:rsidRPr="00A40D99" w:rsidRDefault="00AC4047" w:rsidP="000863CE">
            <w:pPr>
              <w:pStyle w:val="Ingetavstnd"/>
              <w:rPr>
                <w:rFonts w:ascii="Source Sans Pro" w:hAnsi="Source Sans Pro"/>
                <w:sz w:val="20"/>
                <w:szCs w:val="20"/>
              </w:rPr>
            </w:pPr>
          </w:p>
        </w:tc>
        <w:tc>
          <w:tcPr>
            <w:tcW w:w="1630" w:type="dxa"/>
            <w:shd w:val="clear" w:color="auto" w:fill="FFF4CB" w:themeFill="accent4" w:themeFillTint="33"/>
          </w:tcPr>
          <w:p w14:paraId="02C0061C" w14:textId="77777777" w:rsidR="00AC4047" w:rsidRPr="00A40D99" w:rsidRDefault="00AC4047" w:rsidP="000863CE">
            <w:pPr>
              <w:pStyle w:val="Ingetavstnd"/>
              <w:rPr>
                <w:rFonts w:ascii="Source Sans Pro" w:hAnsi="Source Sans Pro"/>
                <w:sz w:val="20"/>
                <w:szCs w:val="20"/>
              </w:rPr>
            </w:pPr>
            <w:r w:rsidRPr="00A40D99">
              <w:rPr>
                <w:rFonts w:ascii="Source Sans Pro" w:hAnsi="Source Sans Pro"/>
                <w:sz w:val="20"/>
                <w:szCs w:val="20"/>
              </w:rPr>
              <w:t>rörelse + talartikulation + lyssning</w:t>
            </w:r>
          </w:p>
        </w:tc>
      </w:tr>
      <w:tr w:rsidR="00AC4047" w:rsidRPr="00A40D99" w14:paraId="0E0A65D7" w14:textId="77777777" w:rsidTr="003863AD">
        <w:trPr>
          <w:trHeight w:val="442"/>
        </w:trPr>
        <w:tc>
          <w:tcPr>
            <w:tcW w:w="988" w:type="dxa"/>
            <w:shd w:val="clear" w:color="auto" w:fill="FFF4CB" w:themeFill="accent4" w:themeFillTint="33"/>
          </w:tcPr>
          <w:p w14:paraId="58D0009C" w14:textId="79111713" w:rsidR="00AC4047" w:rsidRPr="00A40D99" w:rsidRDefault="00AC4047" w:rsidP="000863CE">
            <w:pPr>
              <w:pStyle w:val="Ingetavstnd"/>
              <w:rPr>
                <w:rFonts w:ascii="Source Sans Pro" w:hAnsi="Source Sans Pro"/>
                <w:sz w:val="20"/>
                <w:szCs w:val="20"/>
              </w:rPr>
            </w:pPr>
            <w:r w:rsidRPr="00A40D99">
              <w:rPr>
                <w:rFonts w:ascii="Source Sans Pro" w:hAnsi="Source Sans Pro"/>
                <w:sz w:val="20"/>
                <w:szCs w:val="20"/>
              </w:rPr>
              <w:t>3</w:t>
            </w:r>
          </w:p>
        </w:tc>
        <w:tc>
          <w:tcPr>
            <w:tcW w:w="850" w:type="dxa"/>
            <w:shd w:val="clear" w:color="auto" w:fill="FFF4CB" w:themeFill="accent4" w:themeFillTint="33"/>
          </w:tcPr>
          <w:p w14:paraId="3EB437AA" w14:textId="14AE5121" w:rsidR="00AC4047" w:rsidRPr="00A40D99" w:rsidRDefault="00D05F99" w:rsidP="000863CE">
            <w:pPr>
              <w:pStyle w:val="Ingetavstnd"/>
              <w:rPr>
                <w:rFonts w:ascii="Source Sans Pro" w:hAnsi="Source Sans Pro"/>
                <w:sz w:val="20"/>
                <w:szCs w:val="20"/>
              </w:rPr>
            </w:pPr>
            <w:r>
              <w:rPr>
                <w:rFonts w:ascii="Source Sans Pro" w:hAnsi="Source Sans Pro"/>
                <w:sz w:val="20"/>
                <w:szCs w:val="20"/>
              </w:rPr>
              <w:t>2</w:t>
            </w:r>
            <w:r w:rsidR="00AC4047" w:rsidRPr="00A40D99">
              <w:rPr>
                <w:rFonts w:ascii="Source Sans Pro" w:hAnsi="Source Sans Pro"/>
                <w:sz w:val="20"/>
                <w:szCs w:val="20"/>
              </w:rPr>
              <w:t xml:space="preserve"> min</w:t>
            </w:r>
          </w:p>
        </w:tc>
        <w:tc>
          <w:tcPr>
            <w:tcW w:w="3050" w:type="dxa"/>
            <w:shd w:val="clear" w:color="auto" w:fill="FFF4CB" w:themeFill="accent4" w:themeFillTint="33"/>
          </w:tcPr>
          <w:p w14:paraId="22C84A2E" w14:textId="11606D93" w:rsidR="00AC4047" w:rsidRPr="00A40D99" w:rsidRDefault="00AC4047" w:rsidP="000863CE">
            <w:pPr>
              <w:pStyle w:val="Ingetavstnd"/>
              <w:rPr>
                <w:rFonts w:ascii="Source Sans Pro" w:hAnsi="Source Sans Pro"/>
                <w:sz w:val="20"/>
                <w:szCs w:val="20"/>
              </w:rPr>
            </w:pPr>
            <w:r w:rsidRPr="00A40D99">
              <w:rPr>
                <w:rFonts w:ascii="Source Sans Pro" w:hAnsi="Source Sans Pro"/>
                <w:sz w:val="20"/>
                <w:szCs w:val="20"/>
              </w:rPr>
              <w:t xml:space="preserve">Kör – Läraren säger </w:t>
            </w:r>
            <w:r w:rsidR="00540372">
              <w:rPr>
                <w:rFonts w:ascii="Source Sans Pro" w:hAnsi="Source Sans Pro"/>
                <w:sz w:val="20"/>
                <w:szCs w:val="20"/>
              </w:rPr>
              <w:t>ett ord med lång vokal.</w:t>
            </w:r>
            <w:r w:rsidRPr="00A40D99">
              <w:rPr>
                <w:rFonts w:ascii="Source Sans Pro" w:hAnsi="Source Sans Pro"/>
                <w:sz w:val="20"/>
                <w:szCs w:val="20"/>
              </w:rPr>
              <w:t xml:space="preserve"> </w:t>
            </w:r>
            <w:r w:rsidR="00540372" w:rsidRPr="00AC4047">
              <w:rPr>
                <w:rFonts w:ascii="Source Sans Pro" w:hAnsi="Source Sans Pro"/>
                <w:sz w:val="20"/>
                <w:szCs w:val="20"/>
              </w:rPr>
              <w:t xml:space="preserve">Eleverna gör rörelsen och artikulerar </w:t>
            </w:r>
            <w:r w:rsidR="001B0688">
              <w:rPr>
                <w:rFonts w:ascii="Source Sans Pro" w:hAnsi="Source Sans Pro"/>
                <w:sz w:val="20"/>
                <w:szCs w:val="20"/>
              </w:rPr>
              <w:t xml:space="preserve">ordet </w:t>
            </w:r>
            <w:r w:rsidR="00540372" w:rsidRPr="00AC4047">
              <w:rPr>
                <w:rFonts w:ascii="Source Sans Pro" w:hAnsi="Source Sans Pro"/>
                <w:sz w:val="20"/>
                <w:szCs w:val="20"/>
              </w:rPr>
              <w:t>tydligt i kör.</w:t>
            </w:r>
          </w:p>
        </w:tc>
        <w:tc>
          <w:tcPr>
            <w:tcW w:w="1630" w:type="dxa"/>
            <w:shd w:val="clear" w:color="auto" w:fill="FFF4CB" w:themeFill="accent4" w:themeFillTint="33"/>
          </w:tcPr>
          <w:p w14:paraId="78D27CE2" w14:textId="7D3BAE93" w:rsidR="00AC4047" w:rsidRPr="00A40D99" w:rsidRDefault="00AC4047" w:rsidP="000863CE">
            <w:pPr>
              <w:pStyle w:val="Ingetavstnd"/>
              <w:rPr>
                <w:rFonts w:ascii="Source Sans Pro" w:hAnsi="Source Sans Pro"/>
                <w:sz w:val="20"/>
                <w:szCs w:val="20"/>
              </w:rPr>
            </w:pPr>
            <w:r w:rsidRPr="00A40D99">
              <w:rPr>
                <w:rFonts w:ascii="Source Sans Pro" w:hAnsi="Source Sans Pro"/>
                <w:sz w:val="20"/>
                <w:szCs w:val="20"/>
              </w:rPr>
              <w:t>1.</w:t>
            </w:r>
            <w:r w:rsidR="001B0688">
              <w:rPr>
                <w:rFonts w:ascii="Source Sans Pro" w:hAnsi="Source Sans Pro"/>
                <w:sz w:val="20"/>
                <w:szCs w:val="20"/>
              </w:rPr>
              <w:t>2.4</w:t>
            </w:r>
          </w:p>
        </w:tc>
        <w:tc>
          <w:tcPr>
            <w:tcW w:w="1630" w:type="dxa"/>
            <w:shd w:val="clear" w:color="auto" w:fill="FFF4CB" w:themeFill="accent4" w:themeFillTint="33"/>
          </w:tcPr>
          <w:p w14:paraId="3E0DD074" w14:textId="77777777" w:rsidR="00AC4047" w:rsidRPr="00A40D99" w:rsidRDefault="00AC4047" w:rsidP="000863CE">
            <w:pPr>
              <w:pStyle w:val="Ingetavstnd"/>
              <w:rPr>
                <w:rFonts w:ascii="Source Sans Pro" w:hAnsi="Source Sans Pro"/>
                <w:sz w:val="20"/>
                <w:szCs w:val="20"/>
              </w:rPr>
            </w:pPr>
            <w:r w:rsidRPr="00A40D99">
              <w:rPr>
                <w:rFonts w:ascii="Source Sans Pro" w:hAnsi="Source Sans Pro"/>
                <w:sz w:val="20"/>
                <w:szCs w:val="20"/>
              </w:rPr>
              <w:t>talartikulation + lyssning</w:t>
            </w:r>
          </w:p>
          <w:p w14:paraId="3302D0A0" w14:textId="77777777" w:rsidR="00AC4047" w:rsidRPr="00A40D99" w:rsidRDefault="00AC4047" w:rsidP="000863CE">
            <w:pPr>
              <w:pStyle w:val="Ingetavstnd"/>
              <w:rPr>
                <w:rFonts w:ascii="Source Sans Pro" w:hAnsi="Source Sans Pro"/>
                <w:sz w:val="20"/>
                <w:szCs w:val="20"/>
              </w:rPr>
            </w:pPr>
          </w:p>
        </w:tc>
      </w:tr>
      <w:tr w:rsidR="00AC4047" w:rsidRPr="00AC4047" w14:paraId="44693F3A" w14:textId="77777777" w:rsidTr="003863AD">
        <w:trPr>
          <w:trHeight w:val="767"/>
        </w:trPr>
        <w:tc>
          <w:tcPr>
            <w:tcW w:w="988" w:type="dxa"/>
            <w:shd w:val="clear" w:color="auto" w:fill="FFF4CB" w:themeFill="accent4" w:themeFillTint="33"/>
          </w:tcPr>
          <w:p w14:paraId="3FF1A92B" w14:textId="0CCEEAC4" w:rsidR="00AC4047" w:rsidRPr="00AC4047" w:rsidRDefault="00AC4047" w:rsidP="000863CE">
            <w:pPr>
              <w:pStyle w:val="Ingetavstnd"/>
              <w:rPr>
                <w:rFonts w:ascii="Source Sans Pro" w:hAnsi="Source Sans Pro"/>
                <w:sz w:val="20"/>
                <w:szCs w:val="20"/>
              </w:rPr>
            </w:pPr>
            <w:r w:rsidRPr="00AC4047">
              <w:rPr>
                <w:rFonts w:ascii="Source Sans Pro" w:hAnsi="Source Sans Pro"/>
                <w:sz w:val="20"/>
                <w:szCs w:val="20"/>
              </w:rPr>
              <w:t>4</w:t>
            </w:r>
          </w:p>
        </w:tc>
        <w:tc>
          <w:tcPr>
            <w:tcW w:w="850" w:type="dxa"/>
            <w:shd w:val="clear" w:color="auto" w:fill="FFF4CB" w:themeFill="accent4" w:themeFillTint="33"/>
          </w:tcPr>
          <w:p w14:paraId="34F3BC13" w14:textId="77777777" w:rsidR="00AC4047" w:rsidRPr="00AC4047" w:rsidRDefault="00AC4047" w:rsidP="000863CE">
            <w:pPr>
              <w:pStyle w:val="Ingetavstnd"/>
              <w:rPr>
                <w:rFonts w:ascii="Source Sans Pro" w:hAnsi="Source Sans Pro"/>
                <w:sz w:val="20"/>
                <w:szCs w:val="20"/>
              </w:rPr>
            </w:pPr>
            <w:r w:rsidRPr="00AC4047">
              <w:rPr>
                <w:rFonts w:ascii="Source Sans Pro" w:hAnsi="Source Sans Pro"/>
                <w:sz w:val="20"/>
                <w:szCs w:val="20"/>
              </w:rPr>
              <w:t>2 min</w:t>
            </w:r>
          </w:p>
        </w:tc>
        <w:tc>
          <w:tcPr>
            <w:tcW w:w="3050" w:type="dxa"/>
            <w:shd w:val="clear" w:color="auto" w:fill="FFF4CB" w:themeFill="accent4" w:themeFillTint="33"/>
          </w:tcPr>
          <w:p w14:paraId="0582FC7F" w14:textId="632951E6" w:rsidR="00AC4047" w:rsidRPr="00AC4047" w:rsidRDefault="00AC4047" w:rsidP="000863CE">
            <w:pPr>
              <w:pStyle w:val="Ingetavstnd"/>
              <w:rPr>
                <w:rFonts w:ascii="Source Sans Pro" w:hAnsi="Source Sans Pro"/>
                <w:sz w:val="20"/>
                <w:szCs w:val="20"/>
              </w:rPr>
            </w:pPr>
            <w:r w:rsidRPr="00AC4047">
              <w:rPr>
                <w:rFonts w:ascii="Source Sans Pro" w:hAnsi="Source Sans Pro"/>
                <w:sz w:val="20"/>
                <w:szCs w:val="20"/>
              </w:rPr>
              <w:t>Kör – Läraren säger e</w:t>
            </w:r>
            <w:r w:rsidR="00540372">
              <w:rPr>
                <w:rFonts w:ascii="Source Sans Pro" w:hAnsi="Source Sans Pro"/>
                <w:sz w:val="20"/>
                <w:szCs w:val="20"/>
              </w:rPr>
              <w:t>tt ord med kort</w:t>
            </w:r>
            <w:r w:rsidRPr="00AC4047">
              <w:rPr>
                <w:rFonts w:ascii="Source Sans Pro" w:hAnsi="Source Sans Pro"/>
                <w:sz w:val="20"/>
                <w:szCs w:val="20"/>
              </w:rPr>
              <w:t xml:space="preserve"> vokal. Eleverna gör rörelsen och artikulerar tydligt i kör.</w:t>
            </w:r>
          </w:p>
        </w:tc>
        <w:tc>
          <w:tcPr>
            <w:tcW w:w="1630" w:type="dxa"/>
            <w:shd w:val="clear" w:color="auto" w:fill="FFF4CB" w:themeFill="accent4" w:themeFillTint="33"/>
          </w:tcPr>
          <w:p w14:paraId="0D1D5494" w14:textId="3CF57EC8" w:rsidR="00AC4047" w:rsidRPr="00AC4047" w:rsidRDefault="003265A5" w:rsidP="000863CE">
            <w:pPr>
              <w:pStyle w:val="Ingetavstnd"/>
              <w:rPr>
                <w:rFonts w:ascii="Source Sans Pro" w:hAnsi="Source Sans Pro"/>
                <w:sz w:val="20"/>
                <w:szCs w:val="20"/>
              </w:rPr>
            </w:pPr>
            <w:r>
              <w:rPr>
                <w:rFonts w:ascii="Source Sans Pro" w:hAnsi="Source Sans Pro"/>
                <w:sz w:val="20"/>
                <w:szCs w:val="20"/>
              </w:rPr>
              <w:t>2</w:t>
            </w:r>
            <w:r w:rsidR="00AC4047" w:rsidRPr="00AC4047">
              <w:rPr>
                <w:rFonts w:ascii="Source Sans Pro" w:hAnsi="Source Sans Pro"/>
                <w:sz w:val="20"/>
                <w:szCs w:val="20"/>
              </w:rPr>
              <w:t>.</w:t>
            </w:r>
            <w:r w:rsidR="001B0688">
              <w:rPr>
                <w:rFonts w:ascii="Source Sans Pro" w:hAnsi="Source Sans Pro"/>
                <w:sz w:val="20"/>
                <w:szCs w:val="20"/>
              </w:rPr>
              <w:t>2.4</w:t>
            </w:r>
          </w:p>
        </w:tc>
        <w:tc>
          <w:tcPr>
            <w:tcW w:w="1630" w:type="dxa"/>
            <w:shd w:val="clear" w:color="auto" w:fill="FFF4CB" w:themeFill="accent4" w:themeFillTint="33"/>
          </w:tcPr>
          <w:p w14:paraId="39426D56" w14:textId="77777777" w:rsidR="00AC4047" w:rsidRPr="00AC4047" w:rsidRDefault="00AC4047" w:rsidP="000863CE">
            <w:pPr>
              <w:pStyle w:val="Ingetavstnd"/>
              <w:rPr>
                <w:rFonts w:ascii="Source Sans Pro" w:hAnsi="Source Sans Pro"/>
                <w:sz w:val="20"/>
                <w:szCs w:val="20"/>
              </w:rPr>
            </w:pPr>
            <w:r w:rsidRPr="00AC4047">
              <w:rPr>
                <w:rFonts w:ascii="Source Sans Pro" w:hAnsi="Source Sans Pro"/>
                <w:sz w:val="20"/>
                <w:szCs w:val="20"/>
              </w:rPr>
              <w:t>rörelse + talartikulation + lyssning</w:t>
            </w:r>
          </w:p>
        </w:tc>
      </w:tr>
      <w:tr w:rsidR="00AC4047" w:rsidRPr="00AC4047" w14:paraId="71F7B294" w14:textId="77777777" w:rsidTr="003863AD">
        <w:trPr>
          <w:trHeight w:val="671"/>
        </w:trPr>
        <w:tc>
          <w:tcPr>
            <w:tcW w:w="988" w:type="dxa"/>
            <w:shd w:val="clear" w:color="auto" w:fill="FFF4CB" w:themeFill="accent4" w:themeFillTint="33"/>
          </w:tcPr>
          <w:p w14:paraId="14AB7CC0" w14:textId="77777777" w:rsidR="00AC4047" w:rsidRPr="00AC4047" w:rsidRDefault="00AC4047" w:rsidP="000863CE">
            <w:pPr>
              <w:pStyle w:val="Ingetavstnd"/>
              <w:rPr>
                <w:rFonts w:ascii="Source Sans Pro" w:hAnsi="Source Sans Pro"/>
                <w:sz w:val="20"/>
                <w:szCs w:val="20"/>
              </w:rPr>
            </w:pPr>
            <w:r w:rsidRPr="00AC4047">
              <w:rPr>
                <w:rFonts w:ascii="Source Sans Pro" w:hAnsi="Source Sans Pro"/>
                <w:sz w:val="20"/>
                <w:szCs w:val="20"/>
              </w:rPr>
              <w:t>5</w:t>
            </w:r>
          </w:p>
        </w:tc>
        <w:tc>
          <w:tcPr>
            <w:tcW w:w="850" w:type="dxa"/>
            <w:shd w:val="clear" w:color="auto" w:fill="FFF4CB" w:themeFill="accent4" w:themeFillTint="33"/>
          </w:tcPr>
          <w:p w14:paraId="11DD7BB7" w14:textId="77777777" w:rsidR="00AC4047" w:rsidRPr="00AC4047" w:rsidRDefault="00AC4047" w:rsidP="000863CE">
            <w:pPr>
              <w:pStyle w:val="Ingetavstnd"/>
              <w:rPr>
                <w:rFonts w:ascii="Source Sans Pro" w:hAnsi="Source Sans Pro"/>
                <w:sz w:val="20"/>
                <w:szCs w:val="20"/>
              </w:rPr>
            </w:pPr>
            <w:r w:rsidRPr="00AC4047">
              <w:rPr>
                <w:rFonts w:ascii="Source Sans Pro" w:hAnsi="Source Sans Pro"/>
                <w:sz w:val="20"/>
                <w:szCs w:val="20"/>
              </w:rPr>
              <w:t>2 min</w:t>
            </w:r>
          </w:p>
        </w:tc>
        <w:tc>
          <w:tcPr>
            <w:tcW w:w="3050" w:type="dxa"/>
            <w:shd w:val="clear" w:color="auto" w:fill="FFF4CB" w:themeFill="accent4" w:themeFillTint="33"/>
          </w:tcPr>
          <w:p w14:paraId="78DFC42A" w14:textId="5BADFF8A" w:rsidR="00AC4047" w:rsidRPr="00AC4047" w:rsidRDefault="00D05F99" w:rsidP="000863CE">
            <w:pPr>
              <w:pStyle w:val="Ingetavstnd"/>
              <w:rPr>
                <w:rFonts w:ascii="Source Sans Pro" w:hAnsi="Source Sans Pro"/>
                <w:sz w:val="20"/>
                <w:szCs w:val="20"/>
              </w:rPr>
            </w:pPr>
            <w:r>
              <w:rPr>
                <w:rFonts w:ascii="Source Sans Pro" w:hAnsi="Source Sans Pro"/>
                <w:sz w:val="20"/>
                <w:szCs w:val="20"/>
              </w:rPr>
              <w:t>Kör – Läraren gör en rörelse. Eleverna säger en</w:t>
            </w:r>
            <w:r w:rsidR="00AC4047" w:rsidRPr="00AC4047">
              <w:rPr>
                <w:rFonts w:ascii="Source Sans Pro" w:hAnsi="Source Sans Pro"/>
                <w:sz w:val="20"/>
                <w:szCs w:val="20"/>
              </w:rPr>
              <w:t xml:space="preserve"> vokal</w:t>
            </w:r>
            <w:r>
              <w:rPr>
                <w:rFonts w:ascii="Source Sans Pro" w:hAnsi="Source Sans Pro"/>
                <w:sz w:val="20"/>
                <w:szCs w:val="20"/>
              </w:rPr>
              <w:t>. Läraren varierar långa och korta vokaler.</w:t>
            </w:r>
          </w:p>
        </w:tc>
        <w:tc>
          <w:tcPr>
            <w:tcW w:w="1630" w:type="dxa"/>
            <w:shd w:val="clear" w:color="auto" w:fill="FFF4CB" w:themeFill="accent4" w:themeFillTint="33"/>
          </w:tcPr>
          <w:p w14:paraId="3B75714D" w14:textId="57AC812A" w:rsidR="00AC4047" w:rsidRPr="00AC4047" w:rsidRDefault="00AC4047" w:rsidP="000863CE">
            <w:pPr>
              <w:pStyle w:val="Ingetavstnd"/>
              <w:rPr>
                <w:rFonts w:ascii="Source Sans Pro" w:hAnsi="Source Sans Pro"/>
                <w:sz w:val="20"/>
                <w:szCs w:val="20"/>
              </w:rPr>
            </w:pPr>
            <w:r w:rsidRPr="00AC4047">
              <w:rPr>
                <w:rFonts w:ascii="Source Sans Pro" w:hAnsi="Source Sans Pro"/>
                <w:sz w:val="20"/>
                <w:szCs w:val="20"/>
              </w:rPr>
              <w:t>1.2</w:t>
            </w:r>
            <w:r w:rsidR="003265A5">
              <w:rPr>
                <w:rFonts w:ascii="Source Sans Pro" w:hAnsi="Source Sans Pro"/>
                <w:sz w:val="20"/>
                <w:szCs w:val="20"/>
              </w:rPr>
              <w:t>.</w:t>
            </w:r>
            <w:r w:rsidRPr="00AC4047">
              <w:rPr>
                <w:rFonts w:ascii="Source Sans Pro" w:hAnsi="Source Sans Pro"/>
                <w:sz w:val="20"/>
                <w:szCs w:val="20"/>
              </w:rPr>
              <w:t>3</w:t>
            </w:r>
          </w:p>
          <w:p w14:paraId="23885BFC" w14:textId="310D870A" w:rsidR="00AC4047" w:rsidRPr="00AC4047" w:rsidRDefault="009F7D95" w:rsidP="000863CE">
            <w:pPr>
              <w:pStyle w:val="Ingetavstnd"/>
              <w:rPr>
                <w:rFonts w:ascii="Source Sans Pro" w:hAnsi="Source Sans Pro"/>
                <w:sz w:val="20"/>
                <w:szCs w:val="20"/>
              </w:rPr>
            </w:pPr>
            <w:r>
              <w:rPr>
                <w:rFonts w:ascii="Source Sans Pro" w:hAnsi="Source Sans Pro"/>
                <w:sz w:val="20"/>
                <w:szCs w:val="20"/>
              </w:rPr>
              <w:t>2</w:t>
            </w:r>
            <w:r w:rsidR="00AC4047" w:rsidRPr="00AC4047">
              <w:rPr>
                <w:rFonts w:ascii="Source Sans Pro" w:hAnsi="Source Sans Pro"/>
                <w:sz w:val="20"/>
                <w:szCs w:val="20"/>
              </w:rPr>
              <w:t>.</w:t>
            </w:r>
            <w:r w:rsidR="001B0688">
              <w:rPr>
                <w:rFonts w:ascii="Source Sans Pro" w:hAnsi="Source Sans Pro"/>
                <w:sz w:val="20"/>
                <w:szCs w:val="20"/>
              </w:rPr>
              <w:t>2</w:t>
            </w:r>
            <w:r w:rsidR="003265A5">
              <w:rPr>
                <w:rFonts w:ascii="Source Sans Pro" w:hAnsi="Source Sans Pro"/>
                <w:sz w:val="20"/>
                <w:szCs w:val="20"/>
              </w:rPr>
              <w:t>.</w:t>
            </w:r>
            <w:r w:rsidR="00AC4047" w:rsidRPr="00AC4047">
              <w:rPr>
                <w:rFonts w:ascii="Source Sans Pro" w:hAnsi="Source Sans Pro"/>
                <w:sz w:val="20"/>
                <w:szCs w:val="20"/>
              </w:rPr>
              <w:t>3</w:t>
            </w:r>
          </w:p>
        </w:tc>
        <w:tc>
          <w:tcPr>
            <w:tcW w:w="1630" w:type="dxa"/>
            <w:shd w:val="clear" w:color="auto" w:fill="FFF4CB" w:themeFill="accent4" w:themeFillTint="33"/>
          </w:tcPr>
          <w:p w14:paraId="413D9130" w14:textId="77777777" w:rsidR="00AC4047" w:rsidRPr="00AC4047" w:rsidRDefault="00AC4047" w:rsidP="000863CE">
            <w:pPr>
              <w:pStyle w:val="Ingetavstnd"/>
              <w:rPr>
                <w:rFonts w:ascii="Source Sans Pro" w:hAnsi="Source Sans Pro"/>
                <w:sz w:val="20"/>
                <w:szCs w:val="20"/>
              </w:rPr>
            </w:pPr>
            <w:r w:rsidRPr="00AC4047">
              <w:rPr>
                <w:rFonts w:ascii="Source Sans Pro" w:hAnsi="Source Sans Pro"/>
                <w:sz w:val="20"/>
                <w:szCs w:val="20"/>
              </w:rPr>
              <w:t>rörelse + talartikulation + lyssning</w:t>
            </w:r>
          </w:p>
        </w:tc>
      </w:tr>
    </w:tbl>
    <w:p w14:paraId="54425C11" w14:textId="0ECC6ED7" w:rsidR="00D743E7" w:rsidRDefault="00D743E7" w:rsidP="00D743E7">
      <w:pPr>
        <w:pStyle w:val="Rubrik4"/>
      </w:pPr>
      <w:bookmarkStart w:id="24" w:name="_Toc221294468"/>
      <w:r w:rsidRPr="00A66B36">
        <w:t xml:space="preserve">Exempel c. Fonemdifferentiering, </w:t>
      </w:r>
      <w:r w:rsidR="00603CBC">
        <w:t xml:space="preserve">korta vokaler och </w:t>
      </w:r>
      <w:r w:rsidRPr="00A66B36">
        <w:t xml:space="preserve">långa konsonanter </w:t>
      </w:r>
      <w:r>
        <w:t>(</w:t>
      </w:r>
      <w:r w:rsidR="00F0395D">
        <w:t xml:space="preserve">11 </w:t>
      </w:r>
      <w:r>
        <w:t>min)</w:t>
      </w:r>
      <w:bookmarkEnd w:id="24"/>
    </w:p>
    <w:tbl>
      <w:tblPr>
        <w:tblStyle w:val="Tabellrutntljust"/>
        <w:tblW w:w="8148" w:type="dxa"/>
        <w:shd w:val="clear" w:color="auto" w:fill="FFE9C9" w:themeFill="accent3" w:themeFillTint="33"/>
        <w:tblLayout w:type="fixed"/>
        <w:tblLook w:val="04A0" w:firstRow="1" w:lastRow="0" w:firstColumn="1" w:lastColumn="0" w:noHBand="0" w:noVBand="1"/>
      </w:tblPr>
      <w:tblGrid>
        <w:gridCol w:w="988"/>
        <w:gridCol w:w="850"/>
        <w:gridCol w:w="3050"/>
        <w:gridCol w:w="1630"/>
        <w:gridCol w:w="1630"/>
      </w:tblGrid>
      <w:tr w:rsidR="00603CBC" w:rsidRPr="00A40D99" w14:paraId="1BD49B11" w14:textId="77777777" w:rsidTr="008F6B9A">
        <w:trPr>
          <w:trHeight w:val="215"/>
        </w:trPr>
        <w:tc>
          <w:tcPr>
            <w:tcW w:w="988" w:type="dxa"/>
            <w:shd w:val="clear" w:color="auto" w:fill="FFE9C9" w:themeFill="accent3" w:themeFillTint="33"/>
          </w:tcPr>
          <w:p w14:paraId="2DE2B6C2" w14:textId="77777777" w:rsidR="00603CBC" w:rsidRPr="00A40D99" w:rsidRDefault="00603CBC" w:rsidP="00F97E68">
            <w:pPr>
              <w:pStyle w:val="Ingetavstnd"/>
              <w:rPr>
                <w:rFonts w:ascii="Source Sans Pro" w:hAnsi="Source Sans Pro"/>
                <w:b/>
                <w:bCs/>
                <w:sz w:val="20"/>
                <w:szCs w:val="20"/>
              </w:rPr>
            </w:pPr>
            <w:r w:rsidRPr="00A40D99">
              <w:rPr>
                <w:rFonts w:ascii="Source Sans Pro" w:hAnsi="Source Sans Pro"/>
                <w:b/>
                <w:bCs/>
                <w:sz w:val="20"/>
                <w:szCs w:val="20"/>
              </w:rPr>
              <w:t>Moment</w:t>
            </w:r>
          </w:p>
        </w:tc>
        <w:tc>
          <w:tcPr>
            <w:tcW w:w="850" w:type="dxa"/>
            <w:shd w:val="clear" w:color="auto" w:fill="FFE9C9" w:themeFill="accent3" w:themeFillTint="33"/>
          </w:tcPr>
          <w:p w14:paraId="6D8A078A" w14:textId="77777777" w:rsidR="00603CBC" w:rsidRPr="00A40D99" w:rsidRDefault="00603CBC" w:rsidP="00F97E68">
            <w:pPr>
              <w:pStyle w:val="Ingetavstnd"/>
              <w:rPr>
                <w:rFonts w:ascii="Source Sans Pro" w:hAnsi="Source Sans Pro"/>
                <w:b/>
                <w:bCs/>
                <w:sz w:val="20"/>
                <w:szCs w:val="20"/>
              </w:rPr>
            </w:pPr>
            <w:r w:rsidRPr="00A40D99">
              <w:rPr>
                <w:rFonts w:ascii="Source Sans Pro" w:hAnsi="Source Sans Pro"/>
                <w:b/>
                <w:bCs/>
                <w:sz w:val="20"/>
                <w:szCs w:val="20"/>
              </w:rPr>
              <w:t>Tid</w:t>
            </w:r>
          </w:p>
        </w:tc>
        <w:tc>
          <w:tcPr>
            <w:tcW w:w="3050" w:type="dxa"/>
            <w:shd w:val="clear" w:color="auto" w:fill="FFE9C9" w:themeFill="accent3" w:themeFillTint="33"/>
          </w:tcPr>
          <w:p w14:paraId="63503BE1" w14:textId="77777777" w:rsidR="00603CBC" w:rsidRPr="00A40D99" w:rsidRDefault="00603CBC" w:rsidP="00F97E68">
            <w:pPr>
              <w:pStyle w:val="Ingetavstnd"/>
              <w:rPr>
                <w:rFonts w:ascii="Source Sans Pro" w:hAnsi="Source Sans Pro"/>
                <w:b/>
                <w:bCs/>
                <w:sz w:val="20"/>
                <w:szCs w:val="20"/>
              </w:rPr>
            </w:pPr>
            <w:r w:rsidRPr="00A40D99">
              <w:rPr>
                <w:rFonts w:ascii="Source Sans Pro" w:hAnsi="Source Sans Pro"/>
                <w:b/>
                <w:bCs/>
                <w:sz w:val="20"/>
                <w:szCs w:val="20"/>
              </w:rPr>
              <w:t>Aktivitet</w:t>
            </w:r>
          </w:p>
        </w:tc>
        <w:tc>
          <w:tcPr>
            <w:tcW w:w="1630" w:type="dxa"/>
            <w:shd w:val="clear" w:color="auto" w:fill="FFE9C9" w:themeFill="accent3" w:themeFillTint="33"/>
          </w:tcPr>
          <w:p w14:paraId="18162598" w14:textId="77777777" w:rsidR="00603CBC" w:rsidRPr="00A40D99" w:rsidRDefault="00603CBC" w:rsidP="00F97E68">
            <w:pPr>
              <w:pStyle w:val="Ingetavstnd"/>
              <w:rPr>
                <w:rFonts w:ascii="Source Sans Pro" w:hAnsi="Source Sans Pro"/>
                <w:b/>
                <w:bCs/>
                <w:sz w:val="20"/>
                <w:szCs w:val="20"/>
              </w:rPr>
            </w:pPr>
            <w:r w:rsidRPr="00A40D99">
              <w:rPr>
                <w:rFonts w:ascii="Source Sans Pro" w:hAnsi="Source Sans Pro"/>
                <w:b/>
                <w:bCs/>
                <w:sz w:val="20"/>
                <w:szCs w:val="20"/>
              </w:rPr>
              <w:t>Material</w:t>
            </w:r>
          </w:p>
        </w:tc>
        <w:tc>
          <w:tcPr>
            <w:tcW w:w="1630" w:type="dxa"/>
            <w:shd w:val="clear" w:color="auto" w:fill="FFE9C9" w:themeFill="accent3" w:themeFillTint="33"/>
          </w:tcPr>
          <w:p w14:paraId="24ACFF8D" w14:textId="77777777" w:rsidR="00603CBC" w:rsidRPr="00A40D99" w:rsidRDefault="00603CBC" w:rsidP="00F97E68">
            <w:pPr>
              <w:pStyle w:val="Ingetavstnd"/>
              <w:rPr>
                <w:rFonts w:ascii="Source Sans Pro" w:hAnsi="Source Sans Pro"/>
                <w:b/>
                <w:bCs/>
                <w:sz w:val="20"/>
                <w:szCs w:val="20"/>
              </w:rPr>
            </w:pPr>
            <w:r w:rsidRPr="00A40D99">
              <w:rPr>
                <w:rFonts w:ascii="Source Sans Pro" w:hAnsi="Source Sans Pro"/>
                <w:b/>
                <w:bCs/>
                <w:sz w:val="20"/>
                <w:szCs w:val="20"/>
              </w:rPr>
              <w:t>Vad tränas?</w:t>
            </w:r>
          </w:p>
        </w:tc>
      </w:tr>
      <w:tr w:rsidR="001D28A6" w:rsidRPr="00A40D99" w14:paraId="1EC03856" w14:textId="77777777" w:rsidTr="008F6B9A">
        <w:trPr>
          <w:trHeight w:val="579"/>
        </w:trPr>
        <w:tc>
          <w:tcPr>
            <w:tcW w:w="988" w:type="dxa"/>
            <w:shd w:val="clear" w:color="auto" w:fill="FFE9C9" w:themeFill="accent3" w:themeFillTint="33"/>
          </w:tcPr>
          <w:p w14:paraId="464DA2A8" w14:textId="4927203A" w:rsidR="001D28A6" w:rsidRPr="00A40D99" w:rsidRDefault="001D28A6" w:rsidP="001D28A6">
            <w:pPr>
              <w:pStyle w:val="Ingetavstnd"/>
              <w:rPr>
                <w:rFonts w:ascii="Source Sans Pro" w:hAnsi="Source Sans Pro"/>
                <w:sz w:val="20"/>
                <w:szCs w:val="20"/>
              </w:rPr>
            </w:pPr>
            <w:r w:rsidRPr="00A40D99">
              <w:rPr>
                <w:rFonts w:ascii="Source Sans Pro" w:hAnsi="Source Sans Pro"/>
                <w:sz w:val="20"/>
                <w:szCs w:val="20"/>
              </w:rPr>
              <w:t>1</w:t>
            </w:r>
          </w:p>
        </w:tc>
        <w:tc>
          <w:tcPr>
            <w:tcW w:w="850" w:type="dxa"/>
            <w:shd w:val="clear" w:color="auto" w:fill="FFE9C9" w:themeFill="accent3" w:themeFillTint="33"/>
          </w:tcPr>
          <w:p w14:paraId="2B65EBD0" w14:textId="10CA6C85" w:rsidR="001D28A6" w:rsidRPr="00A40D99" w:rsidRDefault="001D28A6" w:rsidP="001D28A6">
            <w:pPr>
              <w:pStyle w:val="Ingetavstnd"/>
              <w:rPr>
                <w:rFonts w:ascii="Source Sans Pro" w:hAnsi="Source Sans Pro"/>
                <w:sz w:val="20"/>
                <w:szCs w:val="20"/>
              </w:rPr>
            </w:pPr>
            <w:r>
              <w:rPr>
                <w:rFonts w:ascii="Source Sans Pro" w:hAnsi="Source Sans Pro"/>
                <w:sz w:val="20"/>
                <w:szCs w:val="20"/>
              </w:rPr>
              <w:t>2</w:t>
            </w:r>
            <w:r w:rsidRPr="00A40D99">
              <w:rPr>
                <w:rFonts w:ascii="Source Sans Pro" w:hAnsi="Source Sans Pro"/>
                <w:sz w:val="20"/>
                <w:szCs w:val="20"/>
              </w:rPr>
              <w:t xml:space="preserve"> min</w:t>
            </w:r>
          </w:p>
        </w:tc>
        <w:tc>
          <w:tcPr>
            <w:tcW w:w="3050" w:type="dxa"/>
            <w:shd w:val="clear" w:color="auto" w:fill="FFE9C9" w:themeFill="accent3" w:themeFillTint="33"/>
          </w:tcPr>
          <w:p w14:paraId="001449CE" w14:textId="536898CF" w:rsidR="001D28A6" w:rsidRPr="00A40D99" w:rsidRDefault="001D28A6" w:rsidP="001D28A6">
            <w:pPr>
              <w:pStyle w:val="Ingetavstnd"/>
              <w:rPr>
                <w:rFonts w:ascii="Source Sans Pro" w:hAnsi="Source Sans Pro"/>
                <w:sz w:val="20"/>
                <w:szCs w:val="20"/>
              </w:rPr>
            </w:pPr>
            <w:r w:rsidRPr="00A40D99">
              <w:rPr>
                <w:rFonts w:ascii="Source Sans Pro" w:hAnsi="Source Sans Pro"/>
                <w:sz w:val="20"/>
                <w:szCs w:val="20"/>
              </w:rPr>
              <w:t xml:space="preserve">Kör – </w:t>
            </w:r>
            <w:r>
              <w:rPr>
                <w:rFonts w:ascii="Source Sans Pro" w:hAnsi="Source Sans Pro"/>
                <w:sz w:val="20"/>
                <w:szCs w:val="20"/>
              </w:rPr>
              <w:t>Eleverna</w:t>
            </w:r>
            <w:r w:rsidRPr="00A40D99">
              <w:rPr>
                <w:rFonts w:ascii="Source Sans Pro" w:hAnsi="Source Sans Pro"/>
                <w:sz w:val="20"/>
                <w:szCs w:val="20"/>
              </w:rPr>
              <w:t xml:space="preserve"> </w:t>
            </w:r>
            <w:r>
              <w:rPr>
                <w:rFonts w:ascii="Source Sans Pro" w:hAnsi="Source Sans Pro"/>
                <w:sz w:val="20"/>
                <w:szCs w:val="20"/>
              </w:rPr>
              <w:t>tränar förlängning av konsonanter med tåhävning</w:t>
            </w:r>
          </w:p>
        </w:tc>
        <w:tc>
          <w:tcPr>
            <w:tcW w:w="1630" w:type="dxa"/>
            <w:shd w:val="clear" w:color="auto" w:fill="FFE9C9" w:themeFill="accent3" w:themeFillTint="33"/>
          </w:tcPr>
          <w:p w14:paraId="25602301" w14:textId="7A8D8E90" w:rsidR="001D28A6" w:rsidRPr="00A40D99" w:rsidRDefault="001D28A6" w:rsidP="001D28A6">
            <w:pPr>
              <w:pStyle w:val="Ingetavstnd"/>
              <w:rPr>
                <w:rFonts w:ascii="Source Sans Pro" w:hAnsi="Source Sans Pro"/>
                <w:sz w:val="20"/>
                <w:szCs w:val="20"/>
              </w:rPr>
            </w:pPr>
            <w:r>
              <w:rPr>
                <w:rFonts w:ascii="Source Sans Pro" w:hAnsi="Source Sans Pro"/>
                <w:sz w:val="20"/>
                <w:szCs w:val="20"/>
              </w:rPr>
              <w:t>2.3.1</w:t>
            </w:r>
          </w:p>
        </w:tc>
        <w:tc>
          <w:tcPr>
            <w:tcW w:w="1630" w:type="dxa"/>
            <w:shd w:val="clear" w:color="auto" w:fill="FFE9C9" w:themeFill="accent3" w:themeFillTint="33"/>
          </w:tcPr>
          <w:p w14:paraId="47157F44" w14:textId="3DF8755B" w:rsidR="001D28A6" w:rsidRPr="00A40D99" w:rsidRDefault="001D28A6" w:rsidP="001D28A6">
            <w:pPr>
              <w:pStyle w:val="Ingetavstnd"/>
              <w:rPr>
                <w:rFonts w:ascii="Source Sans Pro" w:hAnsi="Source Sans Pro"/>
                <w:sz w:val="20"/>
                <w:szCs w:val="20"/>
              </w:rPr>
            </w:pPr>
            <w:r>
              <w:rPr>
                <w:rFonts w:ascii="Source Sans Pro" w:hAnsi="Source Sans Pro"/>
                <w:sz w:val="20"/>
                <w:szCs w:val="20"/>
              </w:rPr>
              <w:t xml:space="preserve">rörelse + </w:t>
            </w:r>
            <w:r w:rsidRPr="00A40D99">
              <w:rPr>
                <w:rFonts w:ascii="Source Sans Pro" w:hAnsi="Source Sans Pro"/>
                <w:sz w:val="20"/>
                <w:szCs w:val="20"/>
              </w:rPr>
              <w:t>talartikulation + lyssning</w:t>
            </w:r>
          </w:p>
        </w:tc>
      </w:tr>
      <w:tr w:rsidR="001D28A6" w:rsidRPr="00A40D99" w14:paraId="4D354402" w14:textId="77777777" w:rsidTr="008F6B9A">
        <w:trPr>
          <w:trHeight w:val="485"/>
        </w:trPr>
        <w:tc>
          <w:tcPr>
            <w:tcW w:w="988" w:type="dxa"/>
            <w:shd w:val="clear" w:color="auto" w:fill="FFE9C9" w:themeFill="accent3" w:themeFillTint="33"/>
          </w:tcPr>
          <w:p w14:paraId="4F3DEC8B" w14:textId="593E22A4" w:rsidR="001D28A6" w:rsidRPr="00A40D99" w:rsidRDefault="001D28A6" w:rsidP="001D28A6">
            <w:pPr>
              <w:pStyle w:val="Ingetavstnd"/>
              <w:rPr>
                <w:rFonts w:ascii="Source Sans Pro" w:hAnsi="Source Sans Pro"/>
                <w:sz w:val="20"/>
                <w:szCs w:val="20"/>
              </w:rPr>
            </w:pPr>
            <w:r>
              <w:rPr>
                <w:rFonts w:ascii="Source Sans Pro" w:hAnsi="Source Sans Pro"/>
                <w:sz w:val="20"/>
                <w:szCs w:val="20"/>
              </w:rPr>
              <w:t>2</w:t>
            </w:r>
          </w:p>
        </w:tc>
        <w:tc>
          <w:tcPr>
            <w:tcW w:w="850" w:type="dxa"/>
            <w:shd w:val="clear" w:color="auto" w:fill="FFE9C9" w:themeFill="accent3" w:themeFillTint="33"/>
          </w:tcPr>
          <w:p w14:paraId="15A87E45" w14:textId="18295AC7" w:rsidR="001D28A6" w:rsidRPr="00A40D99" w:rsidRDefault="001D28A6" w:rsidP="001D28A6">
            <w:pPr>
              <w:pStyle w:val="Ingetavstnd"/>
              <w:rPr>
                <w:rFonts w:ascii="Source Sans Pro" w:hAnsi="Source Sans Pro"/>
                <w:sz w:val="20"/>
                <w:szCs w:val="20"/>
              </w:rPr>
            </w:pPr>
            <w:r>
              <w:rPr>
                <w:rFonts w:ascii="Source Sans Pro" w:hAnsi="Source Sans Pro"/>
                <w:sz w:val="20"/>
                <w:szCs w:val="20"/>
              </w:rPr>
              <w:t>3</w:t>
            </w:r>
            <w:r w:rsidRPr="00A40D99">
              <w:rPr>
                <w:rFonts w:ascii="Source Sans Pro" w:hAnsi="Source Sans Pro"/>
                <w:sz w:val="20"/>
                <w:szCs w:val="20"/>
              </w:rPr>
              <w:t xml:space="preserve"> min</w:t>
            </w:r>
          </w:p>
        </w:tc>
        <w:tc>
          <w:tcPr>
            <w:tcW w:w="3050" w:type="dxa"/>
            <w:shd w:val="clear" w:color="auto" w:fill="FFE9C9" w:themeFill="accent3" w:themeFillTint="33"/>
          </w:tcPr>
          <w:p w14:paraId="7C00D483" w14:textId="7617D383" w:rsidR="001D28A6" w:rsidRPr="00A40D99" w:rsidRDefault="001D28A6" w:rsidP="001D28A6">
            <w:pPr>
              <w:pStyle w:val="Ingetavstnd"/>
              <w:rPr>
                <w:rFonts w:ascii="Source Sans Pro" w:hAnsi="Source Sans Pro"/>
                <w:sz w:val="20"/>
                <w:szCs w:val="20"/>
              </w:rPr>
            </w:pPr>
            <w:r w:rsidRPr="00A40D99">
              <w:rPr>
                <w:rFonts w:ascii="Source Sans Pro" w:hAnsi="Source Sans Pro"/>
                <w:sz w:val="20"/>
                <w:szCs w:val="20"/>
              </w:rPr>
              <w:t xml:space="preserve">Kör – Läraren säger </w:t>
            </w:r>
            <w:proofErr w:type="spellStart"/>
            <w:r>
              <w:rPr>
                <w:rFonts w:ascii="Source Sans Pro" w:hAnsi="Source Sans Pro"/>
                <w:sz w:val="20"/>
                <w:szCs w:val="20"/>
              </w:rPr>
              <w:t>pseudoord</w:t>
            </w:r>
            <w:proofErr w:type="spellEnd"/>
            <w:r>
              <w:rPr>
                <w:rFonts w:ascii="Source Sans Pro" w:hAnsi="Source Sans Pro"/>
                <w:sz w:val="20"/>
                <w:szCs w:val="20"/>
              </w:rPr>
              <w:t xml:space="preserve">. </w:t>
            </w:r>
            <w:r w:rsidRPr="00A40D99">
              <w:rPr>
                <w:rFonts w:ascii="Source Sans Pro" w:hAnsi="Source Sans Pro"/>
                <w:sz w:val="20"/>
                <w:szCs w:val="20"/>
              </w:rPr>
              <w:t xml:space="preserve">Eleverna gör </w:t>
            </w:r>
            <w:r>
              <w:rPr>
                <w:rFonts w:ascii="Source Sans Pro" w:hAnsi="Source Sans Pro"/>
                <w:sz w:val="20"/>
                <w:szCs w:val="20"/>
              </w:rPr>
              <w:t>både vokal</w:t>
            </w:r>
            <w:r w:rsidRPr="00A40D99">
              <w:rPr>
                <w:rFonts w:ascii="Source Sans Pro" w:hAnsi="Source Sans Pro"/>
                <w:sz w:val="20"/>
                <w:szCs w:val="20"/>
              </w:rPr>
              <w:t>rörelse</w:t>
            </w:r>
            <w:r>
              <w:rPr>
                <w:rFonts w:ascii="Source Sans Pro" w:hAnsi="Source Sans Pro"/>
                <w:sz w:val="20"/>
                <w:szCs w:val="20"/>
              </w:rPr>
              <w:t xml:space="preserve">n och tåhävningen, och uttalar </w:t>
            </w:r>
            <w:proofErr w:type="spellStart"/>
            <w:r>
              <w:rPr>
                <w:rFonts w:ascii="Source Sans Pro" w:hAnsi="Source Sans Pro"/>
                <w:sz w:val="20"/>
                <w:szCs w:val="20"/>
              </w:rPr>
              <w:t>pseudoorden</w:t>
            </w:r>
            <w:proofErr w:type="spellEnd"/>
            <w:r>
              <w:rPr>
                <w:rFonts w:ascii="Source Sans Pro" w:hAnsi="Source Sans Pro"/>
                <w:sz w:val="20"/>
                <w:szCs w:val="20"/>
              </w:rPr>
              <w:t>. Först enstaka ord, sedan repeterade</w:t>
            </w:r>
          </w:p>
        </w:tc>
        <w:tc>
          <w:tcPr>
            <w:tcW w:w="1630" w:type="dxa"/>
            <w:shd w:val="clear" w:color="auto" w:fill="FFE9C9" w:themeFill="accent3" w:themeFillTint="33"/>
          </w:tcPr>
          <w:p w14:paraId="6FB7D54A" w14:textId="6C4D09EF" w:rsidR="001D28A6" w:rsidRDefault="001D28A6" w:rsidP="001D28A6">
            <w:pPr>
              <w:pStyle w:val="Ingetavstnd"/>
              <w:rPr>
                <w:rFonts w:ascii="Source Sans Pro" w:hAnsi="Source Sans Pro"/>
                <w:sz w:val="20"/>
                <w:szCs w:val="20"/>
              </w:rPr>
            </w:pPr>
            <w:r>
              <w:rPr>
                <w:rFonts w:ascii="Source Sans Pro" w:hAnsi="Source Sans Pro"/>
                <w:sz w:val="20"/>
                <w:szCs w:val="20"/>
              </w:rPr>
              <w:t>2.3.2</w:t>
            </w:r>
          </w:p>
          <w:p w14:paraId="7A7E60EE" w14:textId="77777777" w:rsidR="001D28A6" w:rsidRPr="00A40D99" w:rsidRDefault="001D28A6" w:rsidP="001D28A6">
            <w:pPr>
              <w:pStyle w:val="Ingetavstnd"/>
              <w:rPr>
                <w:rFonts w:ascii="Source Sans Pro" w:hAnsi="Source Sans Pro"/>
                <w:sz w:val="20"/>
                <w:szCs w:val="20"/>
              </w:rPr>
            </w:pPr>
          </w:p>
        </w:tc>
        <w:tc>
          <w:tcPr>
            <w:tcW w:w="1630" w:type="dxa"/>
            <w:shd w:val="clear" w:color="auto" w:fill="FFE9C9" w:themeFill="accent3" w:themeFillTint="33"/>
          </w:tcPr>
          <w:p w14:paraId="5D597DA0" w14:textId="77777777" w:rsidR="001D28A6" w:rsidRPr="00A40D99" w:rsidRDefault="001D28A6" w:rsidP="001D28A6">
            <w:pPr>
              <w:pStyle w:val="Ingetavstnd"/>
              <w:rPr>
                <w:rFonts w:ascii="Source Sans Pro" w:hAnsi="Source Sans Pro"/>
                <w:sz w:val="20"/>
                <w:szCs w:val="20"/>
              </w:rPr>
            </w:pPr>
            <w:r w:rsidRPr="00A40D99">
              <w:rPr>
                <w:rFonts w:ascii="Source Sans Pro" w:hAnsi="Source Sans Pro"/>
                <w:sz w:val="20"/>
                <w:szCs w:val="20"/>
              </w:rPr>
              <w:t>rörelse + talartikulation + lyssning</w:t>
            </w:r>
          </w:p>
        </w:tc>
      </w:tr>
      <w:tr w:rsidR="001D28A6" w:rsidRPr="00A40D99" w14:paraId="25A64F55" w14:textId="77777777" w:rsidTr="008F6B9A">
        <w:trPr>
          <w:trHeight w:val="442"/>
        </w:trPr>
        <w:tc>
          <w:tcPr>
            <w:tcW w:w="988" w:type="dxa"/>
            <w:shd w:val="clear" w:color="auto" w:fill="FFE9C9" w:themeFill="accent3" w:themeFillTint="33"/>
          </w:tcPr>
          <w:p w14:paraId="0F7ED540" w14:textId="54C6258B" w:rsidR="001D28A6" w:rsidRPr="00A40D99" w:rsidRDefault="001D28A6" w:rsidP="001D28A6">
            <w:pPr>
              <w:pStyle w:val="Ingetavstnd"/>
              <w:rPr>
                <w:rFonts w:ascii="Source Sans Pro" w:hAnsi="Source Sans Pro"/>
                <w:sz w:val="20"/>
                <w:szCs w:val="20"/>
              </w:rPr>
            </w:pPr>
            <w:r>
              <w:rPr>
                <w:rFonts w:ascii="Source Sans Pro" w:hAnsi="Source Sans Pro"/>
                <w:sz w:val="20"/>
                <w:szCs w:val="20"/>
              </w:rPr>
              <w:t>3</w:t>
            </w:r>
          </w:p>
        </w:tc>
        <w:tc>
          <w:tcPr>
            <w:tcW w:w="850" w:type="dxa"/>
            <w:shd w:val="clear" w:color="auto" w:fill="FFE9C9" w:themeFill="accent3" w:themeFillTint="33"/>
          </w:tcPr>
          <w:p w14:paraId="0FC7A788" w14:textId="77777777" w:rsidR="001D28A6" w:rsidRPr="00A40D99" w:rsidRDefault="001D28A6" w:rsidP="001D28A6">
            <w:pPr>
              <w:pStyle w:val="Ingetavstnd"/>
              <w:rPr>
                <w:rFonts w:ascii="Source Sans Pro" w:hAnsi="Source Sans Pro"/>
                <w:sz w:val="20"/>
                <w:szCs w:val="20"/>
              </w:rPr>
            </w:pPr>
            <w:r>
              <w:rPr>
                <w:rFonts w:ascii="Source Sans Pro" w:hAnsi="Source Sans Pro"/>
                <w:sz w:val="20"/>
                <w:szCs w:val="20"/>
              </w:rPr>
              <w:t>2</w:t>
            </w:r>
            <w:r w:rsidRPr="00A40D99">
              <w:rPr>
                <w:rFonts w:ascii="Source Sans Pro" w:hAnsi="Source Sans Pro"/>
                <w:sz w:val="20"/>
                <w:szCs w:val="20"/>
              </w:rPr>
              <w:t xml:space="preserve"> min</w:t>
            </w:r>
          </w:p>
        </w:tc>
        <w:tc>
          <w:tcPr>
            <w:tcW w:w="3050" w:type="dxa"/>
            <w:shd w:val="clear" w:color="auto" w:fill="FFE9C9" w:themeFill="accent3" w:themeFillTint="33"/>
          </w:tcPr>
          <w:p w14:paraId="7972D77B" w14:textId="7444A527" w:rsidR="001D28A6" w:rsidRPr="00A40D99" w:rsidRDefault="001D28A6" w:rsidP="001D28A6">
            <w:pPr>
              <w:pStyle w:val="Ingetavstnd"/>
              <w:rPr>
                <w:rFonts w:ascii="Source Sans Pro" w:hAnsi="Source Sans Pro"/>
                <w:sz w:val="20"/>
                <w:szCs w:val="20"/>
              </w:rPr>
            </w:pPr>
            <w:r w:rsidRPr="00A40D99">
              <w:rPr>
                <w:rFonts w:ascii="Source Sans Pro" w:hAnsi="Source Sans Pro"/>
                <w:sz w:val="20"/>
                <w:szCs w:val="20"/>
              </w:rPr>
              <w:t xml:space="preserve">Kör – Läraren säger </w:t>
            </w:r>
            <w:r>
              <w:rPr>
                <w:rFonts w:ascii="Source Sans Pro" w:hAnsi="Source Sans Pro"/>
                <w:sz w:val="20"/>
                <w:szCs w:val="20"/>
              </w:rPr>
              <w:t>ett ord med lång vokal.</w:t>
            </w:r>
            <w:r w:rsidRPr="00A40D99">
              <w:rPr>
                <w:rFonts w:ascii="Source Sans Pro" w:hAnsi="Source Sans Pro"/>
                <w:sz w:val="20"/>
                <w:szCs w:val="20"/>
              </w:rPr>
              <w:t xml:space="preserve"> </w:t>
            </w:r>
            <w:r w:rsidRPr="00AC4047">
              <w:rPr>
                <w:rFonts w:ascii="Source Sans Pro" w:hAnsi="Source Sans Pro"/>
                <w:sz w:val="20"/>
                <w:szCs w:val="20"/>
              </w:rPr>
              <w:t xml:space="preserve">Eleverna gör rörelsen och artikulerar </w:t>
            </w:r>
            <w:r>
              <w:rPr>
                <w:rFonts w:ascii="Source Sans Pro" w:hAnsi="Source Sans Pro"/>
                <w:sz w:val="20"/>
                <w:szCs w:val="20"/>
              </w:rPr>
              <w:t xml:space="preserve">ordet </w:t>
            </w:r>
            <w:r w:rsidRPr="00AC4047">
              <w:rPr>
                <w:rFonts w:ascii="Source Sans Pro" w:hAnsi="Source Sans Pro"/>
                <w:sz w:val="20"/>
                <w:szCs w:val="20"/>
              </w:rPr>
              <w:t>tydligt i kör.</w:t>
            </w:r>
          </w:p>
        </w:tc>
        <w:tc>
          <w:tcPr>
            <w:tcW w:w="1630" w:type="dxa"/>
            <w:shd w:val="clear" w:color="auto" w:fill="FFE9C9" w:themeFill="accent3" w:themeFillTint="33"/>
          </w:tcPr>
          <w:p w14:paraId="45C18A09" w14:textId="77777777" w:rsidR="001D28A6" w:rsidRPr="00A40D99" w:rsidRDefault="001D28A6" w:rsidP="001D28A6">
            <w:pPr>
              <w:pStyle w:val="Ingetavstnd"/>
              <w:rPr>
                <w:rFonts w:ascii="Source Sans Pro" w:hAnsi="Source Sans Pro"/>
                <w:sz w:val="20"/>
                <w:szCs w:val="20"/>
              </w:rPr>
            </w:pPr>
            <w:r w:rsidRPr="00A40D99">
              <w:rPr>
                <w:rFonts w:ascii="Source Sans Pro" w:hAnsi="Source Sans Pro"/>
                <w:sz w:val="20"/>
                <w:szCs w:val="20"/>
              </w:rPr>
              <w:t>1.</w:t>
            </w:r>
            <w:r>
              <w:rPr>
                <w:rFonts w:ascii="Source Sans Pro" w:hAnsi="Source Sans Pro"/>
                <w:sz w:val="20"/>
                <w:szCs w:val="20"/>
              </w:rPr>
              <w:t>2.4</w:t>
            </w:r>
          </w:p>
        </w:tc>
        <w:tc>
          <w:tcPr>
            <w:tcW w:w="1630" w:type="dxa"/>
            <w:shd w:val="clear" w:color="auto" w:fill="FFE9C9" w:themeFill="accent3" w:themeFillTint="33"/>
          </w:tcPr>
          <w:p w14:paraId="29831AC2" w14:textId="53DD2549" w:rsidR="001D28A6" w:rsidRPr="00A40D99" w:rsidRDefault="001D28A6" w:rsidP="001D28A6">
            <w:pPr>
              <w:pStyle w:val="Ingetavstnd"/>
              <w:rPr>
                <w:rFonts w:ascii="Source Sans Pro" w:hAnsi="Source Sans Pro"/>
                <w:sz w:val="20"/>
                <w:szCs w:val="20"/>
              </w:rPr>
            </w:pPr>
            <w:r w:rsidRPr="00AC4047">
              <w:rPr>
                <w:rFonts w:ascii="Source Sans Pro" w:hAnsi="Source Sans Pro"/>
                <w:sz w:val="20"/>
                <w:szCs w:val="20"/>
              </w:rPr>
              <w:t>rörelse +</w:t>
            </w:r>
            <w:r>
              <w:rPr>
                <w:rFonts w:ascii="Source Sans Pro" w:hAnsi="Source Sans Pro"/>
                <w:sz w:val="20"/>
                <w:szCs w:val="20"/>
              </w:rPr>
              <w:t xml:space="preserve"> </w:t>
            </w:r>
            <w:r w:rsidRPr="00A40D99">
              <w:rPr>
                <w:rFonts w:ascii="Source Sans Pro" w:hAnsi="Source Sans Pro"/>
                <w:sz w:val="20"/>
                <w:szCs w:val="20"/>
              </w:rPr>
              <w:t>talartikulation + lyssning</w:t>
            </w:r>
          </w:p>
        </w:tc>
      </w:tr>
      <w:tr w:rsidR="001D28A6" w:rsidRPr="00AC4047" w14:paraId="6CDF4AF7" w14:textId="77777777" w:rsidTr="008F6B9A">
        <w:trPr>
          <w:trHeight w:val="767"/>
        </w:trPr>
        <w:tc>
          <w:tcPr>
            <w:tcW w:w="988" w:type="dxa"/>
            <w:shd w:val="clear" w:color="auto" w:fill="FFE9C9" w:themeFill="accent3" w:themeFillTint="33"/>
          </w:tcPr>
          <w:p w14:paraId="783E34F6" w14:textId="69FCB8B0" w:rsidR="001D28A6" w:rsidRPr="00AC4047" w:rsidRDefault="001D28A6" w:rsidP="001D28A6">
            <w:pPr>
              <w:pStyle w:val="Ingetavstnd"/>
              <w:rPr>
                <w:rFonts w:ascii="Source Sans Pro" w:hAnsi="Source Sans Pro"/>
                <w:sz w:val="20"/>
                <w:szCs w:val="20"/>
              </w:rPr>
            </w:pPr>
            <w:r>
              <w:rPr>
                <w:rFonts w:ascii="Source Sans Pro" w:hAnsi="Source Sans Pro"/>
                <w:sz w:val="20"/>
                <w:szCs w:val="20"/>
              </w:rPr>
              <w:t>4</w:t>
            </w:r>
          </w:p>
        </w:tc>
        <w:tc>
          <w:tcPr>
            <w:tcW w:w="850" w:type="dxa"/>
            <w:shd w:val="clear" w:color="auto" w:fill="FFE9C9" w:themeFill="accent3" w:themeFillTint="33"/>
          </w:tcPr>
          <w:p w14:paraId="0582AD58" w14:textId="77777777" w:rsidR="001D28A6" w:rsidRPr="00AC4047" w:rsidRDefault="001D28A6" w:rsidP="001D28A6">
            <w:pPr>
              <w:pStyle w:val="Ingetavstnd"/>
              <w:rPr>
                <w:rFonts w:ascii="Source Sans Pro" w:hAnsi="Source Sans Pro"/>
                <w:sz w:val="20"/>
                <w:szCs w:val="20"/>
              </w:rPr>
            </w:pPr>
            <w:r w:rsidRPr="00AC4047">
              <w:rPr>
                <w:rFonts w:ascii="Source Sans Pro" w:hAnsi="Source Sans Pro"/>
                <w:sz w:val="20"/>
                <w:szCs w:val="20"/>
              </w:rPr>
              <w:t>2 min</w:t>
            </w:r>
          </w:p>
        </w:tc>
        <w:tc>
          <w:tcPr>
            <w:tcW w:w="3050" w:type="dxa"/>
            <w:shd w:val="clear" w:color="auto" w:fill="FFE9C9" w:themeFill="accent3" w:themeFillTint="33"/>
          </w:tcPr>
          <w:p w14:paraId="0140B2B5" w14:textId="3EB930FA" w:rsidR="001D28A6" w:rsidRPr="00AC4047" w:rsidRDefault="001D28A6" w:rsidP="001D28A6">
            <w:pPr>
              <w:pStyle w:val="Ingetavstnd"/>
              <w:rPr>
                <w:rFonts w:ascii="Source Sans Pro" w:hAnsi="Source Sans Pro"/>
                <w:sz w:val="20"/>
                <w:szCs w:val="20"/>
              </w:rPr>
            </w:pPr>
            <w:r w:rsidRPr="00AC4047">
              <w:rPr>
                <w:rFonts w:ascii="Source Sans Pro" w:hAnsi="Source Sans Pro"/>
                <w:sz w:val="20"/>
                <w:szCs w:val="20"/>
              </w:rPr>
              <w:t>Kör – Läraren säger e</w:t>
            </w:r>
            <w:r>
              <w:rPr>
                <w:rFonts w:ascii="Source Sans Pro" w:hAnsi="Source Sans Pro"/>
                <w:sz w:val="20"/>
                <w:szCs w:val="20"/>
              </w:rPr>
              <w:t>tt ord med kort</w:t>
            </w:r>
            <w:r w:rsidRPr="00AC4047">
              <w:rPr>
                <w:rFonts w:ascii="Source Sans Pro" w:hAnsi="Source Sans Pro"/>
                <w:sz w:val="20"/>
                <w:szCs w:val="20"/>
              </w:rPr>
              <w:t xml:space="preserve"> vokal</w:t>
            </w:r>
            <w:r>
              <w:rPr>
                <w:rFonts w:ascii="Source Sans Pro" w:hAnsi="Source Sans Pro"/>
                <w:sz w:val="20"/>
                <w:szCs w:val="20"/>
              </w:rPr>
              <w:t xml:space="preserve"> och lång konsonant</w:t>
            </w:r>
            <w:r w:rsidRPr="00AC4047">
              <w:rPr>
                <w:rFonts w:ascii="Source Sans Pro" w:hAnsi="Source Sans Pro"/>
                <w:sz w:val="20"/>
                <w:szCs w:val="20"/>
              </w:rPr>
              <w:t xml:space="preserve">. Eleverna gör </w:t>
            </w:r>
            <w:r>
              <w:rPr>
                <w:rFonts w:ascii="Source Sans Pro" w:hAnsi="Source Sans Pro"/>
                <w:sz w:val="20"/>
                <w:szCs w:val="20"/>
              </w:rPr>
              <w:t xml:space="preserve">vokalrörelsen och tåhävningen </w:t>
            </w:r>
            <w:r w:rsidRPr="00AC4047">
              <w:rPr>
                <w:rFonts w:ascii="Source Sans Pro" w:hAnsi="Source Sans Pro"/>
                <w:sz w:val="20"/>
                <w:szCs w:val="20"/>
              </w:rPr>
              <w:t>och artikulerar tydligt i kör.</w:t>
            </w:r>
          </w:p>
        </w:tc>
        <w:tc>
          <w:tcPr>
            <w:tcW w:w="1630" w:type="dxa"/>
            <w:shd w:val="clear" w:color="auto" w:fill="FFE9C9" w:themeFill="accent3" w:themeFillTint="33"/>
          </w:tcPr>
          <w:p w14:paraId="2A1483E6" w14:textId="6A8C4E0B" w:rsidR="001D28A6" w:rsidRPr="00AC4047" w:rsidRDefault="001D28A6" w:rsidP="001D28A6">
            <w:pPr>
              <w:pStyle w:val="Ingetavstnd"/>
              <w:rPr>
                <w:rFonts w:ascii="Source Sans Pro" w:hAnsi="Source Sans Pro"/>
                <w:sz w:val="20"/>
                <w:szCs w:val="20"/>
              </w:rPr>
            </w:pPr>
            <w:r>
              <w:rPr>
                <w:rFonts w:ascii="Source Sans Pro" w:hAnsi="Source Sans Pro"/>
                <w:sz w:val="20"/>
                <w:szCs w:val="20"/>
              </w:rPr>
              <w:t>2</w:t>
            </w:r>
            <w:r w:rsidRPr="00AC4047">
              <w:rPr>
                <w:rFonts w:ascii="Source Sans Pro" w:hAnsi="Source Sans Pro"/>
                <w:sz w:val="20"/>
                <w:szCs w:val="20"/>
              </w:rPr>
              <w:t>.</w:t>
            </w:r>
            <w:r>
              <w:rPr>
                <w:rFonts w:ascii="Source Sans Pro" w:hAnsi="Source Sans Pro"/>
                <w:sz w:val="20"/>
                <w:szCs w:val="20"/>
              </w:rPr>
              <w:t>3.3</w:t>
            </w:r>
          </w:p>
        </w:tc>
        <w:tc>
          <w:tcPr>
            <w:tcW w:w="1630" w:type="dxa"/>
            <w:shd w:val="clear" w:color="auto" w:fill="FFE9C9" w:themeFill="accent3" w:themeFillTint="33"/>
          </w:tcPr>
          <w:p w14:paraId="7014E698" w14:textId="77777777" w:rsidR="001D28A6" w:rsidRPr="00AC4047" w:rsidRDefault="001D28A6" w:rsidP="001D28A6">
            <w:pPr>
              <w:pStyle w:val="Ingetavstnd"/>
              <w:rPr>
                <w:rFonts w:ascii="Source Sans Pro" w:hAnsi="Source Sans Pro"/>
                <w:sz w:val="20"/>
                <w:szCs w:val="20"/>
              </w:rPr>
            </w:pPr>
            <w:r w:rsidRPr="00AC4047">
              <w:rPr>
                <w:rFonts w:ascii="Source Sans Pro" w:hAnsi="Source Sans Pro"/>
                <w:sz w:val="20"/>
                <w:szCs w:val="20"/>
              </w:rPr>
              <w:t>rörelse + talartikulation + lyssning</w:t>
            </w:r>
          </w:p>
        </w:tc>
      </w:tr>
      <w:tr w:rsidR="001D28A6" w:rsidRPr="00AC4047" w14:paraId="14846B7B" w14:textId="77777777" w:rsidTr="008F6B9A">
        <w:trPr>
          <w:trHeight w:val="671"/>
        </w:trPr>
        <w:tc>
          <w:tcPr>
            <w:tcW w:w="988" w:type="dxa"/>
            <w:shd w:val="clear" w:color="auto" w:fill="FFE9C9" w:themeFill="accent3" w:themeFillTint="33"/>
          </w:tcPr>
          <w:p w14:paraId="4D4BE3FC" w14:textId="61C82710" w:rsidR="001D28A6" w:rsidRPr="00AC4047" w:rsidRDefault="001D28A6" w:rsidP="001D28A6">
            <w:pPr>
              <w:pStyle w:val="Ingetavstnd"/>
              <w:rPr>
                <w:rFonts w:ascii="Source Sans Pro" w:hAnsi="Source Sans Pro"/>
                <w:sz w:val="20"/>
                <w:szCs w:val="20"/>
              </w:rPr>
            </w:pPr>
            <w:r>
              <w:rPr>
                <w:rFonts w:ascii="Source Sans Pro" w:hAnsi="Source Sans Pro"/>
                <w:sz w:val="20"/>
                <w:szCs w:val="20"/>
              </w:rPr>
              <w:t>5</w:t>
            </w:r>
          </w:p>
        </w:tc>
        <w:tc>
          <w:tcPr>
            <w:tcW w:w="850" w:type="dxa"/>
            <w:shd w:val="clear" w:color="auto" w:fill="FFE9C9" w:themeFill="accent3" w:themeFillTint="33"/>
          </w:tcPr>
          <w:p w14:paraId="737616EE" w14:textId="77777777" w:rsidR="001D28A6" w:rsidRPr="00AC4047" w:rsidRDefault="001D28A6" w:rsidP="001D28A6">
            <w:pPr>
              <w:pStyle w:val="Ingetavstnd"/>
              <w:rPr>
                <w:rFonts w:ascii="Source Sans Pro" w:hAnsi="Source Sans Pro"/>
                <w:sz w:val="20"/>
                <w:szCs w:val="20"/>
              </w:rPr>
            </w:pPr>
            <w:r w:rsidRPr="00AC4047">
              <w:rPr>
                <w:rFonts w:ascii="Source Sans Pro" w:hAnsi="Source Sans Pro"/>
                <w:sz w:val="20"/>
                <w:szCs w:val="20"/>
              </w:rPr>
              <w:t>2 min</w:t>
            </w:r>
          </w:p>
        </w:tc>
        <w:tc>
          <w:tcPr>
            <w:tcW w:w="3050" w:type="dxa"/>
            <w:shd w:val="clear" w:color="auto" w:fill="FFE9C9" w:themeFill="accent3" w:themeFillTint="33"/>
          </w:tcPr>
          <w:p w14:paraId="145AA73E" w14:textId="3495BD31" w:rsidR="001D28A6" w:rsidRPr="00AC4047" w:rsidRDefault="001D28A6" w:rsidP="001D28A6">
            <w:pPr>
              <w:pStyle w:val="Ingetavstnd"/>
              <w:rPr>
                <w:rFonts w:ascii="Source Sans Pro" w:hAnsi="Source Sans Pro"/>
                <w:sz w:val="20"/>
                <w:szCs w:val="20"/>
              </w:rPr>
            </w:pPr>
            <w:r w:rsidRPr="00AC4047">
              <w:rPr>
                <w:rFonts w:ascii="Source Sans Pro" w:hAnsi="Source Sans Pro"/>
                <w:sz w:val="20"/>
                <w:szCs w:val="20"/>
              </w:rPr>
              <w:t xml:space="preserve">Dubbelkör – eleverna bildar två grupper. Läraren säger </w:t>
            </w:r>
            <w:r>
              <w:rPr>
                <w:rFonts w:ascii="Source Sans Pro" w:hAnsi="Source Sans Pro"/>
                <w:sz w:val="20"/>
                <w:szCs w:val="20"/>
              </w:rPr>
              <w:t>ett ord med kortvokal. K</w:t>
            </w:r>
            <w:r w:rsidRPr="00AC4047">
              <w:rPr>
                <w:rFonts w:ascii="Source Sans Pro" w:hAnsi="Source Sans Pro"/>
                <w:sz w:val="20"/>
                <w:szCs w:val="20"/>
              </w:rPr>
              <w:t xml:space="preserve">örerna turas om </w:t>
            </w:r>
            <w:r>
              <w:rPr>
                <w:rFonts w:ascii="Source Sans Pro" w:hAnsi="Source Sans Pro"/>
                <w:sz w:val="20"/>
                <w:szCs w:val="20"/>
              </w:rPr>
              <w:t>att göra</w:t>
            </w:r>
            <w:r w:rsidRPr="00AC4047">
              <w:rPr>
                <w:rFonts w:ascii="Source Sans Pro" w:hAnsi="Source Sans Pro"/>
                <w:sz w:val="20"/>
                <w:szCs w:val="20"/>
              </w:rPr>
              <w:t xml:space="preserve"> </w:t>
            </w:r>
            <w:r>
              <w:rPr>
                <w:rFonts w:ascii="Source Sans Pro" w:hAnsi="Source Sans Pro"/>
                <w:sz w:val="20"/>
                <w:szCs w:val="20"/>
              </w:rPr>
              <w:t xml:space="preserve">vokalrörelsen och tåhävningen </w:t>
            </w:r>
            <w:r w:rsidRPr="00AC4047">
              <w:rPr>
                <w:rFonts w:ascii="Source Sans Pro" w:hAnsi="Source Sans Pro"/>
                <w:sz w:val="20"/>
                <w:szCs w:val="20"/>
              </w:rPr>
              <w:t>och artikulera</w:t>
            </w:r>
            <w:r>
              <w:rPr>
                <w:rFonts w:ascii="Source Sans Pro" w:hAnsi="Source Sans Pro"/>
                <w:sz w:val="20"/>
                <w:szCs w:val="20"/>
              </w:rPr>
              <w:t xml:space="preserve"> ordet </w:t>
            </w:r>
            <w:r w:rsidRPr="00AC4047">
              <w:rPr>
                <w:rFonts w:ascii="Source Sans Pro" w:hAnsi="Source Sans Pro"/>
                <w:sz w:val="20"/>
                <w:szCs w:val="20"/>
              </w:rPr>
              <w:t>tydligt</w:t>
            </w:r>
            <w:r>
              <w:rPr>
                <w:rFonts w:ascii="Source Sans Pro" w:hAnsi="Source Sans Pro"/>
                <w:sz w:val="20"/>
                <w:szCs w:val="20"/>
              </w:rPr>
              <w:t>.</w:t>
            </w:r>
          </w:p>
        </w:tc>
        <w:tc>
          <w:tcPr>
            <w:tcW w:w="1630" w:type="dxa"/>
            <w:shd w:val="clear" w:color="auto" w:fill="FFE9C9" w:themeFill="accent3" w:themeFillTint="33"/>
          </w:tcPr>
          <w:p w14:paraId="3924A06E" w14:textId="2D0D3A1A" w:rsidR="001D28A6" w:rsidRPr="00AC4047" w:rsidRDefault="001D28A6" w:rsidP="001D28A6">
            <w:pPr>
              <w:pStyle w:val="Ingetavstnd"/>
              <w:rPr>
                <w:rFonts w:ascii="Source Sans Pro" w:hAnsi="Source Sans Pro"/>
                <w:sz w:val="20"/>
                <w:szCs w:val="20"/>
              </w:rPr>
            </w:pPr>
            <w:r>
              <w:rPr>
                <w:rFonts w:ascii="Source Sans Pro" w:hAnsi="Source Sans Pro"/>
                <w:sz w:val="20"/>
                <w:szCs w:val="20"/>
              </w:rPr>
              <w:t>2.3.3</w:t>
            </w:r>
          </w:p>
        </w:tc>
        <w:tc>
          <w:tcPr>
            <w:tcW w:w="1630" w:type="dxa"/>
            <w:shd w:val="clear" w:color="auto" w:fill="FFE9C9" w:themeFill="accent3" w:themeFillTint="33"/>
          </w:tcPr>
          <w:p w14:paraId="4D2B6311" w14:textId="77777777" w:rsidR="001D28A6" w:rsidRPr="00AC4047" w:rsidRDefault="001D28A6" w:rsidP="001D28A6">
            <w:pPr>
              <w:pStyle w:val="Ingetavstnd"/>
              <w:rPr>
                <w:rFonts w:ascii="Source Sans Pro" w:hAnsi="Source Sans Pro"/>
                <w:sz w:val="20"/>
                <w:szCs w:val="20"/>
              </w:rPr>
            </w:pPr>
            <w:r w:rsidRPr="00AC4047">
              <w:rPr>
                <w:rFonts w:ascii="Source Sans Pro" w:hAnsi="Source Sans Pro"/>
                <w:sz w:val="20"/>
                <w:szCs w:val="20"/>
              </w:rPr>
              <w:t>rörelse + talartikulation + lyssning</w:t>
            </w:r>
          </w:p>
        </w:tc>
      </w:tr>
    </w:tbl>
    <w:p w14:paraId="4350C2A4" w14:textId="2D43A4CD" w:rsidR="00F46CEB" w:rsidRDefault="00F46CEB" w:rsidP="00F46CEB">
      <w:pPr>
        <w:pStyle w:val="Rubrik4"/>
      </w:pPr>
      <w:bookmarkStart w:id="25" w:name="_Toc221294469"/>
      <w:r w:rsidRPr="00A66B36">
        <w:lastRenderedPageBreak/>
        <w:t xml:space="preserve">Exempel </w:t>
      </w:r>
      <w:r w:rsidR="00603CBC">
        <w:t>d</w:t>
      </w:r>
      <w:r w:rsidRPr="00A66B36">
        <w:t>. Fonemdifferentiering</w:t>
      </w:r>
      <w:r w:rsidR="006970DF">
        <w:t xml:space="preserve"> med bokstäver </w:t>
      </w:r>
      <w:r w:rsidR="00ED558B">
        <w:t>(16 min)</w:t>
      </w:r>
      <w:bookmarkEnd w:id="25"/>
    </w:p>
    <w:tbl>
      <w:tblPr>
        <w:tblStyle w:val="Tabellrutntljust"/>
        <w:tblW w:w="8148" w:type="dxa"/>
        <w:shd w:val="clear" w:color="auto" w:fill="DBF1D6" w:themeFill="accent5" w:themeFillTint="33"/>
        <w:tblLayout w:type="fixed"/>
        <w:tblLook w:val="04A0" w:firstRow="1" w:lastRow="0" w:firstColumn="1" w:lastColumn="0" w:noHBand="0" w:noVBand="1"/>
      </w:tblPr>
      <w:tblGrid>
        <w:gridCol w:w="988"/>
        <w:gridCol w:w="850"/>
        <w:gridCol w:w="3050"/>
        <w:gridCol w:w="1630"/>
        <w:gridCol w:w="1630"/>
      </w:tblGrid>
      <w:tr w:rsidR="00F46CEB" w:rsidRPr="00A40D99" w14:paraId="61C001CA" w14:textId="77777777" w:rsidTr="003863AD">
        <w:trPr>
          <w:trHeight w:val="215"/>
        </w:trPr>
        <w:tc>
          <w:tcPr>
            <w:tcW w:w="988" w:type="dxa"/>
            <w:shd w:val="clear" w:color="auto" w:fill="DBF1D6" w:themeFill="accent5" w:themeFillTint="33"/>
          </w:tcPr>
          <w:p w14:paraId="0C47D450" w14:textId="77777777" w:rsidR="00F46CEB" w:rsidRPr="00A40D99" w:rsidRDefault="00F46CEB" w:rsidP="000863CE">
            <w:pPr>
              <w:pStyle w:val="Ingetavstnd"/>
              <w:rPr>
                <w:rFonts w:ascii="Source Sans Pro" w:hAnsi="Source Sans Pro"/>
                <w:b/>
                <w:bCs/>
                <w:sz w:val="20"/>
                <w:szCs w:val="20"/>
              </w:rPr>
            </w:pPr>
            <w:r w:rsidRPr="00A40D99">
              <w:rPr>
                <w:rFonts w:ascii="Source Sans Pro" w:hAnsi="Source Sans Pro"/>
                <w:b/>
                <w:bCs/>
                <w:sz w:val="20"/>
                <w:szCs w:val="20"/>
              </w:rPr>
              <w:t>Moment</w:t>
            </w:r>
          </w:p>
        </w:tc>
        <w:tc>
          <w:tcPr>
            <w:tcW w:w="850" w:type="dxa"/>
            <w:shd w:val="clear" w:color="auto" w:fill="DBF1D6" w:themeFill="accent5" w:themeFillTint="33"/>
          </w:tcPr>
          <w:p w14:paraId="3AA8C686" w14:textId="77777777" w:rsidR="00F46CEB" w:rsidRPr="00A40D99" w:rsidRDefault="00F46CEB" w:rsidP="000863CE">
            <w:pPr>
              <w:pStyle w:val="Ingetavstnd"/>
              <w:rPr>
                <w:rFonts w:ascii="Source Sans Pro" w:hAnsi="Source Sans Pro"/>
                <w:b/>
                <w:bCs/>
                <w:sz w:val="20"/>
                <w:szCs w:val="20"/>
              </w:rPr>
            </w:pPr>
            <w:r w:rsidRPr="00A40D99">
              <w:rPr>
                <w:rFonts w:ascii="Source Sans Pro" w:hAnsi="Source Sans Pro"/>
                <w:b/>
                <w:bCs/>
                <w:sz w:val="20"/>
                <w:szCs w:val="20"/>
              </w:rPr>
              <w:t>Tid</w:t>
            </w:r>
          </w:p>
        </w:tc>
        <w:tc>
          <w:tcPr>
            <w:tcW w:w="3050" w:type="dxa"/>
            <w:shd w:val="clear" w:color="auto" w:fill="DBF1D6" w:themeFill="accent5" w:themeFillTint="33"/>
          </w:tcPr>
          <w:p w14:paraId="77D4C4C3" w14:textId="77777777" w:rsidR="00F46CEB" w:rsidRPr="00A40D99" w:rsidRDefault="00F46CEB" w:rsidP="000863CE">
            <w:pPr>
              <w:pStyle w:val="Ingetavstnd"/>
              <w:rPr>
                <w:rFonts w:ascii="Source Sans Pro" w:hAnsi="Source Sans Pro"/>
                <w:b/>
                <w:bCs/>
                <w:sz w:val="20"/>
                <w:szCs w:val="20"/>
              </w:rPr>
            </w:pPr>
            <w:r w:rsidRPr="00A40D99">
              <w:rPr>
                <w:rFonts w:ascii="Source Sans Pro" w:hAnsi="Source Sans Pro"/>
                <w:b/>
                <w:bCs/>
                <w:sz w:val="20"/>
                <w:szCs w:val="20"/>
              </w:rPr>
              <w:t>Aktivitet</w:t>
            </w:r>
          </w:p>
        </w:tc>
        <w:tc>
          <w:tcPr>
            <w:tcW w:w="1630" w:type="dxa"/>
            <w:shd w:val="clear" w:color="auto" w:fill="DBF1D6" w:themeFill="accent5" w:themeFillTint="33"/>
          </w:tcPr>
          <w:p w14:paraId="388D74FC" w14:textId="77777777" w:rsidR="00F46CEB" w:rsidRPr="00A40D99" w:rsidRDefault="00F46CEB" w:rsidP="000863CE">
            <w:pPr>
              <w:pStyle w:val="Ingetavstnd"/>
              <w:rPr>
                <w:rFonts w:ascii="Source Sans Pro" w:hAnsi="Source Sans Pro"/>
                <w:b/>
                <w:bCs/>
                <w:sz w:val="20"/>
                <w:szCs w:val="20"/>
              </w:rPr>
            </w:pPr>
            <w:r w:rsidRPr="00A40D99">
              <w:rPr>
                <w:rFonts w:ascii="Source Sans Pro" w:hAnsi="Source Sans Pro"/>
                <w:b/>
                <w:bCs/>
                <w:sz w:val="20"/>
                <w:szCs w:val="20"/>
              </w:rPr>
              <w:t>Material</w:t>
            </w:r>
          </w:p>
        </w:tc>
        <w:tc>
          <w:tcPr>
            <w:tcW w:w="1630" w:type="dxa"/>
            <w:shd w:val="clear" w:color="auto" w:fill="DBF1D6" w:themeFill="accent5" w:themeFillTint="33"/>
          </w:tcPr>
          <w:p w14:paraId="25CDC309" w14:textId="77777777" w:rsidR="00F46CEB" w:rsidRPr="00A40D99" w:rsidRDefault="00F46CEB" w:rsidP="000863CE">
            <w:pPr>
              <w:pStyle w:val="Ingetavstnd"/>
              <w:rPr>
                <w:rFonts w:ascii="Source Sans Pro" w:hAnsi="Source Sans Pro"/>
                <w:b/>
                <w:bCs/>
                <w:sz w:val="20"/>
                <w:szCs w:val="20"/>
              </w:rPr>
            </w:pPr>
            <w:r w:rsidRPr="00A40D99">
              <w:rPr>
                <w:rFonts w:ascii="Source Sans Pro" w:hAnsi="Source Sans Pro"/>
                <w:b/>
                <w:bCs/>
                <w:sz w:val="20"/>
                <w:szCs w:val="20"/>
              </w:rPr>
              <w:t>Vad tränas?</w:t>
            </w:r>
          </w:p>
        </w:tc>
      </w:tr>
      <w:tr w:rsidR="00F46CEB" w:rsidRPr="00A40D99" w14:paraId="2003AB3E" w14:textId="77777777" w:rsidTr="003863AD">
        <w:trPr>
          <w:trHeight w:val="671"/>
        </w:trPr>
        <w:tc>
          <w:tcPr>
            <w:tcW w:w="988" w:type="dxa"/>
            <w:shd w:val="clear" w:color="auto" w:fill="DBF1D6" w:themeFill="accent5" w:themeFillTint="33"/>
          </w:tcPr>
          <w:p w14:paraId="1E119434" w14:textId="77777777" w:rsidR="00F46CEB" w:rsidRPr="00A40D99" w:rsidRDefault="00F46CEB" w:rsidP="000863CE">
            <w:pPr>
              <w:pStyle w:val="Ingetavstnd"/>
              <w:rPr>
                <w:rFonts w:ascii="Source Sans Pro" w:hAnsi="Source Sans Pro"/>
                <w:sz w:val="20"/>
                <w:szCs w:val="20"/>
              </w:rPr>
            </w:pPr>
            <w:r w:rsidRPr="00A40D99">
              <w:rPr>
                <w:rFonts w:ascii="Source Sans Pro" w:hAnsi="Source Sans Pro"/>
                <w:sz w:val="20"/>
                <w:szCs w:val="20"/>
              </w:rPr>
              <w:t>1</w:t>
            </w:r>
          </w:p>
        </w:tc>
        <w:tc>
          <w:tcPr>
            <w:tcW w:w="850" w:type="dxa"/>
            <w:shd w:val="clear" w:color="auto" w:fill="DBF1D6" w:themeFill="accent5" w:themeFillTint="33"/>
          </w:tcPr>
          <w:p w14:paraId="236F3EFF" w14:textId="326E7C8F" w:rsidR="00F46CEB" w:rsidRPr="00A40D99" w:rsidRDefault="00E4354A" w:rsidP="000863CE">
            <w:pPr>
              <w:pStyle w:val="Ingetavstnd"/>
              <w:rPr>
                <w:rFonts w:ascii="Source Sans Pro" w:hAnsi="Source Sans Pro"/>
                <w:sz w:val="20"/>
                <w:szCs w:val="20"/>
              </w:rPr>
            </w:pPr>
            <w:r>
              <w:rPr>
                <w:rFonts w:ascii="Source Sans Pro" w:hAnsi="Source Sans Pro"/>
                <w:sz w:val="20"/>
                <w:szCs w:val="20"/>
              </w:rPr>
              <w:t>2</w:t>
            </w:r>
            <w:r w:rsidR="00F46CEB" w:rsidRPr="00A40D99">
              <w:rPr>
                <w:rFonts w:ascii="Source Sans Pro" w:hAnsi="Source Sans Pro"/>
                <w:sz w:val="20"/>
                <w:szCs w:val="20"/>
              </w:rPr>
              <w:t xml:space="preserve"> min</w:t>
            </w:r>
          </w:p>
        </w:tc>
        <w:tc>
          <w:tcPr>
            <w:tcW w:w="3050" w:type="dxa"/>
            <w:shd w:val="clear" w:color="auto" w:fill="DBF1D6" w:themeFill="accent5" w:themeFillTint="33"/>
          </w:tcPr>
          <w:p w14:paraId="7DD087A3" w14:textId="5CCA3331" w:rsidR="00F46CEB" w:rsidRPr="00A40D99" w:rsidRDefault="00F46CEB" w:rsidP="000863CE">
            <w:pPr>
              <w:pStyle w:val="Ingetavstnd"/>
              <w:rPr>
                <w:rFonts w:ascii="Source Sans Pro" w:hAnsi="Source Sans Pro"/>
                <w:sz w:val="20"/>
                <w:szCs w:val="20"/>
              </w:rPr>
            </w:pPr>
            <w:r w:rsidRPr="00A40D99">
              <w:rPr>
                <w:rFonts w:ascii="Source Sans Pro" w:hAnsi="Source Sans Pro"/>
                <w:sz w:val="20"/>
                <w:szCs w:val="20"/>
              </w:rPr>
              <w:t xml:space="preserve">Kör – Läraren säger en vokal. Eleverna repeterar </w:t>
            </w:r>
            <w:r w:rsidR="00A66B36">
              <w:rPr>
                <w:rFonts w:ascii="Source Sans Pro" w:hAnsi="Source Sans Pro"/>
                <w:sz w:val="20"/>
                <w:szCs w:val="20"/>
              </w:rPr>
              <w:t xml:space="preserve">med rörelser och tydlig </w:t>
            </w:r>
            <w:r w:rsidRPr="00A40D99">
              <w:rPr>
                <w:rFonts w:ascii="Source Sans Pro" w:hAnsi="Source Sans Pro"/>
                <w:sz w:val="20"/>
                <w:szCs w:val="20"/>
              </w:rPr>
              <w:t>artikul</w:t>
            </w:r>
            <w:r w:rsidR="00A66B36">
              <w:rPr>
                <w:rFonts w:ascii="Source Sans Pro" w:hAnsi="Source Sans Pro"/>
                <w:sz w:val="20"/>
                <w:szCs w:val="20"/>
              </w:rPr>
              <w:t xml:space="preserve">ation </w:t>
            </w:r>
            <w:r w:rsidRPr="00A40D99">
              <w:rPr>
                <w:rFonts w:ascii="Source Sans Pro" w:hAnsi="Source Sans Pro"/>
                <w:sz w:val="20"/>
                <w:szCs w:val="20"/>
              </w:rPr>
              <w:t>i kör.</w:t>
            </w:r>
            <w:r w:rsidR="00A66B36">
              <w:rPr>
                <w:rFonts w:ascii="Source Sans Pro" w:hAnsi="Source Sans Pro"/>
                <w:sz w:val="20"/>
                <w:szCs w:val="20"/>
              </w:rPr>
              <w:t xml:space="preserve"> Alla vokaler gås igenom.</w:t>
            </w:r>
          </w:p>
        </w:tc>
        <w:tc>
          <w:tcPr>
            <w:tcW w:w="1630" w:type="dxa"/>
            <w:shd w:val="clear" w:color="auto" w:fill="DBF1D6" w:themeFill="accent5" w:themeFillTint="33"/>
          </w:tcPr>
          <w:p w14:paraId="43F07199" w14:textId="15BB706E" w:rsidR="00F46CEB" w:rsidRPr="00A40D99" w:rsidRDefault="00A66B36" w:rsidP="000863CE">
            <w:pPr>
              <w:pStyle w:val="Ingetavstnd"/>
              <w:rPr>
                <w:rFonts w:ascii="Source Sans Pro" w:hAnsi="Source Sans Pro"/>
                <w:sz w:val="20"/>
                <w:szCs w:val="20"/>
              </w:rPr>
            </w:pPr>
            <w:r>
              <w:rPr>
                <w:rFonts w:ascii="Source Sans Pro" w:hAnsi="Source Sans Pro"/>
                <w:sz w:val="20"/>
                <w:szCs w:val="20"/>
              </w:rPr>
              <w:t>Alla vokaler, långa och korta</w:t>
            </w:r>
            <w:r w:rsidR="006970DF">
              <w:rPr>
                <w:rFonts w:ascii="Source Sans Pro" w:hAnsi="Source Sans Pro"/>
                <w:sz w:val="20"/>
                <w:szCs w:val="20"/>
              </w:rPr>
              <w:t xml:space="preserve"> och korta med lång konsonant</w:t>
            </w:r>
          </w:p>
        </w:tc>
        <w:tc>
          <w:tcPr>
            <w:tcW w:w="1630" w:type="dxa"/>
            <w:shd w:val="clear" w:color="auto" w:fill="DBF1D6" w:themeFill="accent5" w:themeFillTint="33"/>
          </w:tcPr>
          <w:p w14:paraId="725773D5" w14:textId="4F4380EF" w:rsidR="00F46CEB" w:rsidRPr="00A40D99" w:rsidRDefault="00E4354A" w:rsidP="000863CE">
            <w:pPr>
              <w:pStyle w:val="Ingetavstnd"/>
              <w:rPr>
                <w:rFonts w:ascii="Source Sans Pro" w:hAnsi="Source Sans Pro"/>
                <w:sz w:val="20"/>
                <w:szCs w:val="20"/>
              </w:rPr>
            </w:pPr>
            <w:r w:rsidRPr="00A40D99">
              <w:rPr>
                <w:rFonts w:ascii="Source Sans Pro" w:hAnsi="Source Sans Pro"/>
                <w:sz w:val="20"/>
                <w:szCs w:val="20"/>
              </w:rPr>
              <w:t xml:space="preserve">rörelse + talartikulation + lyssning </w:t>
            </w:r>
          </w:p>
        </w:tc>
      </w:tr>
      <w:tr w:rsidR="006970DF" w:rsidRPr="00A40D99" w14:paraId="550D7815" w14:textId="77777777" w:rsidTr="00B37B9E">
        <w:trPr>
          <w:trHeight w:val="442"/>
        </w:trPr>
        <w:tc>
          <w:tcPr>
            <w:tcW w:w="988" w:type="dxa"/>
            <w:shd w:val="clear" w:color="auto" w:fill="DBF1D6" w:themeFill="accent5" w:themeFillTint="33"/>
          </w:tcPr>
          <w:p w14:paraId="417CB247" w14:textId="5C10CF89" w:rsidR="006970DF" w:rsidRPr="00A40D99" w:rsidRDefault="006970DF" w:rsidP="00B37B9E">
            <w:pPr>
              <w:pStyle w:val="Ingetavstnd"/>
              <w:rPr>
                <w:rFonts w:ascii="Source Sans Pro" w:hAnsi="Source Sans Pro"/>
                <w:sz w:val="20"/>
                <w:szCs w:val="20"/>
              </w:rPr>
            </w:pPr>
            <w:r w:rsidRPr="00A40D99">
              <w:rPr>
                <w:rFonts w:ascii="Source Sans Pro" w:hAnsi="Source Sans Pro"/>
                <w:sz w:val="20"/>
                <w:szCs w:val="20"/>
              </w:rPr>
              <w:t xml:space="preserve"> </w:t>
            </w:r>
            <w:r>
              <w:rPr>
                <w:rFonts w:ascii="Source Sans Pro" w:hAnsi="Source Sans Pro"/>
                <w:sz w:val="20"/>
                <w:szCs w:val="20"/>
              </w:rPr>
              <w:t>2</w:t>
            </w:r>
          </w:p>
        </w:tc>
        <w:tc>
          <w:tcPr>
            <w:tcW w:w="850" w:type="dxa"/>
            <w:shd w:val="clear" w:color="auto" w:fill="DBF1D6" w:themeFill="accent5" w:themeFillTint="33"/>
          </w:tcPr>
          <w:p w14:paraId="67D036FE" w14:textId="77777777" w:rsidR="006970DF" w:rsidRPr="00A40D99" w:rsidRDefault="006970DF" w:rsidP="00B37B9E">
            <w:pPr>
              <w:pStyle w:val="Ingetavstnd"/>
              <w:rPr>
                <w:rFonts w:ascii="Source Sans Pro" w:hAnsi="Source Sans Pro"/>
                <w:sz w:val="20"/>
                <w:szCs w:val="20"/>
              </w:rPr>
            </w:pPr>
            <w:r>
              <w:rPr>
                <w:rFonts w:ascii="Source Sans Pro" w:hAnsi="Source Sans Pro"/>
                <w:sz w:val="20"/>
                <w:szCs w:val="20"/>
              </w:rPr>
              <w:t>2</w:t>
            </w:r>
            <w:r w:rsidRPr="00A40D99">
              <w:rPr>
                <w:rFonts w:ascii="Source Sans Pro" w:hAnsi="Source Sans Pro"/>
                <w:sz w:val="20"/>
                <w:szCs w:val="20"/>
              </w:rPr>
              <w:t xml:space="preserve"> min</w:t>
            </w:r>
          </w:p>
        </w:tc>
        <w:tc>
          <w:tcPr>
            <w:tcW w:w="3050" w:type="dxa"/>
            <w:shd w:val="clear" w:color="auto" w:fill="DBF1D6" w:themeFill="accent5" w:themeFillTint="33"/>
          </w:tcPr>
          <w:p w14:paraId="39DAA004" w14:textId="1F59FAD2" w:rsidR="006970DF" w:rsidRPr="00A40D99" w:rsidRDefault="006970DF" w:rsidP="00B37B9E">
            <w:pPr>
              <w:pStyle w:val="Ingetavstnd"/>
              <w:rPr>
                <w:rFonts w:ascii="Source Sans Pro" w:hAnsi="Source Sans Pro"/>
                <w:sz w:val="20"/>
                <w:szCs w:val="20"/>
              </w:rPr>
            </w:pPr>
            <w:r w:rsidRPr="00A40D99">
              <w:rPr>
                <w:rFonts w:ascii="Source Sans Pro" w:hAnsi="Source Sans Pro"/>
                <w:sz w:val="20"/>
                <w:szCs w:val="20"/>
              </w:rPr>
              <w:t xml:space="preserve">Kör – Läraren </w:t>
            </w:r>
            <w:r>
              <w:rPr>
                <w:rFonts w:ascii="Source Sans Pro" w:hAnsi="Source Sans Pro"/>
                <w:sz w:val="20"/>
                <w:szCs w:val="20"/>
              </w:rPr>
              <w:t xml:space="preserve">visar bokstavskort och uttalar långa </w:t>
            </w:r>
            <w:r w:rsidR="00552EA4">
              <w:rPr>
                <w:rFonts w:ascii="Source Sans Pro" w:hAnsi="Source Sans Pro"/>
                <w:sz w:val="20"/>
                <w:szCs w:val="20"/>
              </w:rPr>
              <w:t xml:space="preserve">hårda </w:t>
            </w:r>
            <w:r>
              <w:rPr>
                <w:rFonts w:ascii="Source Sans Pro" w:hAnsi="Source Sans Pro"/>
                <w:sz w:val="20"/>
                <w:szCs w:val="20"/>
              </w:rPr>
              <w:t xml:space="preserve">vokaler. Eleverna uttalar vokalen </w:t>
            </w:r>
            <w:r w:rsidR="00FD5B61">
              <w:rPr>
                <w:rFonts w:ascii="Source Sans Pro" w:hAnsi="Source Sans Pro"/>
                <w:sz w:val="20"/>
                <w:szCs w:val="20"/>
              </w:rPr>
              <w:t xml:space="preserve">och </w:t>
            </w:r>
            <w:r w:rsidRPr="00AC4047">
              <w:rPr>
                <w:rFonts w:ascii="Source Sans Pro" w:hAnsi="Source Sans Pro"/>
                <w:sz w:val="20"/>
                <w:szCs w:val="20"/>
              </w:rPr>
              <w:t>gör rörelsen och artikulerar tydligt i kör.</w:t>
            </w:r>
          </w:p>
        </w:tc>
        <w:tc>
          <w:tcPr>
            <w:tcW w:w="1630" w:type="dxa"/>
            <w:shd w:val="clear" w:color="auto" w:fill="DBF1D6" w:themeFill="accent5" w:themeFillTint="33"/>
          </w:tcPr>
          <w:p w14:paraId="5E0AFFD9" w14:textId="77777777" w:rsidR="00FD5B61" w:rsidRDefault="00FD5B61" w:rsidP="00B37B9E">
            <w:pPr>
              <w:pStyle w:val="Ingetavstnd"/>
              <w:rPr>
                <w:rFonts w:ascii="Source Sans Pro" w:hAnsi="Source Sans Pro"/>
                <w:sz w:val="20"/>
                <w:szCs w:val="20"/>
              </w:rPr>
            </w:pPr>
            <w:r>
              <w:rPr>
                <w:rFonts w:ascii="Source Sans Pro" w:hAnsi="Source Sans Pro"/>
                <w:sz w:val="20"/>
                <w:szCs w:val="20"/>
              </w:rPr>
              <w:t>3.1.1</w:t>
            </w:r>
          </w:p>
          <w:p w14:paraId="133988F5" w14:textId="1B49172E" w:rsidR="006970DF" w:rsidRPr="00A40D99" w:rsidRDefault="006970DF" w:rsidP="00B37B9E">
            <w:pPr>
              <w:pStyle w:val="Ingetavstnd"/>
              <w:rPr>
                <w:rFonts w:ascii="Source Sans Pro" w:hAnsi="Source Sans Pro"/>
                <w:sz w:val="20"/>
                <w:szCs w:val="20"/>
              </w:rPr>
            </w:pPr>
            <w:r>
              <w:rPr>
                <w:rFonts w:ascii="Source Sans Pro" w:hAnsi="Source Sans Pro"/>
                <w:sz w:val="20"/>
                <w:szCs w:val="20"/>
              </w:rPr>
              <w:t>Bokstavskort</w:t>
            </w:r>
          </w:p>
        </w:tc>
        <w:tc>
          <w:tcPr>
            <w:tcW w:w="1630" w:type="dxa"/>
            <w:shd w:val="clear" w:color="auto" w:fill="DBF1D6" w:themeFill="accent5" w:themeFillTint="33"/>
          </w:tcPr>
          <w:p w14:paraId="2147C7C4" w14:textId="77777777" w:rsidR="006970DF" w:rsidRPr="00A40D99" w:rsidRDefault="006970DF" w:rsidP="00B37B9E">
            <w:pPr>
              <w:pStyle w:val="Ingetavstnd"/>
              <w:rPr>
                <w:rFonts w:ascii="Source Sans Pro" w:hAnsi="Source Sans Pro"/>
                <w:sz w:val="20"/>
                <w:szCs w:val="20"/>
              </w:rPr>
            </w:pPr>
            <w:r>
              <w:rPr>
                <w:rFonts w:ascii="Source Sans Pro" w:hAnsi="Source Sans Pro"/>
                <w:sz w:val="20"/>
                <w:szCs w:val="20"/>
              </w:rPr>
              <w:t xml:space="preserve">visuell stimulus + rörelse + </w:t>
            </w:r>
            <w:r w:rsidRPr="00A40D99">
              <w:rPr>
                <w:rFonts w:ascii="Source Sans Pro" w:hAnsi="Source Sans Pro"/>
                <w:sz w:val="20"/>
                <w:szCs w:val="20"/>
              </w:rPr>
              <w:t>talartikulation + lyssning</w:t>
            </w:r>
          </w:p>
          <w:p w14:paraId="59C77CD9" w14:textId="77777777" w:rsidR="006970DF" w:rsidRPr="00A40D99" w:rsidRDefault="006970DF" w:rsidP="00B37B9E">
            <w:pPr>
              <w:pStyle w:val="Ingetavstnd"/>
              <w:rPr>
                <w:rFonts w:ascii="Source Sans Pro" w:hAnsi="Source Sans Pro"/>
                <w:sz w:val="20"/>
                <w:szCs w:val="20"/>
              </w:rPr>
            </w:pPr>
          </w:p>
        </w:tc>
      </w:tr>
      <w:tr w:rsidR="00F46CEB" w:rsidRPr="00A40D99" w14:paraId="475880F1" w14:textId="77777777" w:rsidTr="003863AD">
        <w:trPr>
          <w:trHeight w:val="485"/>
        </w:trPr>
        <w:tc>
          <w:tcPr>
            <w:tcW w:w="988" w:type="dxa"/>
            <w:shd w:val="clear" w:color="auto" w:fill="DBF1D6" w:themeFill="accent5" w:themeFillTint="33"/>
          </w:tcPr>
          <w:p w14:paraId="47CD1C8D" w14:textId="59F7FEAA" w:rsidR="00F46CEB" w:rsidRPr="00A40D99" w:rsidRDefault="00F46CEB" w:rsidP="000863CE">
            <w:pPr>
              <w:pStyle w:val="Ingetavstnd"/>
              <w:rPr>
                <w:rFonts w:ascii="Source Sans Pro" w:hAnsi="Source Sans Pro"/>
                <w:sz w:val="20"/>
                <w:szCs w:val="20"/>
              </w:rPr>
            </w:pPr>
            <w:r w:rsidRPr="00A40D99">
              <w:rPr>
                <w:rFonts w:ascii="Source Sans Pro" w:hAnsi="Source Sans Pro"/>
                <w:sz w:val="20"/>
                <w:szCs w:val="20"/>
              </w:rPr>
              <w:t xml:space="preserve"> </w:t>
            </w:r>
            <w:r w:rsidR="00552EA4">
              <w:rPr>
                <w:rFonts w:ascii="Source Sans Pro" w:hAnsi="Source Sans Pro"/>
                <w:sz w:val="20"/>
                <w:szCs w:val="20"/>
              </w:rPr>
              <w:t>3</w:t>
            </w:r>
          </w:p>
        </w:tc>
        <w:tc>
          <w:tcPr>
            <w:tcW w:w="850" w:type="dxa"/>
            <w:shd w:val="clear" w:color="auto" w:fill="DBF1D6" w:themeFill="accent5" w:themeFillTint="33"/>
          </w:tcPr>
          <w:p w14:paraId="22CD1B73" w14:textId="646D7673" w:rsidR="00F46CEB" w:rsidRPr="00A40D99" w:rsidRDefault="00552EA4" w:rsidP="000863CE">
            <w:pPr>
              <w:pStyle w:val="Ingetavstnd"/>
              <w:rPr>
                <w:rFonts w:ascii="Source Sans Pro" w:hAnsi="Source Sans Pro"/>
                <w:sz w:val="20"/>
                <w:szCs w:val="20"/>
              </w:rPr>
            </w:pPr>
            <w:r>
              <w:rPr>
                <w:rFonts w:ascii="Source Sans Pro" w:hAnsi="Source Sans Pro"/>
                <w:sz w:val="20"/>
                <w:szCs w:val="20"/>
              </w:rPr>
              <w:t>4</w:t>
            </w:r>
            <w:r w:rsidRPr="00A40D99">
              <w:rPr>
                <w:rFonts w:ascii="Source Sans Pro" w:hAnsi="Source Sans Pro"/>
                <w:sz w:val="20"/>
                <w:szCs w:val="20"/>
              </w:rPr>
              <w:t xml:space="preserve"> </w:t>
            </w:r>
            <w:r w:rsidR="00F46CEB" w:rsidRPr="00A40D99">
              <w:rPr>
                <w:rFonts w:ascii="Source Sans Pro" w:hAnsi="Source Sans Pro"/>
                <w:sz w:val="20"/>
                <w:szCs w:val="20"/>
              </w:rPr>
              <w:t>min</w:t>
            </w:r>
          </w:p>
        </w:tc>
        <w:tc>
          <w:tcPr>
            <w:tcW w:w="3050" w:type="dxa"/>
            <w:shd w:val="clear" w:color="auto" w:fill="DBF1D6" w:themeFill="accent5" w:themeFillTint="33"/>
          </w:tcPr>
          <w:p w14:paraId="31A2D688" w14:textId="29113189" w:rsidR="00F46CEB" w:rsidRPr="00A40D99" w:rsidRDefault="008F6B9A" w:rsidP="000863CE">
            <w:pPr>
              <w:pStyle w:val="Ingetavstnd"/>
              <w:rPr>
                <w:rFonts w:ascii="Source Sans Pro" w:hAnsi="Source Sans Pro"/>
                <w:sz w:val="20"/>
                <w:szCs w:val="20"/>
              </w:rPr>
            </w:pPr>
            <w:r>
              <w:rPr>
                <w:rFonts w:ascii="Source Sans Pro" w:hAnsi="Source Sans Pro"/>
                <w:sz w:val="20"/>
                <w:szCs w:val="20"/>
              </w:rPr>
              <w:t>K</w:t>
            </w:r>
            <w:r w:rsidR="00A66B36">
              <w:rPr>
                <w:rFonts w:ascii="Source Sans Pro" w:hAnsi="Source Sans Pro"/>
                <w:sz w:val="20"/>
                <w:szCs w:val="20"/>
              </w:rPr>
              <w:t xml:space="preserve">onturering av bokstäver. Läraren går igenom bokstäverna till de långa hårda vokalerna. </w:t>
            </w:r>
            <w:r w:rsidR="00F46CEB" w:rsidRPr="00A40D99">
              <w:rPr>
                <w:rFonts w:ascii="Source Sans Pro" w:hAnsi="Source Sans Pro"/>
                <w:sz w:val="20"/>
                <w:szCs w:val="20"/>
              </w:rPr>
              <w:t xml:space="preserve">Eleverna </w:t>
            </w:r>
            <w:r w:rsidR="00A66B36">
              <w:rPr>
                <w:rFonts w:ascii="Source Sans Pro" w:hAnsi="Source Sans Pro"/>
                <w:sz w:val="20"/>
                <w:szCs w:val="20"/>
              </w:rPr>
              <w:t xml:space="preserve">konturerar </w:t>
            </w:r>
            <w:r>
              <w:rPr>
                <w:rFonts w:ascii="Source Sans Pro" w:hAnsi="Source Sans Pro"/>
                <w:sz w:val="20"/>
                <w:szCs w:val="20"/>
              </w:rPr>
              <w:t xml:space="preserve">en bokstav i taget </w:t>
            </w:r>
            <w:r w:rsidR="00A66B36">
              <w:rPr>
                <w:rFonts w:ascii="Source Sans Pro" w:hAnsi="Source Sans Pro"/>
                <w:sz w:val="20"/>
                <w:szCs w:val="20"/>
              </w:rPr>
              <w:t xml:space="preserve">och säger </w:t>
            </w:r>
            <w:r>
              <w:rPr>
                <w:rFonts w:ascii="Source Sans Pro" w:hAnsi="Source Sans Pro"/>
                <w:sz w:val="20"/>
                <w:szCs w:val="20"/>
              </w:rPr>
              <w:t xml:space="preserve">samtidigt </w:t>
            </w:r>
            <w:r w:rsidR="00A66B36">
              <w:rPr>
                <w:rFonts w:ascii="Source Sans Pro" w:hAnsi="Source Sans Pro"/>
                <w:sz w:val="20"/>
                <w:szCs w:val="20"/>
              </w:rPr>
              <w:t>vokalen högt.</w:t>
            </w:r>
          </w:p>
        </w:tc>
        <w:tc>
          <w:tcPr>
            <w:tcW w:w="1630" w:type="dxa"/>
            <w:shd w:val="clear" w:color="auto" w:fill="DBF1D6" w:themeFill="accent5" w:themeFillTint="33"/>
          </w:tcPr>
          <w:p w14:paraId="5D30F4AA" w14:textId="566612DC" w:rsidR="00A66B36" w:rsidRDefault="00FD60C8" w:rsidP="000863CE">
            <w:pPr>
              <w:pStyle w:val="Ingetavstnd"/>
              <w:rPr>
                <w:rFonts w:ascii="Source Sans Pro" w:hAnsi="Source Sans Pro"/>
                <w:sz w:val="20"/>
                <w:szCs w:val="20"/>
              </w:rPr>
            </w:pPr>
            <w:r>
              <w:rPr>
                <w:rFonts w:ascii="Source Sans Pro" w:hAnsi="Source Sans Pro"/>
                <w:sz w:val="20"/>
                <w:szCs w:val="20"/>
              </w:rPr>
              <w:t>3.3</w:t>
            </w:r>
            <w:r w:rsidR="00FD5B61">
              <w:rPr>
                <w:rFonts w:ascii="Source Sans Pro" w:hAnsi="Source Sans Pro"/>
                <w:sz w:val="20"/>
                <w:szCs w:val="20"/>
              </w:rPr>
              <w:t>.1</w:t>
            </w:r>
            <w:r>
              <w:rPr>
                <w:rFonts w:ascii="Source Sans Pro" w:hAnsi="Source Sans Pro"/>
                <w:sz w:val="20"/>
                <w:szCs w:val="20"/>
              </w:rPr>
              <w:t xml:space="preserve"> </w:t>
            </w:r>
            <w:r w:rsidR="00A66B36">
              <w:rPr>
                <w:rFonts w:ascii="Source Sans Pro" w:hAnsi="Source Sans Pro"/>
                <w:sz w:val="20"/>
                <w:szCs w:val="20"/>
              </w:rPr>
              <w:t xml:space="preserve">Konturering </w:t>
            </w:r>
            <w:r w:rsidR="00552EA4">
              <w:rPr>
                <w:rFonts w:ascii="Source Sans Pro" w:hAnsi="Source Sans Pro"/>
                <w:sz w:val="20"/>
                <w:szCs w:val="20"/>
              </w:rPr>
              <w:t xml:space="preserve">stora hårda </w:t>
            </w:r>
            <w:r w:rsidR="00A66B36">
              <w:rPr>
                <w:rFonts w:ascii="Source Sans Pro" w:hAnsi="Source Sans Pro"/>
                <w:sz w:val="20"/>
                <w:szCs w:val="20"/>
              </w:rPr>
              <w:t>vokaler</w:t>
            </w:r>
          </w:p>
          <w:p w14:paraId="7B263C90" w14:textId="77777777" w:rsidR="00F46CEB" w:rsidRPr="00A40D99" w:rsidRDefault="00F46CEB" w:rsidP="00A66B36">
            <w:pPr>
              <w:pStyle w:val="Ingetavstnd"/>
              <w:rPr>
                <w:rFonts w:ascii="Source Sans Pro" w:hAnsi="Source Sans Pro"/>
                <w:sz w:val="20"/>
                <w:szCs w:val="20"/>
              </w:rPr>
            </w:pPr>
          </w:p>
        </w:tc>
        <w:tc>
          <w:tcPr>
            <w:tcW w:w="1630" w:type="dxa"/>
            <w:shd w:val="clear" w:color="auto" w:fill="DBF1D6" w:themeFill="accent5" w:themeFillTint="33"/>
          </w:tcPr>
          <w:p w14:paraId="04EE5C53" w14:textId="565DB35D" w:rsidR="00F46CEB" w:rsidRPr="00A40D99" w:rsidRDefault="00DD5C15" w:rsidP="000863CE">
            <w:pPr>
              <w:pStyle w:val="Ingetavstnd"/>
              <w:rPr>
                <w:rFonts w:ascii="Source Sans Pro" w:hAnsi="Source Sans Pro"/>
                <w:sz w:val="20"/>
                <w:szCs w:val="20"/>
              </w:rPr>
            </w:pPr>
            <w:r w:rsidRPr="00DD5C15">
              <w:rPr>
                <w:rFonts w:ascii="Source Sans Pro" w:hAnsi="Source Sans Pro"/>
                <w:sz w:val="20"/>
                <w:szCs w:val="20"/>
              </w:rPr>
              <w:t>Skrivartikulation + visuell stimulus + talartikulation + lyssning</w:t>
            </w:r>
          </w:p>
        </w:tc>
      </w:tr>
      <w:tr w:rsidR="00552EA4" w:rsidRPr="00AC4047" w14:paraId="43E4C105" w14:textId="77777777" w:rsidTr="00F97E68">
        <w:trPr>
          <w:trHeight w:val="767"/>
        </w:trPr>
        <w:tc>
          <w:tcPr>
            <w:tcW w:w="988" w:type="dxa"/>
            <w:shd w:val="clear" w:color="auto" w:fill="DBF1D6" w:themeFill="accent5" w:themeFillTint="33"/>
          </w:tcPr>
          <w:p w14:paraId="1AC549E5" w14:textId="77777777" w:rsidR="00552EA4" w:rsidRPr="00AC4047" w:rsidRDefault="00552EA4" w:rsidP="00F97E68">
            <w:pPr>
              <w:pStyle w:val="Ingetavstnd"/>
              <w:rPr>
                <w:rFonts w:ascii="Source Sans Pro" w:hAnsi="Source Sans Pro"/>
                <w:sz w:val="20"/>
                <w:szCs w:val="20"/>
              </w:rPr>
            </w:pPr>
            <w:r w:rsidRPr="00AC4047">
              <w:rPr>
                <w:rFonts w:ascii="Source Sans Pro" w:hAnsi="Source Sans Pro"/>
                <w:sz w:val="20"/>
                <w:szCs w:val="20"/>
              </w:rPr>
              <w:t xml:space="preserve"> 4</w:t>
            </w:r>
          </w:p>
        </w:tc>
        <w:tc>
          <w:tcPr>
            <w:tcW w:w="850" w:type="dxa"/>
            <w:shd w:val="clear" w:color="auto" w:fill="DBF1D6" w:themeFill="accent5" w:themeFillTint="33"/>
          </w:tcPr>
          <w:p w14:paraId="1DB0A924" w14:textId="77777777" w:rsidR="00552EA4" w:rsidRPr="00AC4047" w:rsidRDefault="00552EA4" w:rsidP="00F97E68">
            <w:pPr>
              <w:pStyle w:val="Ingetavstnd"/>
              <w:rPr>
                <w:rFonts w:ascii="Source Sans Pro" w:hAnsi="Source Sans Pro"/>
                <w:sz w:val="20"/>
                <w:szCs w:val="20"/>
              </w:rPr>
            </w:pPr>
            <w:r>
              <w:rPr>
                <w:rFonts w:ascii="Source Sans Pro" w:hAnsi="Source Sans Pro"/>
                <w:sz w:val="20"/>
                <w:szCs w:val="20"/>
              </w:rPr>
              <w:t>2</w:t>
            </w:r>
            <w:r w:rsidRPr="00AC4047">
              <w:rPr>
                <w:rFonts w:ascii="Source Sans Pro" w:hAnsi="Source Sans Pro"/>
                <w:sz w:val="20"/>
                <w:szCs w:val="20"/>
              </w:rPr>
              <w:t xml:space="preserve"> min</w:t>
            </w:r>
          </w:p>
        </w:tc>
        <w:tc>
          <w:tcPr>
            <w:tcW w:w="3050" w:type="dxa"/>
            <w:shd w:val="clear" w:color="auto" w:fill="DBF1D6" w:themeFill="accent5" w:themeFillTint="33"/>
          </w:tcPr>
          <w:p w14:paraId="742E9D36" w14:textId="11A11A45" w:rsidR="00552EA4" w:rsidRPr="00AC4047" w:rsidRDefault="00552EA4" w:rsidP="00F97E68">
            <w:pPr>
              <w:pStyle w:val="Ingetavstnd"/>
              <w:rPr>
                <w:rFonts w:ascii="Source Sans Pro" w:hAnsi="Source Sans Pro"/>
                <w:sz w:val="20"/>
                <w:szCs w:val="20"/>
              </w:rPr>
            </w:pPr>
            <w:r w:rsidRPr="00A40D99">
              <w:rPr>
                <w:rFonts w:ascii="Source Sans Pro" w:hAnsi="Source Sans Pro"/>
                <w:sz w:val="20"/>
                <w:szCs w:val="20"/>
              </w:rPr>
              <w:t xml:space="preserve">Kör – Läraren </w:t>
            </w:r>
            <w:r>
              <w:rPr>
                <w:rFonts w:ascii="Source Sans Pro" w:hAnsi="Source Sans Pro"/>
                <w:sz w:val="20"/>
                <w:szCs w:val="20"/>
              </w:rPr>
              <w:t xml:space="preserve">visar bokstavskort och uttalar långa mjuka vokaler. Eleverna uttalar vokalen och </w:t>
            </w:r>
            <w:r w:rsidRPr="00AC4047">
              <w:rPr>
                <w:rFonts w:ascii="Source Sans Pro" w:hAnsi="Source Sans Pro"/>
                <w:sz w:val="20"/>
                <w:szCs w:val="20"/>
              </w:rPr>
              <w:t>gör rörelsen och artikulerar tydligt i kör.</w:t>
            </w:r>
          </w:p>
        </w:tc>
        <w:tc>
          <w:tcPr>
            <w:tcW w:w="1630" w:type="dxa"/>
            <w:shd w:val="clear" w:color="auto" w:fill="DBF1D6" w:themeFill="accent5" w:themeFillTint="33"/>
          </w:tcPr>
          <w:p w14:paraId="3B52191A" w14:textId="77777777" w:rsidR="00552EA4" w:rsidRPr="00AC4047" w:rsidRDefault="00552EA4" w:rsidP="00F97E68">
            <w:pPr>
              <w:pStyle w:val="Ingetavstnd"/>
              <w:rPr>
                <w:rFonts w:ascii="Source Sans Pro" w:hAnsi="Source Sans Pro"/>
                <w:sz w:val="20"/>
                <w:szCs w:val="20"/>
              </w:rPr>
            </w:pPr>
            <w:r>
              <w:rPr>
                <w:rFonts w:ascii="Source Sans Pro" w:hAnsi="Source Sans Pro"/>
                <w:sz w:val="20"/>
                <w:szCs w:val="20"/>
              </w:rPr>
              <w:t>3.1.1 Bokstavskort</w:t>
            </w:r>
            <w:r w:rsidDel="00552EA4">
              <w:rPr>
                <w:rFonts w:ascii="Source Sans Pro" w:hAnsi="Source Sans Pro"/>
                <w:sz w:val="20"/>
                <w:szCs w:val="20"/>
              </w:rPr>
              <w:t xml:space="preserve"> </w:t>
            </w:r>
          </w:p>
        </w:tc>
        <w:tc>
          <w:tcPr>
            <w:tcW w:w="1630" w:type="dxa"/>
            <w:shd w:val="clear" w:color="auto" w:fill="DBF1D6" w:themeFill="accent5" w:themeFillTint="33"/>
          </w:tcPr>
          <w:p w14:paraId="5799D748" w14:textId="77777777" w:rsidR="00552EA4" w:rsidRPr="00AC4047" w:rsidRDefault="00552EA4" w:rsidP="00F97E68">
            <w:pPr>
              <w:pStyle w:val="Ingetavstnd"/>
              <w:rPr>
                <w:rFonts w:ascii="Source Sans Pro" w:hAnsi="Source Sans Pro"/>
                <w:sz w:val="20"/>
                <w:szCs w:val="20"/>
              </w:rPr>
            </w:pPr>
            <w:r w:rsidRPr="00DD5C15">
              <w:rPr>
                <w:rFonts w:ascii="Source Sans Pro" w:hAnsi="Source Sans Pro"/>
                <w:sz w:val="20"/>
                <w:szCs w:val="20"/>
              </w:rPr>
              <w:t>Skrivartikulation + visuell stimulus + talartikulation + lyssning</w:t>
            </w:r>
          </w:p>
        </w:tc>
      </w:tr>
      <w:tr w:rsidR="00F46CEB" w:rsidRPr="00AC4047" w14:paraId="0C5D6CCB" w14:textId="77777777" w:rsidTr="003863AD">
        <w:trPr>
          <w:trHeight w:val="767"/>
        </w:trPr>
        <w:tc>
          <w:tcPr>
            <w:tcW w:w="988" w:type="dxa"/>
            <w:shd w:val="clear" w:color="auto" w:fill="DBF1D6" w:themeFill="accent5" w:themeFillTint="33"/>
          </w:tcPr>
          <w:p w14:paraId="4CC6004E" w14:textId="4803984D" w:rsidR="00F46CEB" w:rsidRPr="00AC4047" w:rsidRDefault="00F46CEB" w:rsidP="000863CE">
            <w:pPr>
              <w:pStyle w:val="Ingetavstnd"/>
              <w:rPr>
                <w:rFonts w:ascii="Source Sans Pro" w:hAnsi="Source Sans Pro"/>
                <w:sz w:val="20"/>
                <w:szCs w:val="20"/>
              </w:rPr>
            </w:pPr>
            <w:r w:rsidRPr="00AC4047">
              <w:rPr>
                <w:rFonts w:ascii="Source Sans Pro" w:hAnsi="Source Sans Pro"/>
                <w:sz w:val="20"/>
                <w:szCs w:val="20"/>
              </w:rPr>
              <w:t xml:space="preserve"> </w:t>
            </w:r>
            <w:r w:rsidR="00552EA4">
              <w:rPr>
                <w:rFonts w:ascii="Source Sans Pro" w:hAnsi="Source Sans Pro"/>
                <w:sz w:val="20"/>
                <w:szCs w:val="20"/>
              </w:rPr>
              <w:t>5</w:t>
            </w:r>
          </w:p>
        </w:tc>
        <w:tc>
          <w:tcPr>
            <w:tcW w:w="850" w:type="dxa"/>
            <w:shd w:val="clear" w:color="auto" w:fill="DBF1D6" w:themeFill="accent5" w:themeFillTint="33"/>
          </w:tcPr>
          <w:p w14:paraId="6306811B" w14:textId="2BDE2B12" w:rsidR="00F46CEB" w:rsidRPr="00AC4047" w:rsidRDefault="00552EA4" w:rsidP="000863CE">
            <w:pPr>
              <w:pStyle w:val="Ingetavstnd"/>
              <w:rPr>
                <w:rFonts w:ascii="Source Sans Pro" w:hAnsi="Source Sans Pro"/>
                <w:sz w:val="20"/>
                <w:szCs w:val="20"/>
              </w:rPr>
            </w:pPr>
            <w:r>
              <w:rPr>
                <w:rFonts w:ascii="Source Sans Pro" w:hAnsi="Source Sans Pro"/>
                <w:sz w:val="20"/>
                <w:szCs w:val="20"/>
              </w:rPr>
              <w:t>4</w:t>
            </w:r>
            <w:r w:rsidRPr="00AC4047">
              <w:rPr>
                <w:rFonts w:ascii="Source Sans Pro" w:hAnsi="Source Sans Pro"/>
                <w:sz w:val="20"/>
                <w:szCs w:val="20"/>
              </w:rPr>
              <w:t xml:space="preserve"> </w:t>
            </w:r>
            <w:r w:rsidR="00F46CEB" w:rsidRPr="00AC4047">
              <w:rPr>
                <w:rFonts w:ascii="Source Sans Pro" w:hAnsi="Source Sans Pro"/>
                <w:sz w:val="20"/>
                <w:szCs w:val="20"/>
              </w:rPr>
              <w:t>min</w:t>
            </w:r>
          </w:p>
        </w:tc>
        <w:tc>
          <w:tcPr>
            <w:tcW w:w="3050" w:type="dxa"/>
            <w:shd w:val="clear" w:color="auto" w:fill="DBF1D6" w:themeFill="accent5" w:themeFillTint="33"/>
          </w:tcPr>
          <w:p w14:paraId="0B93E1AC" w14:textId="00C516B7" w:rsidR="00F46CEB" w:rsidRPr="00AC4047" w:rsidRDefault="008F6B9A" w:rsidP="000863CE">
            <w:pPr>
              <w:pStyle w:val="Ingetavstnd"/>
              <w:rPr>
                <w:rFonts w:ascii="Source Sans Pro" w:hAnsi="Source Sans Pro"/>
                <w:sz w:val="20"/>
                <w:szCs w:val="20"/>
              </w:rPr>
            </w:pPr>
            <w:r>
              <w:rPr>
                <w:rFonts w:ascii="Source Sans Pro" w:hAnsi="Source Sans Pro"/>
                <w:sz w:val="20"/>
                <w:szCs w:val="20"/>
              </w:rPr>
              <w:t>S</w:t>
            </w:r>
            <w:r w:rsidR="00E4354A">
              <w:rPr>
                <w:rFonts w:ascii="Source Sans Pro" w:hAnsi="Source Sans Pro"/>
                <w:sz w:val="20"/>
                <w:szCs w:val="20"/>
              </w:rPr>
              <w:t xml:space="preserve">krivning av bokstäver. Eleverna skriver i schabloner eller på stödlinjerat papper. </w:t>
            </w:r>
            <w:r w:rsidR="00E4354A" w:rsidRPr="00A40D99">
              <w:rPr>
                <w:rFonts w:ascii="Source Sans Pro" w:hAnsi="Source Sans Pro"/>
                <w:sz w:val="20"/>
                <w:szCs w:val="20"/>
              </w:rPr>
              <w:t xml:space="preserve">Eleverna </w:t>
            </w:r>
            <w:r w:rsidR="00E4354A">
              <w:rPr>
                <w:rFonts w:ascii="Source Sans Pro" w:hAnsi="Source Sans Pro"/>
                <w:sz w:val="20"/>
                <w:szCs w:val="20"/>
              </w:rPr>
              <w:t xml:space="preserve">säger </w:t>
            </w:r>
            <w:r>
              <w:rPr>
                <w:rFonts w:ascii="Source Sans Pro" w:hAnsi="Source Sans Pro"/>
                <w:sz w:val="20"/>
                <w:szCs w:val="20"/>
              </w:rPr>
              <w:t xml:space="preserve">samtidigt </w:t>
            </w:r>
            <w:r w:rsidR="00E4354A">
              <w:rPr>
                <w:rFonts w:ascii="Source Sans Pro" w:hAnsi="Source Sans Pro"/>
                <w:sz w:val="20"/>
                <w:szCs w:val="20"/>
              </w:rPr>
              <w:t>vokalen högt.</w:t>
            </w:r>
          </w:p>
        </w:tc>
        <w:tc>
          <w:tcPr>
            <w:tcW w:w="1630" w:type="dxa"/>
            <w:shd w:val="clear" w:color="auto" w:fill="DBF1D6" w:themeFill="accent5" w:themeFillTint="33"/>
          </w:tcPr>
          <w:p w14:paraId="70A793DA" w14:textId="77777777" w:rsidR="00552EA4" w:rsidRDefault="00552EA4" w:rsidP="00552EA4">
            <w:pPr>
              <w:pStyle w:val="Ingetavstnd"/>
              <w:rPr>
                <w:rFonts w:ascii="Source Sans Pro" w:hAnsi="Source Sans Pro"/>
                <w:sz w:val="20"/>
                <w:szCs w:val="20"/>
              </w:rPr>
            </w:pPr>
            <w:r>
              <w:rPr>
                <w:rFonts w:ascii="Source Sans Pro" w:hAnsi="Source Sans Pro"/>
                <w:sz w:val="20"/>
                <w:szCs w:val="20"/>
              </w:rPr>
              <w:t>3.3.1, 3.3.2, 3.3.3, 3.3.4</w:t>
            </w:r>
          </w:p>
          <w:p w14:paraId="43453670" w14:textId="1FCD39C7" w:rsidR="00F46CEB" w:rsidRPr="00AC4047" w:rsidRDefault="00552EA4" w:rsidP="00552EA4">
            <w:pPr>
              <w:pStyle w:val="Ingetavstnd"/>
              <w:rPr>
                <w:rFonts w:ascii="Source Sans Pro" w:hAnsi="Source Sans Pro"/>
                <w:sz w:val="20"/>
                <w:szCs w:val="20"/>
              </w:rPr>
            </w:pPr>
            <w:r>
              <w:rPr>
                <w:rFonts w:ascii="Source Sans Pro" w:hAnsi="Source Sans Pro"/>
                <w:sz w:val="20"/>
                <w:szCs w:val="20"/>
              </w:rPr>
              <w:t>Olika schabloner</w:t>
            </w:r>
          </w:p>
        </w:tc>
        <w:tc>
          <w:tcPr>
            <w:tcW w:w="1630" w:type="dxa"/>
            <w:shd w:val="clear" w:color="auto" w:fill="DBF1D6" w:themeFill="accent5" w:themeFillTint="33"/>
          </w:tcPr>
          <w:p w14:paraId="51462DF2" w14:textId="2C98DF9C" w:rsidR="00F46CEB" w:rsidRPr="00AC4047" w:rsidRDefault="00ED558B" w:rsidP="000863CE">
            <w:pPr>
              <w:pStyle w:val="Ingetavstnd"/>
              <w:rPr>
                <w:rFonts w:ascii="Source Sans Pro" w:hAnsi="Source Sans Pro"/>
                <w:sz w:val="20"/>
                <w:szCs w:val="20"/>
              </w:rPr>
            </w:pPr>
            <w:r w:rsidRPr="00DD5C15">
              <w:rPr>
                <w:rFonts w:ascii="Source Sans Pro" w:hAnsi="Source Sans Pro"/>
                <w:sz w:val="20"/>
                <w:szCs w:val="20"/>
              </w:rPr>
              <w:t>Skrivartikulation + visuell stimulus + talartikulation + lyssning</w:t>
            </w:r>
          </w:p>
        </w:tc>
      </w:tr>
      <w:tr w:rsidR="00F46CEB" w:rsidRPr="00AC4047" w14:paraId="7F9BA376" w14:textId="77777777" w:rsidTr="003863AD">
        <w:trPr>
          <w:trHeight w:val="671"/>
        </w:trPr>
        <w:tc>
          <w:tcPr>
            <w:tcW w:w="988" w:type="dxa"/>
            <w:shd w:val="clear" w:color="auto" w:fill="DBF1D6" w:themeFill="accent5" w:themeFillTint="33"/>
          </w:tcPr>
          <w:p w14:paraId="77234CFB" w14:textId="1F2E566B" w:rsidR="00F46CEB" w:rsidRPr="00AC4047" w:rsidRDefault="00D4138D" w:rsidP="000863CE">
            <w:pPr>
              <w:pStyle w:val="Ingetavstnd"/>
              <w:rPr>
                <w:rFonts w:ascii="Source Sans Pro" w:hAnsi="Source Sans Pro"/>
                <w:sz w:val="20"/>
                <w:szCs w:val="20"/>
              </w:rPr>
            </w:pPr>
            <w:r>
              <w:rPr>
                <w:rFonts w:ascii="Source Sans Pro" w:hAnsi="Source Sans Pro"/>
                <w:sz w:val="20"/>
                <w:szCs w:val="20"/>
              </w:rPr>
              <w:t>6</w:t>
            </w:r>
          </w:p>
        </w:tc>
        <w:tc>
          <w:tcPr>
            <w:tcW w:w="850" w:type="dxa"/>
            <w:shd w:val="clear" w:color="auto" w:fill="DBF1D6" w:themeFill="accent5" w:themeFillTint="33"/>
          </w:tcPr>
          <w:p w14:paraId="204D43F4" w14:textId="172543F7" w:rsidR="00F46CEB" w:rsidRPr="00AC4047" w:rsidRDefault="00ED558B" w:rsidP="000863CE">
            <w:pPr>
              <w:pStyle w:val="Ingetavstnd"/>
              <w:rPr>
                <w:rFonts w:ascii="Source Sans Pro" w:hAnsi="Source Sans Pro"/>
                <w:sz w:val="20"/>
                <w:szCs w:val="20"/>
              </w:rPr>
            </w:pPr>
            <w:r>
              <w:rPr>
                <w:rFonts w:ascii="Source Sans Pro" w:hAnsi="Source Sans Pro"/>
                <w:sz w:val="20"/>
                <w:szCs w:val="20"/>
              </w:rPr>
              <w:t>2</w:t>
            </w:r>
            <w:r w:rsidR="00F46CEB" w:rsidRPr="00AC4047">
              <w:rPr>
                <w:rFonts w:ascii="Source Sans Pro" w:hAnsi="Source Sans Pro"/>
                <w:sz w:val="20"/>
                <w:szCs w:val="20"/>
              </w:rPr>
              <w:t>min</w:t>
            </w:r>
          </w:p>
        </w:tc>
        <w:tc>
          <w:tcPr>
            <w:tcW w:w="3050" w:type="dxa"/>
            <w:shd w:val="clear" w:color="auto" w:fill="DBF1D6" w:themeFill="accent5" w:themeFillTint="33"/>
          </w:tcPr>
          <w:p w14:paraId="4F34AA67" w14:textId="473FC3F3" w:rsidR="00F46CEB" w:rsidRPr="00AC4047" w:rsidRDefault="00E4354A" w:rsidP="000863CE">
            <w:pPr>
              <w:pStyle w:val="Ingetavstnd"/>
              <w:rPr>
                <w:rFonts w:ascii="Source Sans Pro" w:hAnsi="Source Sans Pro"/>
                <w:sz w:val="20"/>
                <w:szCs w:val="20"/>
              </w:rPr>
            </w:pPr>
            <w:r w:rsidRPr="00AC4047">
              <w:rPr>
                <w:rFonts w:ascii="Source Sans Pro" w:hAnsi="Source Sans Pro"/>
                <w:sz w:val="20"/>
                <w:szCs w:val="20"/>
              </w:rPr>
              <w:t xml:space="preserve">Dubbelkör – eleverna bildar två grupper. Läraren </w:t>
            </w:r>
            <w:r>
              <w:rPr>
                <w:rFonts w:ascii="Source Sans Pro" w:hAnsi="Source Sans Pro"/>
                <w:sz w:val="20"/>
                <w:szCs w:val="20"/>
              </w:rPr>
              <w:t>visar ett bokstavskort</w:t>
            </w:r>
            <w:r w:rsidR="00FD60C8">
              <w:rPr>
                <w:rFonts w:ascii="Source Sans Pro" w:hAnsi="Source Sans Pro"/>
                <w:sz w:val="20"/>
                <w:szCs w:val="20"/>
              </w:rPr>
              <w:t xml:space="preserve"> utan att säga vokalljudet</w:t>
            </w:r>
            <w:r>
              <w:rPr>
                <w:rFonts w:ascii="Source Sans Pro" w:hAnsi="Source Sans Pro"/>
                <w:sz w:val="20"/>
                <w:szCs w:val="20"/>
              </w:rPr>
              <w:t xml:space="preserve">. </w:t>
            </w:r>
            <w:r w:rsidR="008F6B9A">
              <w:rPr>
                <w:rFonts w:ascii="Source Sans Pro" w:hAnsi="Source Sans Pro"/>
                <w:sz w:val="20"/>
                <w:szCs w:val="20"/>
              </w:rPr>
              <w:t>Den ena k</w:t>
            </w:r>
            <w:r w:rsidRPr="00AC4047">
              <w:rPr>
                <w:rFonts w:ascii="Source Sans Pro" w:hAnsi="Source Sans Pro"/>
                <w:sz w:val="20"/>
                <w:szCs w:val="20"/>
              </w:rPr>
              <w:t>öre</w:t>
            </w:r>
            <w:r w:rsidR="008F6B9A">
              <w:rPr>
                <w:rFonts w:ascii="Source Sans Pro" w:hAnsi="Source Sans Pro"/>
                <w:sz w:val="20"/>
                <w:szCs w:val="20"/>
              </w:rPr>
              <w:t>n</w:t>
            </w:r>
            <w:r w:rsidRPr="00AC4047">
              <w:rPr>
                <w:rFonts w:ascii="Source Sans Pro" w:hAnsi="Source Sans Pro"/>
                <w:sz w:val="20"/>
                <w:szCs w:val="20"/>
              </w:rPr>
              <w:t xml:space="preserve"> gör rörelsen och artikulera</w:t>
            </w:r>
            <w:r w:rsidR="008F6B9A">
              <w:rPr>
                <w:rFonts w:ascii="Source Sans Pro" w:hAnsi="Source Sans Pro"/>
                <w:sz w:val="20"/>
                <w:szCs w:val="20"/>
              </w:rPr>
              <w:t>r</w:t>
            </w:r>
            <w:r w:rsidRPr="00AC4047">
              <w:rPr>
                <w:rFonts w:ascii="Source Sans Pro" w:hAnsi="Source Sans Pro"/>
                <w:sz w:val="20"/>
                <w:szCs w:val="20"/>
              </w:rPr>
              <w:t xml:space="preserve"> vokalen.</w:t>
            </w:r>
            <w:r w:rsidR="008F6B9A">
              <w:rPr>
                <w:rFonts w:ascii="Source Sans Pro" w:hAnsi="Source Sans Pro"/>
                <w:sz w:val="20"/>
                <w:szCs w:val="20"/>
              </w:rPr>
              <w:t xml:space="preserve"> Läraren visar ett nytt bokstavskort och det är den andra körens tur.</w:t>
            </w:r>
          </w:p>
        </w:tc>
        <w:tc>
          <w:tcPr>
            <w:tcW w:w="1630" w:type="dxa"/>
            <w:shd w:val="clear" w:color="auto" w:fill="DBF1D6" w:themeFill="accent5" w:themeFillTint="33"/>
          </w:tcPr>
          <w:p w14:paraId="021ADAEB" w14:textId="4FB61984" w:rsidR="00552EA4" w:rsidRDefault="00552EA4" w:rsidP="00552EA4">
            <w:pPr>
              <w:pStyle w:val="Ingetavstnd"/>
              <w:rPr>
                <w:rFonts w:ascii="Source Sans Pro" w:hAnsi="Source Sans Pro"/>
                <w:sz w:val="20"/>
                <w:szCs w:val="20"/>
              </w:rPr>
            </w:pPr>
            <w:r>
              <w:rPr>
                <w:rFonts w:ascii="Source Sans Pro" w:hAnsi="Source Sans Pro"/>
                <w:sz w:val="20"/>
                <w:szCs w:val="20"/>
              </w:rPr>
              <w:t>3.1.1</w:t>
            </w:r>
          </w:p>
          <w:p w14:paraId="076B094C" w14:textId="4459606E" w:rsidR="00552EA4" w:rsidRDefault="00552EA4" w:rsidP="00552EA4">
            <w:pPr>
              <w:pStyle w:val="Ingetavstnd"/>
              <w:rPr>
                <w:rFonts w:ascii="Source Sans Pro" w:hAnsi="Source Sans Pro"/>
                <w:sz w:val="20"/>
                <w:szCs w:val="20"/>
              </w:rPr>
            </w:pPr>
            <w:r>
              <w:rPr>
                <w:rFonts w:ascii="Source Sans Pro" w:hAnsi="Source Sans Pro"/>
                <w:sz w:val="20"/>
                <w:szCs w:val="20"/>
              </w:rPr>
              <w:t>Långa eller korta vokaler</w:t>
            </w:r>
          </w:p>
          <w:p w14:paraId="0E25DF21" w14:textId="5B4D2B02" w:rsidR="00F46CEB" w:rsidRPr="00AC4047" w:rsidRDefault="00F46CEB" w:rsidP="000863CE">
            <w:pPr>
              <w:pStyle w:val="Ingetavstnd"/>
              <w:rPr>
                <w:rFonts w:ascii="Source Sans Pro" w:hAnsi="Source Sans Pro"/>
                <w:sz w:val="20"/>
                <w:szCs w:val="20"/>
              </w:rPr>
            </w:pPr>
          </w:p>
        </w:tc>
        <w:tc>
          <w:tcPr>
            <w:tcW w:w="1630" w:type="dxa"/>
            <w:shd w:val="clear" w:color="auto" w:fill="DBF1D6" w:themeFill="accent5" w:themeFillTint="33"/>
          </w:tcPr>
          <w:p w14:paraId="5DED9C8D" w14:textId="77777777" w:rsidR="00F46CEB" w:rsidRPr="00AC4047" w:rsidRDefault="00F46CEB" w:rsidP="000863CE">
            <w:pPr>
              <w:pStyle w:val="Ingetavstnd"/>
              <w:rPr>
                <w:rFonts w:ascii="Source Sans Pro" w:hAnsi="Source Sans Pro"/>
                <w:sz w:val="20"/>
                <w:szCs w:val="20"/>
              </w:rPr>
            </w:pPr>
            <w:r w:rsidRPr="00AC4047">
              <w:rPr>
                <w:rFonts w:ascii="Source Sans Pro" w:hAnsi="Source Sans Pro"/>
                <w:sz w:val="20"/>
                <w:szCs w:val="20"/>
              </w:rPr>
              <w:t>rörelse + talartikulation + lyssning</w:t>
            </w:r>
          </w:p>
        </w:tc>
      </w:tr>
    </w:tbl>
    <w:p w14:paraId="10DAE8B2" w14:textId="77777777" w:rsidR="00F46CEB" w:rsidRDefault="00F46CEB" w:rsidP="00F46CEB"/>
    <w:p w14:paraId="748B73B2" w14:textId="42534939" w:rsidR="0050635E" w:rsidRDefault="00620F7D" w:rsidP="004016FA">
      <w:pPr>
        <w:pStyle w:val="Rubrik2"/>
      </w:pPr>
      <w:bookmarkStart w:id="26" w:name="_Toc221294470"/>
      <w:r>
        <w:t>Referenser</w:t>
      </w:r>
      <w:bookmarkEnd w:id="26"/>
    </w:p>
    <w:p w14:paraId="79079CC3" w14:textId="77777777" w:rsidR="00683078" w:rsidRPr="00683078" w:rsidRDefault="008735E2" w:rsidP="00683078">
      <w:pPr>
        <w:pStyle w:val="Litteraturfrteckning"/>
      </w:pPr>
      <w:r>
        <w:fldChar w:fldCharType="begin"/>
      </w:r>
      <w:r w:rsidR="00AD7610">
        <w:instrText xml:space="preserve"> ADDIN ZOTERO_BIBL {"uncited":[],"omitted":[],"custom":[]} CSL_BIBLIOGRAPHY </w:instrText>
      </w:r>
      <w:r>
        <w:fldChar w:fldCharType="separate"/>
      </w:r>
      <w:r w:rsidR="00683078" w:rsidRPr="00683078">
        <w:t xml:space="preserve">Asher, J. J. (1996). </w:t>
      </w:r>
      <w:r w:rsidR="00683078" w:rsidRPr="00683078">
        <w:rPr>
          <w:i/>
          <w:iCs/>
        </w:rPr>
        <w:t>Learning Another Language Through Actions</w:t>
      </w:r>
      <w:r w:rsidR="00683078" w:rsidRPr="00683078">
        <w:t>. Sky Oaks Productions.</w:t>
      </w:r>
    </w:p>
    <w:p w14:paraId="3415CDE4" w14:textId="77777777" w:rsidR="00683078" w:rsidRPr="00683078" w:rsidRDefault="00683078" w:rsidP="00683078">
      <w:pPr>
        <w:pStyle w:val="Litteraturfrteckning"/>
      </w:pPr>
      <w:r w:rsidRPr="00683078">
        <w:t xml:space="preserve">Asher, J. J., Kusudo, J. A., &amp; Torre, R. de la. (1974). Learning a Second Language through Commands: The Second Field Test. </w:t>
      </w:r>
      <w:r w:rsidRPr="00683078">
        <w:rPr>
          <w:i/>
          <w:iCs/>
        </w:rPr>
        <w:t>Modern Language Journal</w:t>
      </w:r>
      <w:r w:rsidRPr="00683078">
        <w:t xml:space="preserve">, </w:t>
      </w:r>
      <w:r w:rsidRPr="00683078">
        <w:rPr>
          <w:i/>
          <w:iCs/>
        </w:rPr>
        <w:t>58</w:t>
      </w:r>
      <w:r w:rsidRPr="00683078">
        <w:t>(1/2), 24–32.</w:t>
      </w:r>
    </w:p>
    <w:p w14:paraId="438870A1" w14:textId="77777777" w:rsidR="00683078" w:rsidRPr="00683078" w:rsidRDefault="00683078" w:rsidP="00683078">
      <w:pPr>
        <w:pStyle w:val="Litteraturfrteckning"/>
      </w:pPr>
      <w:r w:rsidRPr="00683078">
        <w:lastRenderedPageBreak/>
        <w:t xml:space="preserve">Bradley, L., &amp; Bryant, P. E. (1983). Categorizing sounds and learning to read—A causal connection. </w:t>
      </w:r>
      <w:r w:rsidRPr="00683078">
        <w:rPr>
          <w:i/>
          <w:iCs/>
        </w:rPr>
        <w:t>Nature</w:t>
      </w:r>
      <w:r w:rsidRPr="00683078">
        <w:t xml:space="preserve">, </w:t>
      </w:r>
      <w:r w:rsidRPr="00683078">
        <w:rPr>
          <w:i/>
          <w:iCs/>
        </w:rPr>
        <w:t>301</w:t>
      </w:r>
      <w:r w:rsidRPr="00683078">
        <w:t>(5899), 419–421. https://doi.org/10.1038/301419a0</w:t>
      </w:r>
    </w:p>
    <w:p w14:paraId="6455B14B" w14:textId="77777777" w:rsidR="00683078" w:rsidRPr="00683078" w:rsidRDefault="00683078" w:rsidP="00683078">
      <w:pPr>
        <w:pStyle w:val="Litteraturfrteckning"/>
      </w:pPr>
      <w:r w:rsidRPr="00683078">
        <w:t xml:space="preserve">Grossman, P., &amp; Riad, T. (2020). </w:t>
      </w:r>
      <w:r w:rsidRPr="00683078">
        <w:rPr>
          <w:i/>
          <w:iCs/>
        </w:rPr>
        <w:t>Latinisering – diagnostisering och intervention i sva på språkintroduktion</w:t>
      </w:r>
      <w:r w:rsidRPr="00683078">
        <w:t>. Prosodia och Institutionen för svenska och flerspråkighet, Stockholms universitet.</w:t>
      </w:r>
    </w:p>
    <w:p w14:paraId="467F7E29" w14:textId="77777777" w:rsidR="00683078" w:rsidRPr="00683078" w:rsidRDefault="00683078" w:rsidP="00683078">
      <w:pPr>
        <w:pStyle w:val="Litteraturfrteckning"/>
      </w:pPr>
      <w:r w:rsidRPr="00683078">
        <w:t xml:space="preserve">Hagdahl, Å., &amp; Unevik, P. (2023). </w:t>
      </w:r>
      <w:r w:rsidRPr="00683078">
        <w:rPr>
          <w:i/>
          <w:iCs/>
        </w:rPr>
        <w:t>Motorik med alla sinnen: Grund för barns lärande</w:t>
      </w:r>
      <w:r w:rsidRPr="00683078">
        <w:t xml:space="preserve"> (Första upplagan). Gothia kompetens.</w:t>
      </w:r>
    </w:p>
    <w:p w14:paraId="2417C4A9" w14:textId="77777777" w:rsidR="00683078" w:rsidRPr="00683078" w:rsidRDefault="00683078" w:rsidP="00683078">
      <w:pPr>
        <w:pStyle w:val="Litteraturfrteckning"/>
      </w:pPr>
      <w:r w:rsidRPr="00683078">
        <w:t xml:space="preserve">Heister Trygg, B. (2010). </w:t>
      </w:r>
      <w:r w:rsidRPr="00683078">
        <w:rPr>
          <w:i/>
          <w:iCs/>
        </w:rPr>
        <w:t>TAKK: Tecken som alternativ och kompletterande kommunikation</w:t>
      </w:r>
      <w:r w:rsidRPr="00683078">
        <w:t xml:space="preserve"> (2., rev. uppl). Södra regionens kommunikationscentrum (SÖK.</w:t>
      </w:r>
    </w:p>
    <w:p w14:paraId="3EE05219" w14:textId="77777777" w:rsidR="00683078" w:rsidRPr="00683078" w:rsidRDefault="00683078" w:rsidP="00683078">
      <w:pPr>
        <w:pStyle w:val="Litteraturfrteckning"/>
      </w:pPr>
      <w:r w:rsidRPr="00683078">
        <w:t xml:space="preserve">Häggström, I. (1994). </w:t>
      </w:r>
      <w:r w:rsidRPr="00683078">
        <w:rPr>
          <w:i/>
          <w:iCs/>
        </w:rPr>
        <w:t>Språklekar efter Bornholmsmodellen: En väg till skriftspråket</w:t>
      </w:r>
      <w:r w:rsidRPr="00683078">
        <w:t xml:space="preserve"> (Fjortonde upplagan). Ing-Read.</w:t>
      </w:r>
    </w:p>
    <w:p w14:paraId="3EBA6698" w14:textId="77777777" w:rsidR="00683078" w:rsidRPr="00683078" w:rsidRDefault="00683078" w:rsidP="00683078">
      <w:pPr>
        <w:pStyle w:val="Litteraturfrteckning"/>
      </w:pPr>
      <w:r w:rsidRPr="00683078">
        <w:t xml:space="preserve">Kjeldsen, A.-C., Kärnä, A., Niemi, P., Olofsson, Å., &amp; Witting, K. (2014). Gains From Training in Phonological Awareness in Kindergarten Predict Reading Comprehension in Grade 9. </w:t>
      </w:r>
      <w:r w:rsidRPr="00683078">
        <w:rPr>
          <w:i/>
          <w:iCs/>
        </w:rPr>
        <w:t>Scientific Studies of Reading</w:t>
      </w:r>
      <w:r w:rsidRPr="00683078">
        <w:t xml:space="preserve">, </w:t>
      </w:r>
      <w:r w:rsidRPr="00683078">
        <w:rPr>
          <w:i/>
          <w:iCs/>
        </w:rPr>
        <w:t>18</w:t>
      </w:r>
      <w:r w:rsidRPr="00683078">
        <w:t>(6), 452–467. https://doi.org/10.1080/10888438.2014.940080</w:t>
      </w:r>
    </w:p>
    <w:p w14:paraId="0FFEA313" w14:textId="77777777" w:rsidR="00683078" w:rsidRPr="00683078" w:rsidRDefault="00683078" w:rsidP="00683078">
      <w:pPr>
        <w:pStyle w:val="Litteraturfrteckning"/>
      </w:pPr>
      <w:r w:rsidRPr="00683078">
        <w:t xml:space="preserve">Lloyd, S. (2005). </w:t>
      </w:r>
      <w:r w:rsidRPr="00683078">
        <w:rPr>
          <w:i/>
          <w:iCs/>
        </w:rPr>
        <w:t>The Phonics Handbook</w:t>
      </w:r>
      <w:r w:rsidRPr="00683078">
        <w:t>. Jolly Learning. https://books.google.se/books?id=sCnZ0AEACAAJ</w:t>
      </w:r>
    </w:p>
    <w:p w14:paraId="36C2B8D0" w14:textId="77777777" w:rsidR="00683078" w:rsidRPr="00683078" w:rsidRDefault="00683078" w:rsidP="00683078">
      <w:pPr>
        <w:pStyle w:val="Litteraturfrteckning"/>
      </w:pPr>
      <w:r w:rsidRPr="00683078">
        <w:t xml:space="preserve">Lundberg, I. (2007). </w:t>
      </w:r>
      <w:r w:rsidRPr="00683078">
        <w:rPr>
          <w:i/>
          <w:iCs/>
        </w:rPr>
        <w:t>Bornholmsmodellen: Vägen till läsning</w:t>
      </w:r>
      <w:r w:rsidRPr="00683078">
        <w:rPr>
          <w:rFonts w:ascii="Times New Roman" w:hAnsi="Times New Roman" w:cs="Times New Roman"/>
          <w:i/>
          <w:iCs/>
        </w:rPr>
        <w:t> </w:t>
      </w:r>
      <w:r w:rsidRPr="00683078">
        <w:rPr>
          <w:i/>
          <w:iCs/>
        </w:rPr>
        <w:t>: språklekar i förskoleklass</w:t>
      </w:r>
      <w:r w:rsidRPr="00683078">
        <w:t>. Natur &amp; kultur.</w:t>
      </w:r>
    </w:p>
    <w:p w14:paraId="6738E425" w14:textId="77777777" w:rsidR="00683078" w:rsidRPr="00683078" w:rsidRDefault="00683078" w:rsidP="00683078">
      <w:pPr>
        <w:pStyle w:val="Litteraturfrteckning"/>
      </w:pPr>
      <w:r w:rsidRPr="00683078">
        <w:t xml:space="preserve">Lundberg, I., &amp; Herrlin, K. (2014). </w:t>
      </w:r>
      <w:r w:rsidRPr="00683078">
        <w:rPr>
          <w:i/>
          <w:iCs/>
        </w:rPr>
        <w:t>God läsutveckling: Kartläggning och övningar</w:t>
      </w:r>
      <w:r w:rsidRPr="00683078">
        <w:t xml:space="preserve"> (3e uppl.). Natur och kultur.</w:t>
      </w:r>
    </w:p>
    <w:p w14:paraId="0C953E74" w14:textId="77777777" w:rsidR="00683078" w:rsidRPr="00683078" w:rsidRDefault="00683078" w:rsidP="00683078">
      <w:pPr>
        <w:pStyle w:val="Litteraturfrteckning"/>
      </w:pPr>
      <w:r w:rsidRPr="00683078">
        <w:t xml:space="preserve">Lundberg, I., Olofsson, Å., &amp; Wall, S. (1980). Reading and spelling skills in the first school years predicted from phonemic awareness skills in kindergarten. </w:t>
      </w:r>
      <w:r w:rsidRPr="00683078">
        <w:rPr>
          <w:i/>
          <w:iCs/>
        </w:rPr>
        <w:t>Scandinavian Journal of Psychology</w:t>
      </w:r>
      <w:r w:rsidRPr="00683078">
        <w:t xml:space="preserve">, </w:t>
      </w:r>
      <w:r w:rsidRPr="00683078">
        <w:rPr>
          <w:i/>
          <w:iCs/>
        </w:rPr>
        <w:t>21</w:t>
      </w:r>
      <w:r w:rsidRPr="00683078">
        <w:t>(1), 159–173. https://doi.org/10.1111/j.1467-9450.1980.tb00356.x</w:t>
      </w:r>
    </w:p>
    <w:p w14:paraId="5489A7E7" w14:textId="77777777" w:rsidR="00683078" w:rsidRPr="00683078" w:rsidRDefault="00683078" w:rsidP="00683078">
      <w:pPr>
        <w:pStyle w:val="Litteraturfrteckning"/>
      </w:pPr>
      <w:r w:rsidRPr="00683078">
        <w:lastRenderedPageBreak/>
        <w:t xml:space="preserve">Lundberg, I., Rydkvist, M., &amp; Strid, A. (2018). </w:t>
      </w:r>
      <w:r w:rsidRPr="00683078">
        <w:rPr>
          <w:i/>
          <w:iCs/>
        </w:rPr>
        <w:t>Bornholmsmodellen: Språklekar i förskoleklass</w:t>
      </w:r>
      <w:r w:rsidRPr="00683078">
        <w:t xml:space="preserve"> (Tredje upplagans första tryckning). Natur &amp; kultur.</w:t>
      </w:r>
    </w:p>
    <w:p w14:paraId="3FFB38DC" w14:textId="77777777" w:rsidR="00683078" w:rsidRPr="00683078" w:rsidRDefault="00683078" w:rsidP="00683078">
      <w:pPr>
        <w:pStyle w:val="Litteraturfrteckning"/>
      </w:pPr>
      <w:r w:rsidRPr="00683078">
        <w:t xml:space="preserve">McGuinness, D. (2004). </w:t>
      </w:r>
      <w:r w:rsidRPr="00683078">
        <w:rPr>
          <w:i/>
          <w:iCs/>
        </w:rPr>
        <w:t>Early Reading Instruction: What Science Really Tells Us about How to Teach Reading</w:t>
      </w:r>
      <w:r w:rsidRPr="00683078">
        <w:t>. MIT Press.</w:t>
      </w:r>
    </w:p>
    <w:p w14:paraId="23C13800" w14:textId="77777777" w:rsidR="00683078" w:rsidRPr="00683078" w:rsidRDefault="00683078" w:rsidP="00683078">
      <w:pPr>
        <w:pStyle w:val="Litteraturfrteckning"/>
      </w:pPr>
      <w:r w:rsidRPr="00683078">
        <w:rPr>
          <w:i/>
          <w:iCs/>
        </w:rPr>
        <w:t>Prosodia.se</w:t>
      </w:r>
      <w:r w:rsidRPr="00683078">
        <w:t>. (u.å.). Prosodia. Hämtad www.prosodia.se</w:t>
      </w:r>
    </w:p>
    <w:p w14:paraId="468E16F1" w14:textId="77777777" w:rsidR="00683078" w:rsidRPr="00683078" w:rsidRDefault="00683078" w:rsidP="00683078">
      <w:pPr>
        <w:pStyle w:val="Litteraturfrteckning"/>
      </w:pPr>
      <w:r w:rsidRPr="00683078">
        <w:t xml:space="preserve">Riad, T. (2020). </w:t>
      </w:r>
      <w:r w:rsidRPr="00683078">
        <w:rPr>
          <w:i/>
          <w:iCs/>
        </w:rPr>
        <w:t>En vidgad uttalsundervisning</w:t>
      </w:r>
      <w:r w:rsidRPr="00683078">
        <w:t>. Intensivsvenska, Institutionen för svenska och flerspråkighet, Stockholms universitet.</w:t>
      </w:r>
    </w:p>
    <w:p w14:paraId="5412E534" w14:textId="77777777" w:rsidR="00683078" w:rsidRPr="00683078" w:rsidRDefault="00683078" w:rsidP="00683078">
      <w:pPr>
        <w:pStyle w:val="Litteraturfrteckning"/>
      </w:pPr>
      <w:r w:rsidRPr="00683078">
        <w:t xml:space="preserve">Riad, T. (2025). Avkodningsträning för andraspråksläsare. </w:t>
      </w:r>
      <w:r w:rsidRPr="00683078">
        <w:rPr>
          <w:i/>
          <w:iCs/>
        </w:rPr>
        <w:t>Läs- och skrivsvårigheter &amp; Dyslexi, Svenska Dyslexiföreningen</w:t>
      </w:r>
      <w:r w:rsidRPr="00683078">
        <w:t xml:space="preserve">, </w:t>
      </w:r>
      <w:r w:rsidRPr="00683078">
        <w:rPr>
          <w:i/>
          <w:iCs/>
        </w:rPr>
        <w:t>2025</w:t>
      </w:r>
      <w:r w:rsidRPr="00683078">
        <w:t>(2), 6–12.</w:t>
      </w:r>
    </w:p>
    <w:p w14:paraId="73EFEAEE" w14:textId="77777777" w:rsidR="00683078" w:rsidRPr="00683078" w:rsidRDefault="00683078" w:rsidP="00683078">
      <w:pPr>
        <w:pStyle w:val="Litteraturfrteckning"/>
      </w:pPr>
      <w:r w:rsidRPr="00683078">
        <w:t xml:space="preserve">Riad, T., &amp; Lim Falk, M. (2020a). </w:t>
      </w:r>
      <w:r w:rsidRPr="00683078">
        <w:rPr>
          <w:i/>
          <w:iCs/>
        </w:rPr>
        <w:t>Litterarisering för nyanlända</w:t>
      </w:r>
      <w:r w:rsidRPr="00683078">
        <w:t xml:space="preserve"> (SKRIVS 26). Intensivsvenska, Institutionen för svenska och flerspråkighet, Stockholms universitet. http://intensivsvenska.se/material-och-resurser/</w:t>
      </w:r>
    </w:p>
    <w:p w14:paraId="5614B401" w14:textId="77777777" w:rsidR="00683078" w:rsidRPr="00683078" w:rsidRDefault="00683078" w:rsidP="00683078">
      <w:pPr>
        <w:pStyle w:val="Litteraturfrteckning"/>
      </w:pPr>
      <w:r w:rsidRPr="00683078">
        <w:t xml:space="preserve">Riad, T., &amp; Lim Falk, M. (2020b). </w:t>
      </w:r>
      <w:r w:rsidRPr="00683078">
        <w:rPr>
          <w:i/>
          <w:iCs/>
        </w:rPr>
        <w:t>Minnesteknik för ordinlärning</w:t>
      </w:r>
      <w:r w:rsidRPr="00683078">
        <w:t>. 14.</w:t>
      </w:r>
    </w:p>
    <w:p w14:paraId="734A7AD4" w14:textId="77777777" w:rsidR="00683078" w:rsidRPr="00683078" w:rsidRDefault="00683078" w:rsidP="00683078">
      <w:pPr>
        <w:pStyle w:val="Litteraturfrteckning"/>
      </w:pPr>
      <w:r w:rsidRPr="00683078">
        <w:t xml:space="preserve">Riad, T., &amp; Lim Falk, M. (2025). The linguistic view of reading. </w:t>
      </w:r>
      <w:r w:rsidRPr="00683078">
        <w:rPr>
          <w:i/>
          <w:iCs/>
        </w:rPr>
        <w:t>manus</w:t>
      </w:r>
      <w:r w:rsidRPr="00683078">
        <w:t>.</w:t>
      </w:r>
    </w:p>
    <w:p w14:paraId="0B570982" w14:textId="77777777" w:rsidR="00683078" w:rsidRPr="00683078" w:rsidRDefault="00683078" w:rsidP="00683078">
      <w:pPr>
        <w:pStyle w:val="Litteraturfrteckning"/>
      </w:pPr>
      <w:r w:rsidRPr="00683078">
        <w:t xml:space="preserve">Ribbing, M. (2013). </w:t>
      </w:r>
      <w:r w:rsidRPr="00683078">
        <w:rPr>
          <w:i/>
          <w:iCs/>
        </w:rPr>
        <w:t>Vägen till maxade betyg: Mer fritid och kunskap för livet med effektiv minnesträning</w:t>
      </w:r>
      <w:r w:rsidRPr="00683078">
        <w:t>. Forum.</w:t>
      </w:r>
    </w:p>
    <w:p w14:paraId="251488AF" w14:textId="77777777" w:rsidR="00683078" w:rsidRPr="00683078" w:rsidRDefault="00683078" w:rsidP="00683078">
      <w:pPr>
        <w:pStyle w:val="Litteraturfrteckning"/>
      </w:pPr>
      <w:r w:rsidRPr="00683078">
        <w:t xml:space="preserve">Saiegh-Haddad, E. (2019). What is phonological awareness in L2? </w:t>
      </w:r>
      <w:r w:rsidRPr="00683078">
        <w:rPr>
          <w:i/>
          <w:iCs/>
        </w:rPr>
        <w:t>Journal of Neurolinguistics</w:t>
      </w:r>
      <w:r w:rsidRPr="00683078">
        <w:t xml:space="preserve">, </w:t>
      </w:r>
      <w:r w:rsidRPr="00683078">
        <w:rPr>
          <w:i/>
          <w:iCs/>
        </w:rPr>
        <w:t>50</w:t>
      </w:r>
      <w:r w:rsidRPr="00683078">
        <w:t>, 17–27. https://doi.org/10.1016/j.jneuroling.2017.11.001</w:t>
      </w:r>
    </w:p>
    <w:p w14:paraId="1FCC6DDA" w14:textId="77777777" w:rsidR="00683078" w:rsidRPr="00683078" w:rsidRDefault="00683078" w:rsidP="00683078">
      <w:pPr>
        <w:pStyle w:val="Litteraturfrteckning"/>
      </w:pPr>
      <w:r w:rsidRPr="00683078">
        <w:t xml:space="preserve">Treiman, R., &amp; Zukowski, A. (1991). Levels of phonological awareness. I S. A. Brady &amp; D. P. Shankweiler (Red.), </w:t>
      </w:r>
      <w:r w:rsidRPr="00683078">
        <w:rPr>
          <w:i/>
          <w:iCs/>
        </w:rPr>
        <w:t>Phonological processes in literacy</w:t>
      </w:r>
      <w:r w:rsidRPr="00683078">
        <w:t xml:space="preserve"> (s. 67–83). Lawrence Erlbaum Associates.</w:t>
      </w:r>
    </w:p>
    <w:p w14:paraId="009F1A98" w14:textId="77777777" w:rsidR="00683078" w:rsidRPr="00683078" w:rsidRDefault="00683078" w:rsidP="00683078">
      <w:pPr>
        <w:pStyle w:val="Litteraturfrteckning"/>
      </w:pPr>
      <w:r w:rsidRPr="00683078">
        <w:t xml:space="preserve">Wolff, U., &amp; Gustafsson, J.-E. (2015). Structure of phonological ability at age four. </w:t>
      </w:r>
      <w:r w:rsidRPr="00683078">
        <w:rPr>
          <w:i/>
          <w:iCs/>
        </w:rPr>
        <w:t>Intelligence</w:t>
      </w:r>
      <w:r w:rsidRPr="00683078">
        <w:t xml:space="preserve">, </w:t>
      </w:r>
      <w:r w:rsidRPr="00683078">
        <w:rPr>
          <w:i/>
          <w:iCs/>
        </w:rPr>
        <w:t>53</w:t>
      </w:r>
      <w:r w:rsidRPr="00683078">
        <w:t>, 108–117. https://doi.org/10.1016/j.intell.2015.09.003</w:t>
      </w:r>
    </w:p>
    <w:p w14:paraId="72CBD6E3" w14:textId="77777777" w:rsidR="00683078" w:rsidRPr="00683078" w:rsidRDefault="00683078" w:rsidP="00683078">
      <w:pPr>
        <w:pStyle w:val="Litteraturfrteckning"/>
      </w:pPr>
      <w:r w:rsidRPr="00683078">
        <w:t xml:space="preserve">Zogaj, I. (2011). </w:t>
      </w:r>
      <w:r w:rsidRPr="00683078">
        <w:rPr>
          <w:i/>
          <w:iCs/>
        </w:rPr>
        <w:t>Minnets ABC: En grundbok i minnesträning</w:t>
      </w:r>
      <w:r w:rsidRPr="00683078">
        <w:t>. Kikkuli</w:t>
      </w:r>
      <w:r w:rsidRPr="00683078">
        <w:rPr>
          <w:rFonts w:ascii="Times New Roman" w:hAnsi="Times New Roman" w:cs="Times New Roman"/>
        </w:rPr>
        <w:t> </w:t>
      </w:r>
      <w:r w:rsidRPr="00683078">
        <w:t>: Zogaj.</w:t>
      </w:r>
    </w:p>
    <w:p w14:paraId="7F5499A1" w14:textId="10FFBFF9" w:rsidR="00ED7952" w:rsidRPr="00ED7952" w:rsidRDefault="008735E2" w:rsidP="00683078">
      <w:pPr>
        <w:pStyle w:val="Litteraturfrteckning"/>
      </w:pPr>
      <w:r>
        <w:fldChar w:fldCharType="end"/>
      </w:r>
    </w:p>
    <w:sectPr w:rsidR="00ED7952" w:rsidRPr="00ED7952" w:rsidSect="00F2394A">
      <w:footerReference w:type="even" r:id="rId19"/>
      <w:footerReference w:type="default" r:id="rId20"/>
      <w:headerReference w:type="first" r:id="rId21"/>
      <w:footerReference w:type="first" r:id="rId22"/>
      <w:pgSz w:w="11900" w:h="16840"/>
      <w:pgMar w:top="1474" w:right="1871" w:bottom="1985" w:left="1871" w:header="680" w:footer="5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D7620" w14:textId="77777777" w:rsidR="0025372D" w:rsidRDefault="0025372D" w:rsidP="00EE0E7D">
      <w:r>
        <w:separator/>
      </w:r>
    </w:p>
    <w:p w14:paraId="72098363" w14:textId="77777777" w:rsidR="0025372D" w:rsidRDefault="0025372D"/>
  </w:endnote>
  <w:endnote w:type="continuationSeparator" w:id="0">
    <w:p w14:paraId="5FDE367D" w14:textId="77777777" w:rsidR="0025372D" w:rsidRDefault="0025372D" w:rsidP="00EE0E7D">
      <w:r>
        <w:continuationSeparator/>
      </w:r>
    </w:p>
    <w:p w14:paraId="6ADD54AA" w14:textId="77777777" w:rsidR="0025372D" w:rsidRDefault="002537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subsetted="1" w:fontKey="{65B83F38-86BE-4945-ACBF-A9D8F7B9F260}"/>
    <w:embedItalic r:id="rId2" w:subsetted="1" w:fontKey="{36A927D1-71AA-A845-B9FD-1E16D05D5B7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embedRegular r:id="rId3" w:fontKey="{434C9C1F-B3E1-0C41-960C-CC319E45DE38}"/>
    <w:embedBold r:id="rId4" w:fontKey="{667A5E08-D88B-A54F-9B20-D4C0A3E1ED2F}"/>
    <w:embedItalic r:id="rId5" w:fontKey="{026D6AE8-373F-7C4A-82E8-CA75606A1D06}"/>
  </w:font>
  <w:font w:name="Source Sans Pro Black">
    <w:panose1 w:val="020B0604020202020204"/>
    <w:charset w:val="00"/>
    <w:family w:val="swiss"/>
    <w:pitch w:val="variable"/>
    <w:sig w:usb0="600002F7" w:usb1="02000001" w:usb2="00000000" w:usb3="00000000" w:csb0="0000019F" w:csb1="00000000"/>
    <w:embedBold r:id="rId6" w:subsetted="1" w:fontKey="{A35DE4D8-FDB8-1949-A70E-B504BD8B819B}"/>
  </w:font>
  <w:font w:name="Calibri Light">
    <w:panose1 w:val="020F0302020204030204"/>
    <w:charset w:val="00"/>
    <w:family w:val="swiss"/>
    <w:pitch w:val="variable"/>
    <w:sig w:usb0="E0002AFF" w:usb1="C000247B" w:usb2="00000009" w:usb3="00000000" w:csb0="000001FF" w:csb1="00000000"/>
  </w:font>
  <w:font w:name="Source Sans Pro">
    <w:panose1 w:val="020B0604020202020204"/>
    <w:charset w:val="00"/>
    <w:family w:val="swiss"/>
    <w:pitch w:val="variable"/>
    <w:sig w:usb0="600002F7" w:usb1="02000001" w:usb2="00000000" w:usb3="00000000" w:csb0="0000019F" w:csb1="00000000"/>
    <w:embedRegular r:id="rId7" w:fontKey="{3C7500D0-AD01-9644-B5A6-57FDB388291D}"/>
    <w:embedBold r:id="rId8" w:fontKey="{8F7B6CED-4E7F-A240-8C16-EF7EC6FE3A33}"/>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FDA6D31C-8996-9A43-99C8-0F7EC25B0453}"/>
    <w:embedBold r:id="rId10" w:fontKey="{2AB40D49-07AF-6B47-A080-A5D4E9A5DC5D}"/>
    <w:embedItalic r:id="rId11" w:fontKey="{83D3B1A6-284B-4347-B419-B912751FB599}"/>
    <w:embedBoldItalic r:id="rId12" w:fontKey="{D14AE443-01F5-554E-8F72-DBE15F526017}"/>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CS-brödtext)">
    <w:altName w:val="Times New Roman"/>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28BBA" w14:textId="77777777" w:rsidR="00176A83" w:rsidRDefault="00176A83" w:rsidP="000B0476">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07A7162C" w14:textId="77777777" w:rsidR="00176A83" w:rsidRDefault="00176A83" w:rsidP="00EE0E7D">
    <w:pPr>
      <w:pStyle w:val="Sidfot"/>
      <w:ind w:right="360"/>
    </w:pPr>
  </w:p>
  <w:p w14:paraId="300A40EB" w14:textId="77777777" w:rsidR="00EE49A2" w:rsidRDefault="00EE49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330FD" w14:textId="0E0DBBC2" w:rsidR="00176A83" w:rsidRPr="00D02E20" w:rsidRDefault="00A00867" w:rsidP="00D02E20">
    <w:pPr>
      <w:pStyle w:val="Sidfot"/>
    </w:pPr>
    <w:r>
      <w:rPr>
        <w:noProof/>
      </w:rPr>
      <w:drawing>
        <wp:anchor distT="0" distB="0" distL="114300" distR="114300" simplePos="0" relativeHeight="251652096" behindDoc="0" locked="0" layoutInCell="1" allowOverlap="1" wp14:anchorId="39313DBD" wp14:editId="39652677">
          <wp:simplePos x="0" y="0"/>
          <wp:positionH relativeFrom="leftMargin">
            <wp:posOffset>649849</wp:posOffset>
          </wp:positionH>
          <wp:positionV relativeFrom="page">
            <wp:posOffset>10034221</wp:posOffset>
          </wp:positionV>
          <wp:extent cx="1260000" cy="3312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000" cy="33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708">
      <w:rPr>
        <w:noProof/>
      </w:rPr>
      <mc:AlternateContent>
        <mc:Choice Requires="wps">
          <w:drawing>
            <wp:anchor distT="45720" distB="45720" distL="114300" distR="114300" simplePos="0" relativeHeight="251671552" behindDoc="0" locked="0" layoutInCell="1" allowOverlap="1" wp14:anchorId="04BC97A6" wp14:editId="52127FF0">
              <wp:simplePos x="0" y="0"/>
              <wp:positionH relativeFrom="rightMargin">
                <wp:posOffset>252095</wp:posOffset>
              </wp:positionH>
              <wp:positionV relativeFrom="bottomMargin">
                <wp:posOffset>-183515</wp:posOffset>
              </wp:positionV>
              <wp:extent cx="320400" cy="183600"/>
              <wp:effectExtent l="0" t="0" r="381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 cy="183600"/>
                      </a:xfrm>
                      <a:prstGeom prst="rect">
                        <a:avLst/>
                      </a:prstGeom>
                      <a:noFill/>
                      <a:ln w="9525">
                        <a:noFill/>
                        <a:miter lim="800000"/>
                        <a:headEnd/>
                        <a:tailEnd/>
                      </a:ln>
                    </wps:spPr>
                    <wps:txbx>
                      <w:txbxContent>
                        <w:p w14:paraId="1051A05D" w14:textId="77777777" w:rsidR="002C6708" w:rsidRDefault="002C6708" w:rsidP="002C6708">
                          <w:pPr>
                            <w:pStyle w:val="PageNumber1"/>
                          </w:pPr>
                          <w:r>
                            <w:fldChar w:fldCharType="begin"/>
                          </w:r>
                          <w:r>
                            <w:instrText>PAGE   \* MERGEFORMAT</w:instrText>
                          </w:r>
                          <w:r>
                            <w:fldChar w:fldCharType="separate"/>
                          </w:r>
                          <w:r>
                            <w:t>1</w:t>
                          </w:r>
                          <w:r>
                            <w:fldChar w:fldCharType="end"/>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4BC97A6" id="_x0000_t202" coordsize="21600,21600" o:spt="202" path="m,l,21600r21600,l21600,xe">
              <v:stroke joinstyle="miter"/>
              <v:path gradientshapeok="t" o:connecttype="rect"/>
            </v:shapetype>
            <v:shape id="Text Box 2" o:spid="_x0000_s1027" type="#_x0000_t202" style="position:absolute;margin-left:19.85pt;margin-top:-14.45pt;width:25.25pt;height:14.45pt;z-index:251671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" filled="f" stroked="f">
              <v:textbox style="mso-fit-shape-to-text:t" inset="0,0,0,0">
                <w:txbxContent>
                  <w:p w14:paraId="1051A05D" w14:textId="77777777" w:rsidR="002C6708" w:rsidRDefault="002C6708" w:rsidP="002C6708">
                    <w:pPr>
                      <w:pStyle w:val="PageNumber1"/>
                    </w:pPr>
                    <w:r>
                      <w:fldChar w:fldCharType="begin"/>
                    </w:r>
                    <w:r>
                      <w:instrText>PAGE   \* MERGEFORMAT</w:instrText>
                    </w:r>
                    <w:r>
                      <w:fldChar w:fldCharType="separate"/>
                    </w:r>
                    <w:r>
                      <w:t>1</w:t>
                    </w:r>
                    <w:r>
                      <w:fldChar w:fldCharType="end"/>
                    </w:r>
                  </w:p>
                </w:txbxContent>
              </v:textbox>
              <w10:wrap type="square" anchorx="margin" anchory="margin"/>
            </v:shape>
          </w:pict>
        </mc:Fallback>
      </mc:AlternateContent>
    </w:r>
    <w:r w:rsidR="00B15D18">
      <w:rPr>
        <w:noProof/>
      </w:rPr>
      <mc:AlternateContent>
        <mc:Choice Requires="wps">
          <w:drawing>
            <wp:anchor distT="45720" distB="45720" distL="114300" distR="114300" simplePos="0" relativeHeight="251669504" behindDoc="0" locked="0" layoutInCell="1" allowOverlap="1" wp14:anchorId="2AC302B7" wp14:editId="164BE8DF">
              <wp:simplePos x="0" y="0"/>
              <wp:positionH relativeFrom="rightMargin">
                <wp:posOffset>-1512570</wp:posOffset>
              </wp:positionH>
              <wp:positionV relativeFrom="page">
                <wp:posOffset>10001885</wp:posOffset>
              </wp:positionV>
              <wp:extent cx="1515600" cy="349885"/>
              <wp:effectExtent l="0" t="0" r="889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600" cy="349885"/>
                      </a:xfrm>
                      <a:prstGeom prst="rect">
                        <a:avLst/>
                      </a:prstGeom>
                      <a:noFill/>
                      <a:ln w="9525">
                        <a:noFill/>
                        <a:miter lim="800000"/>
                        <a:headEnd/>
                        <a:tailEnd/>
                      </a:ln>
                    </wps:spPr>
                    <wps:txbx>
                      <w:txbxContent>
                        <w:p w14:paraId="5C12A8AA" w14:textId="77777777" w:rsidR="00B15D18" w:rsidRPr="005C4590" w:rsidRDefault="00B15D18" w:rsidP="005C4590">
                          <w:pPr>
                            <w:pStyle w:val="Footer-text"/>
                          </w:pPr>
                          <w:r w:rsidRPr="005C4590">
                            <w:t>info@intensivsvenska.se</w:t>
                          </w:r>
                        </w:p>
                        <w:p w14:paraId="52DD6ABB" w14:textId="77777777" w:rsidR="00B15D18" w:rsidRPr="005C4590" w:rsidRDefault="00B15D18" w:rsidP="005C4590">
                          <w:pPr>
                            <w:pStyle w:val="Footer-text"/>
                          </w:pPr>
                          <w:r w:rsidRPr="005C4590">
                            <w:t>www.intensivsvenska.se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302B7" id="_x0000_s1028" type="#_x0000_t202" style="position:absolute;margin-left:-119.1pt;margin-top:787.55pt;width:119.35pt;height:27.55pt;z-index:251669504;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" filled="f" stroked="f">
              <v:textbox style="mso-fit-shape-to-text:t" inset="0,0,0,0">
                <w:txbxContent>
                  <w:p w14:paraId="5C12A8AA" w14:textId="77777777" w:rsidR="00B15D18" w:rsidRPr="005C4590" w:rsidRDefault="00B15D18" w:rsidP="005C4590">
                    <w:pPr>
                      <w:pStyle w:val="Footer-text"/>
                    </w:pPr>
                    <w:r w:rsidRPr="005C4590">
                      <w:t>info@intensivsvenska.se</w:t>
                    </w:r>
                  </w:p>
                  <w:p w14:paraId="52DD6ABB" w14:textId="77777777" w:rsidR="00B15D18" w:rsidRPr="005C4590" w:rsidRDefault="00B15D18" w:rsidP="005C4590">
                    <w:pPr>
                      <w:pStyle w:val="Footer-text"/>
                    </w:pPr>
                    <w:r w:rsidRPr="005C4590">
                      <w:t>www.intensivsvenska.se</w:t>
                    </w:r>
                  </w:p>
                </w:txbxContent>
              </v:textbox>
              <w10:wrap type="square" anchorx="margin" anchory="page"/>
            </v:shape>
          </w:pict>
        </mc:Fallback>
      </mc:AlternateContent>
    </w:r>
    <w:r w:rsidR="00330E82" w:rsidRPr="00951C49">
      <w:rPr>
        <w:noProof/>
      </w:rPr>
      <mc:AlternateContent>
        <mc:Choice Requires="wps">
          <w:drawing>
            <wp:anchor distT="0" distB="0" distL="114300" distR="114300" simplePos="0" relativeHeight="251662336" behindDoc="0" locked="0" layoutInCell="1" allowOverlap="1" wp14:anchorId="793163F0" wp14:editId="6C359F8D">
              <wp:simplePos x="0" y="0"/>
              <wp:positionH relativeFrom="margin">
                <wp:align>center</wp:align>
              </wp:positionH>
              <wp:positionV relativeFrom="page">
                <wp:posOffset>9792970</wp:posOffset>
              </wp:positionV>
              <wp:extent cx="6480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480000" cy="0"/>
                      </a:xfrm>
                      <a:prstGeom prst="line">
                        <a:avLst/>
                      </a:prstGeom>
                      <a:ln w="15875">
                        <a:solidFill>
                          <a:srgbClr val="9D9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DE08F8" id="Straight Connector 19" o:spid="_x0000_s1026" style="position:absolute;z-index:251662336;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 from="0,771.1pt" to="510.25pt,77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" strokecolor="#9d9d9c" strokeweight="1.25pt">
              <w10:wrap anchorx="margin"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6309" w14:textId="2AE04F2A" w:rsidR="44B18DDB" w:rsidRPr="00A50326" w:rsidRDefault="00A50326" w:rsidP="00B55107">
    <w:pPr>
      <w:pStyle w:val="Sidfot"/>
      <w:jc w:val="center"/>
    </w:pPr>
    <w:r w:rsidRPr="00A50326">
      <w:rPr>
        <w:rFonts w:ascii="Source Sans Pro" w:hAnsi="Source Sans Pro"/>
        <w:sz w:val="21"/>
        <w:szCs w:val="21"/>
      </w:rPr>
      <w:t>Stödmaterial till Skolverkets försöksverksamhet med språkstärkande insatser under skollov</w:t>
    </w:r>
    <w:r w:rsidRPr="00A50326">
      <w:rPr>
        <w:noProof/>
      </w:rPr>
      <w:t xml:space="preserve"> </w:t>
    </w:r>
    <w:r w:rsidR="002C6708" w:rsidRPr="00A50326">
      <w:rPr>
        <w:noProof/>
      </w:rPr>
      <mc:AlternateContent>
        <mc:Choice Requires="wps">
          <w:drawing>
            <wp:anchor distT="45720" distB="45720" distL="114300" distR="114300" simplePos="0" relativeHeight="251673600" behindDoc="0" locked="0" layoutInCell="1" allowOverlap="1" wp14:anchorId="41A4D5D2" wp14:editId="6BABB36E">
              <wp:simplePos x="0" y="0"/>
              <wp:positionH relativeFrom="rightMargin">
                <wp:posOffset>252095</wp:posOffset>
              </wp:positionH>
              <wp:positionV relativeFrom="bottomMargin">
                <wp:posOffset>-183515</wp:posOffset>
              </wp:positionV>
              <wp:extent cx="320400" cy="183600"/>
              <wp:effectExtent l="0" t="0" r="3810" b="571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 cy="183600"/>
                      </a:xfrm>
                      <a:prstGeom prst="rect">
                        <a:avLst/>
                      </a:prstGeom>
                      <a:noFill/>
                      <a:ln w="9525">
                        <a:noFill/>
                        <a:miter lim="800000"/>
                        <a:headEnd/>
                        <a:tailEnd/>
                      </a:ln>
                    </wps:spPr>
                    <wps:txbx>
                      <w:txbxContent>
                        <w:p w14:paraId="29709626" w14:textId="77777777" w:rsidR="002C6708" w:rsidRDefault="002C6708" w:rsidP="002C6708">
                          <w:pPr>
                            <w:pStyle w:val="PageNumber1"/>
                          </w:pPr>
                          <w:r>
                            <w:fldChar w:fldCharType="begin"/>
                          </w:r>
                          <w:r>
                            <w:instrText>PAGE   \* MERGEFORMAT</w:instrText>
                          </w:r>
                          <w:r>
                            <w:fldChar w:fldCharType="separate"/>
                          </w:r>
                          <w:r>
                            <w:t>1</w:t>
                          </w:r>
                          <w:r>
                            <w:fldChar w:fldCharType="end"/>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1A4D5D2" id="_x0000_t202" coordsize="21600,21600" o:spt="202" path="m,l,21600r21600,l21600,xe">
              <v:stroke joinstyle="miter"/>
              <v:path gradientshapeok="t" o:connecttype="rect"/>
            </v:shapetype>
            <v:shape id="Text Box 3" o:spid="_x0000_s1030" type="#_x0000_t202" style="position:absolute;left:0;text-align:left;margin-left:19.85pt;margin-top:-14.45pt;width:25.25pt;height:14.45pt;z-index:251673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" filled="f" stroked="f">
              <v:textbox style="mso-fit-shape-to-text:t" inset="0,0,0,0">
                <w:txbxContent>
                  <w:p w14:paraId="29709626" w14:textId="77777777" w:rsidR="002C6708" w:rsidRDefault="002C6708" w:rsidP="002C6708">
                    <w:pPr>
                      <w:pStyle w:val="PageNumber1"/>
                    </w:pPr>
                    <w:r>
                      <w:fldChar w:fldCharType="begin"/>
                    </w:r>
                    <w:r>
                      <w:instrText>PAGE   \* MERGEFORMAT</w:instrText>
                    </w:r>
                    <w:r>
                      <w:fldChar w:fldCharType="separate"/>
                    </w:r>
                    <w:r>
                      <w:t>1</w:t>
                    </w:r>
                    <w:r>
                      <w:fldChar w:fldCharType="end"/>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16432" w14:textId="77777777" w:rsidR="0025372D" w:rsidRDefault="0025372D" w:rsidP="00EE0E7D">
      <w:r>
        <w:separator/>
      </w:r>
    </w:p>
    <w:p w14:paraId="31DDBB11" w14:textId="77777777" w:rsidR="0025372D" w:rsidRDefault="0025372D"/>
  </w:footnote>
  <w:footnote w:type="continuationSeparator" w:id="0">
    <w:p w14:paraId="13E57AAF" w14:textId="77777777" w:rsidR="0025372D" w:rsidRDefault="0025372D" w:rsidP="00EE0E7D">
      <w:r>
        <w:continuationSeparator/>
      </w:r>
    </w:p>
    <w:p w14:paraId="65A05860" w14:textId="77777777" w:rsidR="0025372D" w:rsidRDefault="0025372D"/>
  </w:footnote>
  <w:footnote w:id="1">
    <w:p w14:paraId="24CFA2D7" w14:textId="3F4078C5" w:rsidR="00177B82" w:rsidRPr="007A086C" w:rsidRDefault="00177B82">
      <w:pPr>
        <w:pStyle w:val="Fotnotstext"/>
        <w:rPr>
          <w:rFonts w:ascii="Georgia" w:hAnsi="Georgia"/>
        </w:rPr>
      </w:pPr>
      <w:r>
        <w:rPr>
          <w:rStyle w:val="Fotnotsreferens"/>
        </w:rPr>
        <w:footnoteRef/>
      </w:r>
      <w:r>
        <w:t xml:space="preserve"> </w:t>
      </w:r>
      <w:r w:rsidRPr="007A086C">
        <w:rPr>
          <w:rFonts w:ascii="Georgia" w:hAnsi="Georgia"/>
        </w:rPr>
        <w:t xml:space="preserve">En inledning till arbetet med stödmaterial för huvudmän, lärare, lärarstudenter i samband med försöksverksamheten med språkstärkande insatser under skollov ges i dokumentet </w:t>
      </w:r>
      <w:r w:rsidRPr="007A086C">
        <w:rPr>
          <w:rFonts w:ascii="Georgia" w:hAnsi="Georgia"/>
          <w:i/>
          <w:iCs/>
        </w:rPr>
        <w:t>Automatisering 1 – Inramning och teoretiska utgångspunkter</w:t>
      </w:r>
      <w:r w:rsidRPr="007A086C">
        <w:rPr>
          <w:rFonts w:ascii="Georgia" w:hAnsi="Georgia"/>
        </w:rPr>
        <w:t xml:space="preserve"> (Riad &amp; Lim Falk 2025).</w:t>
      </w:r>
    </w:p>
  </w:footnote>
  <w:footnote w:id="2">
    <w:p w14:paraId="3496F6D7" w14:textId="12DD6D97" w:rsidR="00454418" w:rsidRPr="007A086C" w:rsidRDefault="00454418">
      <w:pPr>
        <w:pStyle w:val="Fotnotstext"/>
        <w:rPr>
          <w:rFonts w:ascii="Georgia" w:hAnsi="Georgia"/>
        </w:rPr>
      </w:pPr>
      <w:r w:rsidRPr="007A086C">
        <w:rPr>
          <w:rStyle w:val="Fotnotsreferens"/>
          <w:rFonts w:ascii="Georgia" w:hAnsi="Georgia"/>
        </w:rPr>
        <w:footnoteRef/>
      </w:r>
      <w:r w:rsidRPr="007A086C">
        <w:rPr>
          <w:rFonts w:ascii="Georgia" w:hAnsi="Georgia"/>
        </w:rPr>
        <w:t xml:space="preserve"> </w:t>
      </w:r>
      <w:r>
        <w:rPr>
          <w:rFonts w:ascii="Georgia" w:hAnsi="Georgia"/>
        </w:rPr>
        <w:t>För äldre andraspråkselever finns ett material på Intensivsvenskas hemsidor (</w:t>
      </w:r>
      <w:r w:rsidRPr="00474213">
        <w:rPr>
          <w:rFonts w:ascii="Georgia" w:hAnsi="Georgia"/>
          <w:i/>
          <w:iCs/>
        </w:rPr>
        <w:t>Litterarisering</w:t>
      </w:r>
      <w:r>
        <w:rPr>
          <w:rFonts w:ascii="Georgia" w:hAnsi="Georgia"/>
        </w:rPr>
        <w:t xml:space="preserve">) som </w:t>
      </w:r>
      <w:r w:rsidR="00CE2158">
        <w:rPr>
          <w:rFonts w:ascii="Georgia" w:hAnsi="Georgia"/>
        </w:rPr>
        <w:t xml:space="preserve">tränar fonemdifferentiering och läsavkodning i kombination </w:t>
      </w:r>
      <w:r>
        <w:rPr>
          <w:rFonts w:ascii="Georgia" w:hAnsi="Georgia"/>
        </w:rPr>
        <w:t>(</w:t>
      </w:r>
      <w:hyperlink r:id="rId1" w:anchor="litterarisering" w:history="1">
        <w:r w:rsidR="0074265A" w:rsidRPr="00402276">
          <w:rPr>
            <w:rStyle w:val="Hyperlnk"/>
            <w:rFonts w:ascii="Georgia" w:hAnsi="Georgia"/>
          </w:rPr>
          <w:t>https://intensivsvenska.se/material-och-resurser/#litterarisering</w:t>
        </w:r>
      </w:hyperlink>
      <w:r>
        <w:rPr>
          <w:rFonts w:ascii="Georgia" w:hAnsi="Georgia"/>
        </w:rPr>
        <w:t>).</w:t>
      </w:r>
      <w:r w:rsidR="0074265A">
        <w:rPr>
          <w:rFonts w:ascii="Georgia" w:hAnsi="Georgia"/>
        </w:rPr>
        <w:t xml:space="preserve"> Tekniken är där delvis annorlunda.</w:t>
      </w:r>
    </w:p>
  </w:footnote>
  <w:footnote w:id="3">
    <w:p w14:paraId="050D0C1B" w14:textId="1FE5DBE4" w:rsidR="001473AD" w:rsidRDefault="001473AD">
      <w:pPr>
        <w:pStyle w:val="Fotnotstext"/>
      </w:pPr>
      <w:r>
        <w:rPr>
          <w:rStyle w:val="Fotnotsreferens"/>
        </w:rPr>
        <w:footnoteRef/>
      </w:r>
      <w:r>
        <w:t xml:space="preserve"> </w:t>
      </w:r>
      <w:r w:rsidRPr="007A086C">
        <w:rPr>
          <w:rFonts w:ascii="Georgia" w:hAnsi="Georgia"/>
          <w:i/>
          <w:iCs/>
          <w:szCs w:val="22"/>
        </w:rPr>
        <w:t>Fonomix</w:t>
      </w:r>
      <w:r w:rsidRPr="007A086C">
        <w:rPr>
          <w:rFonts w:ascii="Georgia" w:hAnsi="Georgia"/>
          <w:szCs w:val="22"/>
        </w:rPr>
        <w:t xml:space="preserve"> är producerat av Gullan </w:t>
      </w:r>
      <w:r w:rsidRPr="007A086C">
        <w:rPr>
          <w:rFonts w:ascii="Georgia" w:hAnsi="Georgia"/>
          <w:color w:val="333333"/>
          <w:szCs w:val="22"/>
          <w:shd w:val="clear" w:color="auto" w:fill="FFFFFF"/>
        </w:rPr>
        <w:t>Löwenbrand Jansson</w:t>
      </w:r>
      <w:r w:rsidRPr="007A086C">
        <w:rPr>
          <w:rFonts w:ascii="Georgia" w:hAnsi="Georgia"/>
          <w:szCs w:val="22"/>
        </w:rPr>
        <w:t xml:space="preserve">. </w:t>
      </w:r>
      <w:r w:rsidRPr="007A086C">
        <w:rPr>
          <w:rFonts w:ascii="Georgia" w:hAnsi="Georgia"/>
          <w:i/>
          <w:iCs/>
          <w:szCs w:val="22"/>
        </w:rPr>
        <w:t>Praxisalfabetet</w:t>
      </w:r>
      <w:r w:rsidRPr="007A086C">
        <w:rPr>
          <w:rFonts w:ascii="Georgia" w:hAnsi="Georgia"/>
          <w:szCs w:val="22"/>
        </w:rPr>
        <w:t xml:space="preserve"> har utvecklats i England, under namnet NDP3, och finns i en svensk version bland annat av </w:t>
      </w:r>
      <w:r w:rsidR="00BD3DFA" w:rsidRPr="007A086C">
        <w:rPr>
          <w:rFonts w:ascii="Georgia" w:hAnsi="Georgia"/>
          <w:szCs w:val="22"/>
        </w:rPr>
        <w:t xml:space="preserve">Britt </w:t>
      </w:r>
      <w:r w:rsidRPr="007A086C">
        <w:rPr>
          <w:rFonts w:ascii="Georgia" w:hAnsi="Georgia"/>
          <w:szCs w:val="22"/>
        </w:rPr>
        <w:t>Hellqvist.</w:t>
      </w:r>
    </w:p>
  </w:footnote>
  <w:footnote w:id="4">
    <w:p w14:paraId="5C22443C" w14:textId="723BC0CB" w:rsidR="006F43EB" w:rsidRPr="007A086C" w:rsidRDefault="006F43EB" w:rsidP="006F43EB">
      <w:pPr>
        <w:pStyle w:val="Fotnotstext"/>
        <w:rPr>
          <w:rFonts w:ascii="Georgia" w:hAnsi="Georgia"/>
        </w:rPr>
      </w:pPr>
      <w:r>
        <w:rPr>
          <w:rStyle w:val="Fotnotsreferens"/>
        </w:rPr>
        <w:footnoteRef/>
      </w:r>
      <w:r>
        <w:t xml:space="preserve"> </w:t>
      </w:r>
      <w:r w:rsidRPr="007A086C">
        <w:rPr>
          <w:rFonts w:ascii="Georgia" w:hAnsi="Georgia"/>
        </w:rPr>
        <w:t xml:space="preserve">Detta gäller också förstaspråksläsares läsinlärning, men där är det lättare att köra ett träningsprogram utan bokstäver, eftersom fylliga fonologiska representationer av ord redan finns lagrade i lexikon. Det är för övrigt oklart om fonologisk medvetenhetsträning är effektiv om den skiljs från bokstavskännedom (se resonemanget i </w:t>
      </w:r>
      <w:r w:rsidRPr="007A086C">
        <w:rPr>
          <w:rFonts w:ascii="Georgia" w:hAnsi="Georgia"/>
        </w:rPr>
        <w:fldChar w:fldCharType="begin"/>
      </w:r>
      <w:r w:rsidR="00AD7610">
        <w:rPr>
          <w:rFonts w:ascii="Georgia" w:hAnsi="Georgia"/>
        </w:rPr>
        <w:instrText xml:space="preserve"> ADDIN ZOTERO_ITEM CSL_CITATION {"citationID":"17qSHXo4","properties":{"formattedCitation":"(McGuinness, 2004, s. 153)","plainCitation":"(McGuinness, 2004, s. 153)","dontUpdate":true,"noteIndex":5},"citationItems":[{"id":6909,"uris":["http://zotero.org/users/5882887/items/MSXLXXYV"],"itemData":{"id":6909,"type":"book","ISBN":"978-0-262-27949-9","note":"https://doi.org/10.7551/mitpress/2545.001.0001","publisher":"MIT Press","title":"Early Reading Instruction: What Science Really Tells Us about How to Teach Reading","author":[{"family":"McGuinness","given":"Diane"}],"issued":{"date-parts":[["2004"]]}},"locator":"153"}],"schema":"https://github.com/citation-style-language/schema/raw/master/csl-citation.json"} </w:instrText>
      </w:r>
      <w:r w:rsidRPr="007A086C">
        <w:rPr>
          <w:rFonts w:ascii="Georgia" w:hAnsi="Georgia"/>
        </w:rPr>
        <w:fldChar w:fldCharType="separate"/>
      </w:r>
      <w:r w:rsidRPr="007A086C">
        <w:rPr>
          <w:rFonts w:ascii="Georgia" w:hAnsi="Georgia"/>
          <w:noProof/>
        </w:rPr>
        <w:t>McGuinness 2004, s. 153ff.)</w:t>
      </w:r>
      <w:r w:rsidRPr="007A086C">
        <w:rPr>
          <w:rFonts w:ascii="Georgia" w:hAnsi="Georgia"/>
        </w:rPr>
        <w:fldChar w:fldCharType="end"/>
      </w:r>
      <w:r w:rsidRPr="007A086C">
        <w:rPr>
          <w:rFonts w:ascii="Georgia" w:hAnsi="Georgia"/>
        </w:rPr>
        <w:t>.</w:t>
      </w:r>
    </w:p>
  </w:footnote>
  <w:footnote w:id="5">
    <w:p w14:paraId="435BEB1B" w14:textId="724D36D2" w:rsidR="00FB61EE" w:rsidRPr="007A086C" w:rsidRDefault="00FB61EE">
      <w:pPr>
        <w:pStyle w:val="Fotnotstext"/>
        <w:rPr>
          <w:rFonts w:ascii="Georgia" w:hAnsi="Georgia"/>
        </w:rPr>
      </w:pPr>
      <w:r w:rsidRPr="007A086C">
        <w:rPr>
          <w:rStyle w:val="Fotnotsreferens"/>
          <w:rFonts w:ascii="Georgia" w:hAnsi="Georgia"/>
        </w:rPr>
        <w:footnoteRef/>
      </w:r>
      <w:r w:rsidRPr="007A086C">
        <w:rPr>
          <w:rFonts w:ascii="Georgia" w:hAnsi="Georgia"/>
        </w:rPr>
        <w:t xml:space="preserve"> Rörelserna bör heller inte vara alltför starkt kopplade till ord som representerar ljud (såsom en slingrande rörelse för /u/ som i orm, eller för /s/ som i det ljud en väsande orm ger ifrån sig). (Vid läsinlärning är det en annan sak).</w:t>
      </w:r>
    </w:p>
  </w:footnote>
  <w:footnote w:id="6">
    <w:p w14:paraId="027EF323" w14:textId="3C0E8839" w:rsidR="00FF3F04" w:rsidRPr="00E94645" w:rsidRDefault="00FF3F04">
      <w:pPr>
        <w:pStyle w:val="Fotnotstext"/>
        <w:rPr>
          <w:rFonts w:ascii="Georgia" w:hAnsi="Georgia"/>
        </w:rPr>
      </w:pPr>
      <w:r>
        <w:rPr>
          <w:rStyle w:val="Fotnotsreferens"/>
        </w:rPr>
        <w:footnoteRef/>
      </w:r>
      <w:r>
        <w:t xml:space="preserve"> </w:t>
      </w:r>
      <w:r w:rsidR="00A031F3" w:rsidRPr="00E94645">
        <w:rPr>
          <w:rFonts w:ascii="Georgia" w:hAnsi="Georgia"/>
        </w:rPr>
        <w:t>I många dialekter varierar uttalet av /</w:t>
      </w:r>
      <w:r w:rsidR="0041501D" w:rsidRPr="00E94645">
        <w:rPr>
          <w:rFonts w:ascii="Georgia" w:hAnsi="Georgia"/>
        </w:rPr>
        <w:t>æ</w:t>
      </w:r>
      <w:r w:rsidR="00A031F3" w:rsidRPr="00E94645">
        <w:rPr>
          <w:rFonts w:ascii="Georgia" w:hAnsi="Georgia"/>
        </w:rPr>
        <w:t xml:space="preserve">/ och /ø/ beroende på konsonanten som kommer efter: </w:t>
      </w:r>
      <w:r w:rsidR="00A031F3" w:rsidRPr="00E94645">
        <w:rPr>
          <w:rFonts w:ascii="Georgia" w:hAnsi="Georgia"/>
          <w:i/>
          <w:iCs/>
        </w:rPr>
        <w:t>mäta</w:t>
      </w:r>
      <w:r w:rsidR="00A031F3" w:rsidRPr="00E94645">
        <w:rPr>
          <w:rFonts w:ascii="Georgia" w:hAnsi="Georgia"/>
        </w:rPr>
        <w:t xml:space="preserve"> [</w:t>
      </w:r>
      <w:r w:rsidR="00A031F3" w:rsidRPr="00E94645">
        <w:rPr>
          <w:rFonts w:ascii="Georgia" w:hAnsi="Georgia"/>
        </w:rPr>
        <w:t>m</w:t>
      </w:r>
      <w:r w:rsidR="00A031F3" w:rsidRPr="00E94645">
        <w:rPr>
          <w:rFonts w:ascii="Times New Roman" w:hAnsi="Times New Roman" w:cs="Times New Roman"/>
        </w:rPr>
        <w:t>ɛː</w:t>
      </w:r>
      <w:r w:rsidR="00A031F3" w:rsidRPr="00E94645">
        <w:rPr>
          <w:rFonts w:ascii="Georgia" w:hAnsi="Georgia"/>
        </w:rPr>
        <w:t xml:space="preserve">ta], men före /r/ </w:t>
      </w:r>
      <w:r w:rsidR="00A031F3" w:rsidRPr="00E94645">
        <w:rPr>
          <w:rFonts w:ascii="Georgia" w:hAnsi="Georgia"/>
          <w:i/>
          <w:iCs/>
        </w:rPr>
        <w:t>lära</w:t>
      </w:r>
      <w:r w:rsidR="00A031F3" w:rsidRPr="00E94645">
        <w:rPr>
          <w:rFonts w:ascii="Georgia" w:hAnsi="Georgia"/>
        </w:rPr>
        <w:t xml:space="preserve"> [l</w:t>
      </w:r>
      <w:r w:rsidR="00A031F3" w:rsidRPr="00E94645">
        <w:rPr>
          <w:rFonts w:ascii="Georgia" w:hAnsi="Georgia" w:cs="Times New Roman"/>
        </w:rPr>
        <w:t>æ</w:t>
      </w:r>
      <w:r w:rsidR="00A031F3" w:rsidRPr="00E94645">
        <w:rPr>
          <w:rFonts w:ascii="Times New Roman" w:hAnsi="Times New Roman" w:cs="Times New Roman"/>
        </w:rPr>
        <w:t>ː</w:t>
      </w:r>
      <w:r w:rsidR="00A031F3" w:rsidRPr="00E94645">
        <w:rPr>
          <w:rFonts w:ascii="Georgia" w:hAnsi="Georgia"/>
        </w:rPr>
        <w:t xml:space="preserve">ra]; </w:t>
      </w:r>
      <w:r w:rsidR="00A031F3" w:rsidRPr="00E94645">
        <w:rPr>
          <w:rFonts w:ascii="Georgia" w:hAnsi="Georgia"/>
          <w:i/>
          <w:iCs/>
        </w:rPr>
        <w:t>möta</w:t>
      </w:r>
      <w:r w:rsidR="00A031F3" w:rsidRPr="00E94645">
        <w:rPr>
          <w:rFonts w:ascii="Georgia" w:hAnsi="Georgia"/>
        </w:rPr>
        <w:t xml:space="preserve"> [mø</w:t>
      </w:r>
      <w:r w:rsidR="00A031F3" w:rsidRPr="00E94645">
        <w:rPr>
          <w:rFonts w:ascii="Times New Roman" w:hAnsi="Times New Roman" w:cs="Times New Roman"/>
        </w:rPr>
        <w:t>ː</w:t>
      </w:r>
      <w:r w:rsidR="00A031F3" w:rsidRPr="00E94645">
        <w:rPr>
          <w:rFonts w:ascii="Georgia" w:hAnsi="Georgia"/>
        </w:rPr>
        <w:t xml:space="preserve">ta], men före /r/ </w:t>
      </w:r>
      <w:r w:rsidR="00A031F3" w:rsidRPr="00E94645">
        <w:rPr>
          <w:rFonts w:ascii="Georgia" w:hAnsi="Georgia"/>
          <w:i/>
          <w:iCs/>
        </w:rPr>
        <w:t>möra</w:t>
      </w:r>
      <w:r w:rsidR="00A031F3" w:rsidRPr="00E94645">
        <w:rPr>
          <w:rFonts w:ascii="Georgia" w:hAnsi="Georgia"/>
        </w:rPr>
        <w:t xml:space="preserve"> [mœ</w:t>
      </w:r>
      <w:r w:rsidR="00A031F3" w:rsidRPr="00E94645">
        <w:rPr>
          <w:rFonts w:ascii="Times New Roman" w:hAnsi="Times New Roman" w:cs="Times New Roman"/>
        </w:rPr>
        <w:t>ː</w:t>
      </w:r>
      <w:r w:rsidR="00A031F3" w:rsidRPr="00E94645">
        <w:rPr>
          <w:rFonts w:ascii="Georgia" w:hAnsi="Georgia"/>
        </w:rPr>
        <w:t>ra].</w:t>
      </w:r>
    </w:p>
  </w:footnote>
  <w:footnote w:id="7">
    <w:p w14:paraId="3A471DC5" w14:textId="6EEE3D31" w:rsidR="00A347B4" w:rsidRPr="007A086C" w:rsidRDefault="00A347B4">
      <w:pPr>
        <w:pStyle w:val="Fotnotstext"/>
        <w:rPr>
          <w:rFonts w:ascii="Georgia" w:hAnsi="Georgia"/>
        </w:rPr>
      </w:pPr>
      <w:r>
        <w:rPr>
          <w:rStyle w:val="Fotnotsreferens"/>
        </w:rPr>
        <w:footnoteRef/>
      </w:r>
      <w:r>
        <w:t xml:space="preserve"> </w:t>
      </w:r>
      <w:r w:rsidRPr="007A086C">
        <w:rPr>
          <w:rFonts w:ascii="Georgia" w:hAnsi="Georgia"/>
        </w:rPr>
        <w:t>Man låter bli [v</w:t>
      </w:r>
      <w:r w:rsidRPr="00025B99">
        <w:rPr>
          <w:rFonts w:ascii="Times New Roman" w:hAnsi="Times New Roman" w:cs="Times New Roman"/>
          <w:lang w:eastAsia="ko-KR"/>
        </w:rPr>
        <w:t>ː</w:t>
      </w:r>
      <w:r w:rsidRPr="007A086C">
        <w:rPr>
          <w:rFonts w:ascii="Georgia" w:hAnsi="Georgia"/>
        </w:rPr>
        <w:t>], [h</w:t>
      </w:r>
      <w:r w:rsidRPr="00025B99">
        <w:rPr>
          <w:rFonts w:ascii="Times New Roman" w:hAnsi="Times New Roman" w:cs="Times New Roman"/>
          <w:lang w:eastAsia="ko-KR"/>
        </w:rPr>
        <w:t>ː</w:t>
      </w:r>
      <w:r w:rsidRPr="007A086C">
        <w:rPr>
          <w:rFonts w:ascii="Georgia" w:hAnsi="Georgia"/>
        </w:rPr>
        <w:t>] och [</w:t>
      </w:r>
      <w:r w:rsidRPr="007A086C">
        <w:rPr>
          <w:rFonts w:ascii="Times New Roman" w:hAnsi="Times New Roman" w:cs="Times New Roman"/>
        </w:rPr>
        <w:t>ɕː</w:t>
      </w:r>
      <w:r w:rsidRPr="007A086C">
        <w:rPr>
          <w:rFonts w:ascii="Georgia" w:hAnsi="Georgia"/>
        </w:rPr>
        <w:t xml:space="preserve">] eftersom de (med något undantag som </w:t>
      </w:r>
      <w:r w:rsidRPr="007A086C">
        <w:rPr>
          <w:rFonts w:ascii="Georgia" w:hAnsi="Georgia"/>
          <w:i/>
          <w:iCs/>
        </w:rPr>
        <w:t>vovve</w:t>
      </w:r>
      <w:r w:rsidRPr="007A086C">
        <w:rPr>
          <w:rFonts w:ascii="Georgia" w:hAnsi="Georgia"/>
        </w:rPr>
        <w:t>) inte förekommer efter</w:t>
      </w:r>
      <w:r w:rsidR="00CA0D17">
        <w:rPr>
          <w:rFonts w:ascii="Georgia" w:hAnsi="Georgia"/>
        </w:rPr>
        <w:t xml:space="preserve"> </w:t>
      </w:r>
      <w:r w:rsidRPr="007A086C">
        <w:rPr>
          <w:rFonts w:ascii="Georgia" w:hAnsi="Georgia"/>
        </w:rPr>
        <w:t>kort vokal.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7" w:name="_Hlk512480745"/>
  <w:bookmarkStart w:id="28" w:name="_Hlk512480746"/>
  <w:bookmarkStart w:id="29" w:name="_Hlk512480977"/>
  <w:bookmarkStart w:id="30" w:name="_Hlk512480978"/>
  <w:bookmarkStart w:id="31" w:name="_Hlk512481161"/>
  <w:bookmarkStart w:id="32" w:name="_Hlk512481162"/>
  <w:bookmarkStart w:id="33" w:name="_Hlk512481668"/>
  <w:bookmarkStart w:id="34" w:name="_Hlk512481669"/>
  <w:bookmarkStart w:id="35" w:name="_Hlk512481726"/>
  <w:bookmarkStart w:id="36" w:name="_Hlk512481727"/>
  <w:bookmarkStart w:id="37" w:name="_Hlk512481843"/>
  <w:bookmarkStart w:id="38" w:name="_Hlk512481844"/>
  <w:bookmarkStart w:id="39" w:name="_Hlk512481977"/>
  <w:bookmarkStart w:id="40" w:name="_Hlk512481978"/>
  <w:bookmarkStart w:id="41" w:name="_Hlk512482040"/>
  <w:bookmarkStart w:id="42" w:name="_Hlk512482041"/>
  <w:bookmarkStart w:id="43" w:name="_Hlk512482105"/>
  <w:bookmarkStart w:id="44" w:name="_Hlk512482106"/>
  <w:p w14:paraId="0268D9F9" w14:textId="77777777" w:rsidR="00D35CB0" w:rsidRPr="00A92500" w:rsidRDefault="002C6708">
    <w:pPr>
      <w:pStyle w:val="Sidhuvud"/>
      <w:rPr>
        <w:rFonts w:cstheme="majorHAnsi"/>
      </w:rPr>
    </w:pPr>
    <w:r w:rsidRPr="002C6708">
      <w:rPr>
        <w:rFonts w:cstheme="majorHAnsi"/>
        <w:noProof/>
      </w:rPr>
      <mc:AlternateContent>
        <mc:Choice Requires="wps">
          <w:drawing>
            <wp:anchor distT="45720" distB="45720" distL="114300" distR="114300" simplePos="0" relativeHeight="251675648" behindDoc="0" locked="0" layoutInCell="1" allowOverlap="1" wp14:anchorId="56AB8B13" wp14:editId="0E0329CD">
              <wp:simplePos x="0" y="0"/>
              <wp:positionH relativeFrom="column">
                <wp:posOffset>1399540</wp:posOffset>
              </wp:positionH>
              <wp:positionV relativeFrom="paragraph">
                <wp:posOffset>78740</wp:posOffset>
              </wp:positionV>
              <wp:extent cx="4389120" cy="101981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019810"/>
                      </a:xfrm>
                      <a:prstGeom prst="rect">
                        <a:avLst/>
                      </a:prstGeom>
                      <a:noFill/>
                      <a:ln w="9525">
                        <a:noFill/>
                        <a:miter lim="800000"/>
                        <a:headEnd/>
                        <a:tailEnd/>
                      </a:ln>
                    </wps:spPr>
                    <wps:txbx>
                      <w:txbxContent>
                        <w:p w14:paraId="29F7FAEB" w14:textId="77777777" w:rsidR="000D4F32" w:rsidRDefault="000D4F32" w:rsidP="002C6708">
                          <w:pPr>
                            <w:pStyle w:val="Header-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B8B13" id="_x0000_t202" coordsize="21600,21600" o:spt="202" path="m,l,21600r21600,l21600,xe">
              <v:stroke joinstyle="miter"/>
              <v:path gradientshapeok="t" o:connecttype="rect"/>
            </v:shapetype>
            <v:shape id="_x0000_s1029" type="#_x0000_t202" style="position:absolute;margin-left:110.2pt;margin-top:6.2pt;width:345.6pt;height:80.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" filled="f" stroked="f">
              <v:textbox>
                <w:txbxContent>
                  <w:p w14:paraId="29F7FAEB" w14:textId="77777777" w:rsidR="000D4F32" w:rsidRDefault="000D4F32" w:rsidP="002C6708">
                    <w:pPr>
                      <w:pStyle w:val="Header-text"/>
                    </w:pPr>
                  </w:p>
                </w:txbxContent>
              </v:textbox>
              <w10:wrap type="topAndBottom"/>
            </v:shape>
          </w:pict>
        </mc:Fallback>
      </mc:AlternateContent>
    </w:r>
    <w:r w:rsidR="00A92500" w:rsidRPr="00A92500">
      <w:rPr>
        <w:rFonts w:cstheme="majorHAnsi"/>
        <w:noProof/>
      </w:rPr>
      <w:drawing>
        <wp:anchor distT="0" distB="0" distL="114300" distR="114300" simplePos="0" relativeHeight="251656192" behindDoc="0" locked="0" layoutInCell="1" allowOverlap="1" wp14:anchorId="2A676568" wp14:editId="5BAA08A4">
          <wp:simplePos x="0" y="0"/>
          <wp:positionH relativeFrom="page">
            <wp:posOffset>540385</wp:posOffset>
          </wp:positionH>
          <wp:positionV relativeFrom="page">
            <wp:posOffset>648335</wp:posOffset>
          </wp:positionV>
          <wp:extent cx="1728000" cy="453600"/>
          <wp:effectExtent l="0" t="0" r="571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000" cy="453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8E47A0">
      <w:rPr>
        <w:rFonts w:cstheme="majorHAnsi"/>
        <w:noProof/>
      </w:rPr>
      <mc:AlternateContent>
        <mc:Choice Requires="wps">
          <w:drawing>
            <wp:anchor distT="0" distB="0" distL="114300" distR="114300" simplePos="0" relativeHeight="251667456" behindDoc="0" locked="0" layoutInCell="1" allowOverlap="1" wp14:anchorId="251A6ED2" wp14:editId="021A2FB5">
              <wp:simplePos x="0" y="0"/>
              <wp:positionH relativeFrom="page">
                <wp:align>center</wp:align>
              </wp:positionH>
              <wp:positionV relativeFrom="page">
                <wp:posOffset>1296035</wp:posOffset>
              </wp:positionV>
              <wp:extent cx="6480000" cy="61200"/>
              <wp:effectExtent l="0" t="0" r="0" b="0"/>
              <wp:wrapNone/>
              <wp:docPr id="1" name="Rectangle 1"/>
              <wp:cNvGraphicFramePr/>
              <a:graphic xmlns:a="http://schemas.openxmlformats.org/drawingml/2006/main">
                <a:graphicData uri="http://schemas.microsoft.com/office/word/2010/wordprocessingShape">
                  <wps:wsp>
                    <wps:cNvSpPr/>
                    <wps:spPr>
                      <a:xfrm>
                        <a:off x="0" y="0"/>
                        <a:ext cx="6480000" cy="61200"/>
                      </a:xfrm>
                      <a:prstGeom prst="rect">
                        <a:avLst/>
                      </a:prstGeom>
                      <a:solidFill>
                        <a:srgbClr val="0C71B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338B" id="Rectangle 1" o:spid="_x0000_s1026" style="position:absolute;margin-left:0;margin-top:102.05pt;width:510.25pt;height:4.8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" fillcolor="#0c71b8"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57998"/>
    <w:multiLevelType w:val="hybridMultilevel"/>
    <w:tmpl w:val="492EE1D4"/>
    <w:lvl w:ilvl="0" w:tplc="03B23378">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C875244"/>
    <w:multiLevelType w:val="hybridMultilevel"/>
    <w:tmpl w:val="8BCCB28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11B875DF"/>
    <w:multiLevelType w:val="hybridMultilevel"/>
    <w:tmpl w:val="511E532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8CA0FCF"/>
    <w:multiLevelType w:val="hybridMultilevel"/>
    <w:tmpl w:val="6EAC458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4EB1195F"/>
    <w:multiLevelType w:val="hybridMultilevel"/>
    <w:tmpl w:val="150023D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5D6A088D"/>
    <w:multiLevelType w:val="hybridMultilevel"/>
    <w:tmpl w:val="2F26281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 w15:restartNumberingAfterBreak="0">
    <w:nsid w:val="6AD368EF"/>
    <w:multiLevelType w:val="hybridMultilevel"/>
    <w:tmpl w:val="4D7E70DC"/>
    <w:lvl w:ilvl="0" w:tplc="C7D4C47C">
      <w:start w:val="1"/>
      <w:numFmt w:val="decimal"/>
      <w:lvlText w:val="%1."/>
      <w:lvlJc w:val="left"/>
      <w:pPr>
        <w:ind w:left="661" w:hanging="360"/>
      </w:pPr>
      <w:rPr>
        <w:rFonts w:hint="default"/>
      </w:rPr>
    </w:lvl>
    <w:lvl w:ilvl="1" w:tplc="041D0019" w:tentative="1">
      <w:start w:val="1"/>
      <w:numFmt w:val="lowerLetter"/>
      <w:lvlText w:val="%2."/>
      <w:lvlJc w:val="left"/>
      <w:pPr>
        <w:ind w:left="1381" w:hanging="360"/>
      </w:pPr>
    </w:lvl>
    <w:lvl w:ilvl="2" w:tplc="041D001B" w:tentative="1">
      <w:start w:val="1"/>
      <w:numFmt w:val="lowerRoman"/>
      <w:lvlText w:val="%3."/>
      <w:lvlJc w:val="right"/>
      <w:pPr>
        <w:ind w:left="2101" w:hanging="180"/>
      </w:pPr>
    </w:lvl>
    <w:lvl w:ilvl="3" w:tplc="041D000F" w:tentative="1">
      <w:start w:val="1"/>
      <w:numFmt w:val="decimal"/>
      <w:lvlText w:val="%4."/>
      <w:lvlJc w:val="left"/>
      <w:pPr>
        <w:ind w:left="2821" w:hanging="360"/>
      </w:pPr>
    </w:lvl>
    <w:lvl w:ilvl="4" w:tplc="041D0019" w:tentative="1">
      <w:start w:val="1"/>
      <w:numFmt w:val="lowerLetter"/>
      <w:lvlText w:val="%5."/>
      <w:lvlJc w:val="left"/>
      <w:pPr>
        <w:ind w:left="3541" w:hanging="360"/>
      </w:pPr>
    </w:lvl>
    <w:lvl w:ilvl="5" w:tplc="041D001B" w:tentative="1">
      <w:start w:val="1"/>
      <w:numFmt w:val="lowerRoman"/>
      <w:lvlText w:val="%6."/>
      <w:lvlJc w:val="right"/>
      <w:pPr>
        <w:ind w:left="4261" w:hanging="180"/>
      </w:pPr>
    </w:lvl>
    <w:lvl w:ilvl="6" w:tplc="041D000F" w:tentative="1">
      <w:start w:val="1"/>
      <w:numFmt w:val="decimal"/>
      <w:lvlText w:val="%7."/>
      <w:lvlJc w:val="left"/>
      <w:pPr>
        <w:ind w:left="4981" w:hanging="360"/>
      </w:pPr>
    </w:lvl>
    <w:lvl w:ilvl="7" w:tplc="041D0019" w:tentative="1">
      <w:start w:val="1"/>
      <w:numFmt w:val="lowerLetter"/>
      <w:lvlText w:val="%8."/>
      <w:lvlJc w:val="left"/>
      <w:pPr>
        <w:ind w:left="5701" w:hanging="360"/>
      </w:pPr>
    </w:lvl>
    <w:lvl w:ilvl="8" w:tplc="041D001B" w:tentative="1">
      <w:start w:val="1"/>
      <w:numFmt w:val="lowerRoman"/>
      <w:lvlText w:val="%9."/>
      <w:lvlJc w:val="right"/>
      <w:pPr>
        <w:ind w:left="6421" w:hanging="180"/>
      </w:pPr>
    </w:lvl>
  </w:abstractNum>
  <w:abstractNum w:abstractNumId="7" w15:restartNumberingAfterBreak="0">
    <w:nsid w:val="71A937D0"/>
    <w:multiLevelType w:val="multilevel"/>
    <w:tmpl w:val="041D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Rubrik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764B6E7D"/>
    <w:multiLevelType w:val="hybridMultilevel"/>
    <w:tmpl w:val="F5D6B1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805851092">
    <w:abstractNumId w:val="0"/>
  </w:num>
  <w:num w:numId="2" w16cid:durableId="1384332666">
    <w:abstractNumId w:val="7"/>
  </w:num>
  <w:num w:numId="3" w16cid:durableId="1389916549">
    <w:abstractNumId w:val="5"/>
  </w:num>
  <w:num w:numId="4" w16cid:durableId="57752123">
    <w:abstractNumId w:val="3"/>
  </w:num>
  <w:num w:numId="5" w16cid:durableId="110711666">
    <w:abstractNumId w:val="4"/>
  </w:num>
  <w:num w:numId="6" w16cid:durableId="745959091">
    <w:abstractNumId w:val="2"/>
  </w:num>
  <w:num w:numId="7" w16cid:durableId="1924877919">
    <w:abstractNumId w:val="6"/>
  </w:num>
  <w:num w:numId="8" w16cid:durableId="1536581309">
    <w:abstractNumId w:val="0"/>
  </w:num>
  <w:num w:numId="9" w16cid:durableId="16346119">
    <w:abstractNumId w:val="1"/>
  </w:num>
  <w:num w:numId="10" w16cid:durableId="170309467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embedSystemFonts/>
  <w:saveSubsetFonts/>
  <w:proofState w:spelling="clean" w:grammar="clean"/>
  <w:attachedTemplate r:id="rId1"/>
  <w:defaultTabStop w:val="301"/>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A9A"/>
    <w:rsid w:val="0000039E"/>
    <w:rsid w:val="000015CF"/>
    <w:rsid w:val="0000211F"/>
    <w:rsid w:val="00003B18"/>
    <w:rsid w:val="00007764"/>
    <w:rsid w:val="0001052D"/>
    <w:rsid w:val="00010DA1"/>
    <w:rsid w:val="00025B99"/>
    <w:rsid w:val="00025D69"/>
    <w:rsid w:val="00027B61"/>
    <w:rsid w:val="0003183F"/>
    <w:rsid w:val="00032390"/>
    <w:rsid w:val="00033CEB"/>
    <w:rsid w:val="000342D3"/>
    <w:rsid w:val="00040C4D"/>
    <w:rsid w:val="00041B9B"/>
    <w:rsid w:val="00042B08"/>
    <w:rsid w:val="00043291"/>
    <w:rsid w:val="0004433A"/>
    <w:rsid w:val="00044FD1"/>
    <w:rsid w:val="000463B9"/>
    <w:rsid w:val="00046B73"/>
    <w:rsid w:val="00046CC0"/>
    <w:rsid w:val="00047A1C"/>
    <w:rsid w:val="0005256C"/>
    <w:rsid w:val="00052BA0"/>
    <w:rsid w:val="00052FED"/>
    <w:rsid w:val="000553DD"/>
    <w:rsid w:val="00055729"/>
    <w:rsid w:val="0005640C"/>
    <w:rsid w:val="00060D97"/>
    <w:rsid w:val="00064774"/>
    <w:rsid w:val="000665A8"/>
    <w:rsid w:val="00066F79"/>
    <w:rsid w:val="00067595"/>
    <w:rsid w:val="0007414A"/>
    <w:rsid w:val="00074D3F"/>
    <w:rsid w:val="00086D5F"/>
    <w:rsid w:val="000901EC"/>
    <w:rsid w:val="00091FB6"/>
    <w:rsid w:val="000927B8"/>
    <w:rsid w:val="0009529C"/>
    <w:rsid w:val="000A0057"/>
    <w:rsid w:val="000A27E6"/>
    <w:rsid w:val="000A2854"/>
    <w:rsid w:val="000A4917"/>
    <w:rsid w:val="000A649B"/>
    <w:rsid w:val="000A6A9E"/>
    <w:rsid w:val="000A72CB"/>
    <w:rsid w:val="000A7598"/>
    <w:rsid w:val="000B046B"/>
    <w:rsid w:val="000B0476"/>
    <w:rsid w:val="000B1503"/>
    <w:rsid w:val="000B1E0B"/>
    <w:rsid w:val="000B1F30"/>
    <w:rsid w:val="000B4997"/>
    <w:rsid w:val="000C2A1E"/>
    <w:rsid w:val="000C2D76"/>
    <w:rsid w:val="000C55FA"/>
    <w:rsid w:val="000C6FD0"/>
    <w:rsid w:val="000C79F5"/>
    <w:rsid w:val="000D094D"/>
    <w:rsid w:val="000D435F"/>
    <w:rsid w:val="000D4E61"/>
    <w:rsid w:val="000D4F32"/>
    <w:rsid w:val="000D70D1"/>
    <w:rsid w:val="000E0051"/>
    <w:rsid w:val="000E1A24"/>
    <w:rsid w:val="000E1FED"/>
    <w:rsid w:val="000E200A"/>
    <w:rsid w:val="000E356F"/>
    <w:rsid w:val="000E3971"/>
    <w:rsid w:val="000E4595"/>
    <w:rsid w:val="000E482E"/>
    <w:rsid w:val="000E60E7"/>
    <w:rsid w:val="000F00E7"/>
    <w:rsid w:val="000F402B"/>
    <w:rsid w:val="000F5F22"/>
    <w:rsid w:val="000F7A22"/>
    <w:rsid w:val="000F7AD9"/>
    <w:rsid w:val="00100C66"/>
    <w:rsid w:val="00101A0F"/>
    <w:rsid w:val="0010379E"/>
    <w:rsid w:val="001101FA"/>
    <w:rsid w:val="00113E3C"/>
    <w:rsid w:val="00115C08"/>
    <w:rsid w:val="00120543"/>
    <w:rsid w:val="0012155B"/>
    <w:rsid w:val="0012170F"/>
    <w:rsid w:val="0012431D"/>
    <w:rsid w:val="00126C73"/>
    <w:rsid w:val="00127B59"/>
    <w:rsid w:val="00131204"/>
    <w:rsid w:val="00133F13"/>
    <w:rsid w:val="0013687B"/>
    <w:rsid w:val="00144B3B"/>
    <w:rsid w:val="001473AD"/>
    <w:rsid w:val="00147EFA"/>
    <w:rsid w:val="00153DD9"/>
    <w:rsid w:val="00160E52"/>
    <w:rsid w:val="0016158F"/>
    <w:rsid w:val="00163D8D"/>
    <w:rsid w:val="001640E2"/>
    <w:rsid w:val="00164F80"/>
    <w:rsid w:val="00165C6B"/>
    <w:rsid w:val="00170295"/>
    <w:rsid w:val="001742A0"/>
    <w:rsid w:val="001746E9"/>
    <w:rsid w:val="00176A83"/>
    <w:rsid w:val="00177513"/>
    <w:rsid w:val="00177B82"/>
    <w:rsid w:val="00177FBE"/>
    <w:rsid w:val="00181B10"/>
    <w:rsid w:val="00184EEB"/>
    <w:rsid w:val="00185E17"/>
    <w:rsid w:val="00187302"/>
    <w:rsid w:val="00187C03"/>
    <w:rsid w:val="00190008"/>
    <w:rsid w:val="0019064D"/>
    <w:rsid w:val="0019238B"/>
    <w:rsid w:val="001935F3"/>
    <w:rsid w:val="00193740"/>
    <w:rsid w:val="00194099"/>
    <w:rsid w:val="001940C8"/>
    <w:rsid w:val="001944A8"/>
    <w:rsid w:val="001962E3"/>
    <w:rsid w:val="00196591"/>
    <w:rsid w:val="001A0522"/>
    <w:rsid w:val="001A1141"/>
    <w:rsid w:val="001A3075"/>
    <w:rsid w:val="001A4D27"/>
    <w:rsid w:val="001A76D5"/>
    <w:rsid w:val="001B0237"/>
    <w:rsid w:val="001B0568"/>
    <w:rsid w:val="001B0688"/>
    <w:rsid w:val="001B1FE2"/>
    <w:rsid w:val="001B3352"/>
    <w:rsid w:val="001B49D4"/>
    <w:rsid w:val="001B4A08"/>
    <w:rsid w:val="001B6404"/>
    <w:rsid w:val="001B699F"/>
    <w:rsid w:val="001B76D2"/>
    <w:rsid w:val="001B7FBF"/>
    <w:rsid w:val="001C0F2F"/>
    <w:rsid w:val="001C33C4"/>
    <w:rsid w:val="001C5473"/>
    <w:rsid w:val="001D179D"/>
    <w:rsid w:val="001D28A6"/>
    <w:rsid w:val="001E0020"/>
    <w:rsid w:val="001E391E"/>
    <w:rsid w:val="001E5A2A"/>
    <w:rsid w:val="001E66AE"/>
    <w:rsid w:val="001F382D"/>
    <w:rsid w:val="001F384C"/>
    <w:rsid w:val="001F3FCE"/>
    <w:rsid w:val="001F675C"/>
    <w:rsid w:val="001F7070"/>
    <w:rsid w:val="0020027A"/>
    <w:rsid w:val="00207554"/>
    <w:rsid w:val="00207FE7"/>
    <w:rsid w:val="00213951"/>
    <w:rsid w:val="00213A60"/>
    <w:rsid w:val="00214900"/>
    <w:rsid w:val="00216B38"/>
    <w:rsid w:val="002227C1"/>
    <w:rsid w:val="00223ED4"/>
    <w:rsid w:val="002250B4"/>
    <w:rsid w:val="002271CB"/>
    <w:rsid w:val="002324E0"/>
    <w:rsid w:val="00235C60"/>
    <w:rsid w:val="00237FEF"/>
    <w:rsid w:val="0024200D"/>
    <w:rsid w:val="00242E05"/>
    <w:rsid w:val="002437DC"/>
    <w:rsid w:val="00244AC1"/>
    <w:rsid w:val="0024567B"/>
    <w:rsid w:val="00245819"/>
    <w:rsid w:val="002502CB"/>
    <w:rsid w:val="002528C5"/>
    <w:rsid w:val="002529CC"/>
    <w:rsid w:val="002529D4"/>
    <w:rsid w:val="00252D25"/>
    <w:rsid w:val="00253614"/>
    <w:rsid w:val="0025372D"/>
    <w:rsid w:val="00254375"/>
    <w:rsid w:val="00262522"/>
    <w:rsid w:val="00263A72"/>
    <w:rsid w:val="00264C6E"/>
    <w:rsid w:val="00265F7B"/>
    <w:rsid w:val="00266500"/>
    <w:rsid w:val="00271AE4"/>
    <w:rsid w:val="00276B22"/>
    <w:rsid w:val="002834F0"/>
    <w:rsid w:val="00283E18"/>
    <w:rsid w:val="00286141"/>
    <w:rsid w:val="002861A1"/>
    <w:rsid w:val="00287EA9"/>
    <w:rsid w:val="002911D0"/>
    <w:rsid w:val="00292129"/>
    <w:rsid w:val="00293043"/>
    <w:rsid w:val="002930CA"/>
    <w:rsid w:val="00294CF9"/>
    <w:rsid w:val="002A2E17"/>
    <w:rsid w:val="002A3390"/>
    <w:rsid w:val="002B3F5C"/>
    <w:rsid w:val="002C0912"/>
    <w:rsid w:val="002C14FF"/>
    <w:rsid w:val="002C257C"/>
    <w:rsid w:val="002C2A6F"/>
    <w:rsid w:val="002C3D67"/>
    <w:rsid w:val="002C5DE2"/>
    <w:rsid w:val="002C6708"/>
    <w:rsid w:val="002D240B"/>
    <w:rsid w:val="002D4568"/>
    <w:rsid w:val="002D5C45"/>
    <w:rsid w:val="002D706E"/>
    <w:rsid w:val="002E09EB"/>
    <w:rsid w:val="002E0DEA"/>
    <w:rsid w:val="002E0E1F"/>
    <w:rsid w:val="002E5399"/>
    <w:rsid w:val="002E5B5A"/>
    <w:rsid w:val="002E6783"/>
    <w:rsid w:val="002E77CE"/>
    <w:rsid w:val="002E78EF"/>
    <w:rsid w:val="002F1C8B"/>
    <w:rsid w:val="002F3686"/>
    <w:rsid w:val="002F4796"/>
    <w:rsid w:val="002F5D32"/>
    <w:rsid w:val="002F6458"/>
    <w:rsid w:val="00300B5D"/>
    <w:rsid w:val="003030C1"/>
    <w:rsid w:val="00305AB3"/>
    <w:rsid w:val="00307391"/>
    <w:rsid w:val="00310AE0"/>
    <w:rsid w:val="0031230F"/>
    <w:rsid w:val="00313379"/>
    <w:rsid w:val="00313E3E"/>
    <w:rsid w:val="0031435B"/>
    <w:rsid w:val="00323A62"/>
    <w:rsid w:val="003265A5"/>
    <w:rsid w:val="00330E82"/>
    <w:rsid w:val="003318D9"/>
    <w:rsid w:val="003326B7"/>
    <w:rsid w:val="00332804"/>
    <w:rsid w:val="00332B79"/>
    <w:rsid w:val="0033457B"/>
    <w:rsid w:val="003367B4"/>
    <w:rsid w:val="00336E92"/>
    <w:rsid w:val="00340105"/>
    <w:rsid w:val="00342697"/>
    <w:rsid w:val="00342E72"/>
    <w:rsid w:val="0034578A"/>
    <w:rsid w:val="003462DE"/>
    <w:rsid w:val="003469F1"/>
    <w:rsid w:val="003529C7"/>
    <w:rsid w:val="0035562C"/>
    <w:rsid w:val="0036286B"/>
    <w:rsid w:val="00362CCF"/>
    <w:rsid w:val="0036365A"/>
    <w:rsid w:val="00365C5A"/>
    <w:rsid w:val="003662FD"/>
    <w:rsid w:val="003670FD"/>
    <w:rsid w:val="00374891"/>
    <w:rsid w:val="003763DA"/>
    <w:rsid w:val="00377CE7"/>
    <w:rsid w:val="00380B6D"/>
    <w:rsid w:val="00380F32"/>
    <w:rsid w:val="003814A2"/>
    <w:rsid w:val="00381C4D"/>
    <w:rsid w:val="00381DF3"/>
    <w:rsid w:val="00382EB7"/>
    <w:rsid w:val="00386335"/>
    <w:rsid w:val="003863AD"/>
    <w:rsid w:val="00392067"/>
    <w:rsid w:val="003922CD"/>
    <w:rsid w:val="003926B3"/>
    <w:rsid w:val="003959ED"/>
    <w:rsid w:val="003A0002"/>
    <w:rsid w:val="003B096B"/>
    <w:rsid w:val="003B0F4F"/>
    <w:rsid w:val="003B24F3"/>
    <w:rsid w:val="003B4D3C"/>
    <w:rsid w:val="003C08DA"/>
    <w:rsid w:val="003C3229"/>
    <w:rsid w:val="003C6DEB"/>
    <w:rsid w:val="003D070A"/>
    <w:rsid w:val="003D1B74"/>
    <w:rsid w:val="003D22B4"/>
    <w:rsid w:val="003D5C73"/>
    <w:rsid w:val="003D7D15"/>
    <w:rsid w:val="003E507D"/>
    <w:rsid w:val="003E6F57"/>
    <w:rsid w:val="003E708C"/>
    <w:rsid w:val="003E7C92"/>
    <w:rsid w:val="003F24A6"/>
    <w:rsid w:val="003F3C17"/>
    <w:rsid w:val="003F5DBF"/>
    <w:rsid w:val="003F7647"/>
    <w:rsid w:val="004016FA"/>
    <w:rsid w:val="004054C0"/>
    <w:rsid w:val="004063DB"/>
    <w:rsid w:val="00407E21"/>
    <w:rsid w:val="00410752"/>
    <w:rsid w:val="004129A5"/>
    <w:rsid w:val="004141B5"/>
    <w:rsid w:val="0041501D"/>
    <w:rsid w:val="0041659D"/>
    <w:rsid w:val="00416FE1"/>
    <w:rsid w:val="0041722F"/>
    <w:rsid w:val="00421A4E"/>
    <w:rsid w:val="00422736"/>
    <w:rsid w:val="004309F9"/>
    <w:rsid w:val="00432F07"/>
    <w:rsid w:val="00435074"/>
    <w:rsid w:val="004352A4"/>
    <w:rsid w:val="004358DB"/>
    <w:rsid w:val="00436B3C"/>
    <w:rsid w:val="004370CE"/>
    <w:rsid w:val="00437EB2"/>
    <w:rsid w:val="004447A8"/>
    <w:rsid w:val="004459CF"/>
    <w:rsid w:val="004537F9"/>
    <w:rsid w:val="0045392C"/>
    <w:rsid w:val="00453EA2"/>
    <w:rsid w:val="004541A8"/>
    <w:rsid w:val="00454418"/>
    <w:rsid w:val="004568A1"/>
    <w:rsid w:val="00456E1C"/>
    <w:rsid w:val="00457680"/>
    <w:rsid w:val="0046470B"/>
    <w:rsid w:val="0046790D"/>
    <w:rsid w:val="00474213"/>
    <w:rsid w:val="00475237"/>
    <w:rsid w:val="004771F6"/>
    <w:rsid w:val="00480158"/>
    <w:rsid w:val="004802B5"/>
    <w:rsid w:val="00480C5F"/>
    <w:rsid w:val="00483A86"/>
    <w:rsid w:val="0048559A"/>
    <w:rsid w:val="00485708"/>
    <w:rsid w:val="00485F6A"/>
    <w:rsid w:val="00492363"/>
    <w:rsid w:val="004927FD"/>
    <w:rsid w:val="00494BD1"/>
    <w:rsid w:val="004967F4"/>
    <w:rsid w:val="00496A45"/>
    <w:rsid w:val="00497B1F"/>
    <w:rsid w:val="004A48A4"/>
    <w:rsid w:val="004A53B2"/>
    <w:rsid w:val="004B00DE"/>
    <w:rsid w:val="004B251B"/>
    <w:rsid w:val="004B3138"/>
    <w:rsid w:val="004B675F"/>
    <w:rsid w:val="004B74AC"/>
    <w:rsid w:val="004C212D"/>
    <w:rsid w:val="004C34C8"/>
    <w:rsid w:val="004C3BA0"/>
    <w:rsid w:val="004C3F67"/>
    <w:rsid w:val="004D18EC"/>
    <w:rsid w:val="004D1B97"/>
    <w:rsid w:val="004D3CAB"/>
    <w:rsid w:val="004D40C6"/>
    <w:rsid w:val="004D55C9"/>
    <w:rsid w:val="004D55D1"/>
    <w:rsid w:val="004D5681"/>
    <w:rsid w:val="004D6349"/>
    <w:rsid w:val="004E054B"/>
    <w:rsid w:val="004E1371"/>
    <w:rsid w:val="004E22A8"/>
    <w:rsid w:val="004E2DE9"/>
    <w:rsid w:val="004E3287"/>
    <w:rsid w:val="004E7463"/>
    <w:rsid w:val="004F1D3A"/>
    <w:rsid w:val="00500521"/>
    <w:rsid w:val="005005EB"/>
    <w:rsid w:val="00503001"/>
    <w:rsid w:val="00503D1B"/>
    <w:rsid w:val="00503FB7"/>
    <w:rsid w:val="0050635E"/>
    <w:rsid w:val="0050752C"/>
    <w:rsid w:val="005076CD"/>
    <w:rsid w:val="00514267"/>
    <w:rsid w:val="005163B9"/>
    <w:rsid w:val="00516EDD"/>
    <w:rsid w:val="005206B9"/>
    <w:rsid w:val="00520D50"/>
    <w:rsid w:val="005220C3"/>
    <w:rsid w:val="00522EBF"/>
    <w:rsid w:val="00523180"/>
    <w:rsid w:val="0052334E"/>
    <w:rsid w:val="00523698"/>
    <w:rsid w:val="00526333"/>
    <w:rsid w:val="005300F9"/>
    <w:rsid w:val="0053013C"/>
    <w:rsid w:val="005316BD"/>
    <w:rsid w:val="00535B53"/>
    <w:rsid w:val="0053608E"/>
    <w:rsid w:val="0053753F"/>
    <w:rsid w:val="00537C3B"/>
    <w:rsid w:val="00540372"/>
    <w:rsid w:val="00542364"/>
    <w:rsid w:val="00542C36"/>
    <w:rsid w:val="0054766C"/>
    <w:rsid w:val="00552EA4"/>
    <w:rsid w:val="00554D0D"/>
    <w:rsid w:val="0055531C"/>
    <w:rsid w:val="00561074"/>
    <w:rsid w:val="00562565"/>
    <w:rsid w:val="0056362D"/>
    <w:rsid w:val="00565703"/>
    <w:rsid w:val="00565D8D"/>
    <w:rsid w:val="00567081"/>
    <w:rsid w:val="00570DD8"/>
    <w:rsid w:val="0057344B"/>
    <w:rsid w:val="00575363"/>
    <w:rsid w:val="005760D7"/>
    <w:rsid w:val="00584A50"/>
    <w:rsid w:val="00586D17"/>
    <w:rsid w:val="005915AD"/>
    <w:rsid w:val="0059198E"/>
    <w:rsid w:val="005956D3"/>
    <w:rsid w:val="00597371"/>
    <w:rsid w:val="00597A63"/>
    <w:rsid w:val="005A0505"/>
    <w:rsid w:val="005A10B0"/>
    <w:rsid w:val="005A19D7"/>
    <w:rsid w:val="005A2989"/>
    <w:rsid w:val="005A2A5B"/>
    <w:rsid w:val="005A3B65"/>
    <w:rsid w:val="005A5803"/>
    <w:rsid w:val="005A5D8B"/>
    <w:rsid w:val="005A7EC5"/>
    <w:rsid w:val="005B043F"/>
    <w:rsid w:val="005B1304"/>
    <w:rsid w:val="005B1381"/>
    <w:rsid w:val="005B1980"/>
    <w:rsid w:val="005B24E2"/>
    <w:rsid w:val="005C141B"/>
    <w:rsid w:val="005C35DE"/>
    <w:rsid w:val="005C4010"/>
    <w:rsid w:val="005C4590"/>
    <w:rsid w:val="005C759D"/>
    <w:rsid w:val="005D46CF"/>
    <w:rsid w:val="005E2261"/>
    <w:rsid w:val="005E4F90"/>
    <w:rsid w:val="005E5EEF"/>
    <w:rsid w:val="005E630E"/>
    <w:rsid w:val="005F150A"/>
    <w:rsid w:val="005F1F55"/>
    <w:rsid w:val="005F21F3"/>
    <w:rsid w:val="005F3264"/>
    <w:rsid w:val="006013F6"/>
    <w:rsid w:val="00601C43"/>
    <w:rsid w:val="00603731"/>
    <w:rsid w:val="00603CBC"/>
    <w:rsid w:val="00605651"/>
    <w:rsid w:val="00606C35"/>
    <w:rsid w:val="00610447"/>
    <w:rsid w:val="006106AB"/>
    <w:rsid w:val="00610D25"/>
    <w:rsid w:val="0061488E"/>
    <w:rsid w:val="00616D8D"/>
    <w:rsid w:val="00617133"/>
    <w:rsid w:val="006173BF"/>
    <w:rsid w:val="00620744"/>
    <w:rsid w:val="00620F7D"/>
    <w:rsid w:val="00626643"/>
    <w:rsid w:val="00627DEE"/>
    <w:rsid w:val="006337C5"/>
    <w:rsid w:val="00634A50"/>
    <w:rsid w:val="00635CFA"/>
    <w:rsid w:val="006417CD"/>
    <w:rsid w:val="0064389C"/>
    <w:rsid w:val="006459A1"/>
    <w:rsid w:val="0064662F"/>
    <w:rsid w:val="0065098A"/>
    <w:rsid w:val="00651D22"/>
    <w:rsid w:val="006521A0"/>
    <w:rsid w:val="006538C7"/>
    <w:rsid w:val="0065498A"/>
    <w:rsid w:val="00654B2E"/>
    <w:rsid w:val="0065627D"/>
    <w:rsid w:val="0066342A"/>
    <w:rsid w:val="006637AC"/>
    <w:rsid w:val="00666BB2"/>
    <w:rsid w:val="0066714E"/>
    <w:rsid w:val="006707A5"/>
    <w:rsid w:val="00674803"/>
    <w:rsid w:val="006759A1"/>
    <w:rsid w:val="00676292"/>
    <w:rsid w:val="00676B3F"/>
    <w:rsid w:val="00677797"/>
    <w:rsid w:val="006802DF"/>
    <w:rsid w:val="006819BE"/>
    <w:rsid w:val="00681B4B"/>
    <w:rsid w:val="00683078"/>
    <w:rsid w:val="0068339C"/>
    <w:rsid w:val="0068352B"/>
    <w:rsid w:val="0068535A"/>
    <w:rsid w:val="0069320A"/>
    <w:rsid w:val="00694A1D"/>
    <w:rsid w:val="00695017"/>
    <w:rsid w:val="00695598"/>
    <w:rsid w:val="006970DF"/>
    <w:rsid w:val="00697606"/>
    <w:rsid w:val="00697BBD"/>
    <w:rsid w:val="006A183E"/>
    <w:rsid w:val="006A332C"/>
    <w:rsid w:val="006B56E4"/>
    <w:rsid w:val="006B5F00"/>
    <w:rsid w:val="006C0862"/>
    <w:rsid w:val="006C17C3"/>
    <w:rsid w:val="006C7656"/>
    <w:rsid w:val="006C7A43"/>
    <w:rsid w:val="006E2231"/>
    <w:rsid w:val="006E2457"/>
    <w:rsid w:val="006E3DEC"/>
    <w:rsid w:val="006E57ED"/>
    <w:rsid w:val="006E5D0B"/>
    <w:rsid w:val="006F1489"/>
    <w:rsid w:val="006F22F9"/>
    <w:rsid w:val="006F3CBF"/>
    <w:rsid w:val="006F43EB"/>
    <w:rsid w:val="006F43FA"/>
    <w:rsid w:val="006F622E"/>
    <w:rsid w:val="00701B2F"/>
    <w:rsid w:val="007028EC"/>
    <w:rsid w:val="007078C6"/>
    <w:rsid w:val="00711A6B"/>
    <w:rsid w:val="00712F64"/>
    <w:rsid w:val="00713AFB"/>
    <w:rsid w:val="00713D29"/>
    <w:rsid w:val="00715899"/>
    <w:rsid w:val="007169DD"/>
    <w:rsid w:val="0072017D"/>
    <w:rsid w:val="00720685"/>
    <w:rsid w:val="00722F59"/>
    <w:rsid w:val="00723F4B"/>
    <w:rsid w:val="00724BCE"/>
    <w:rsid w:val="0072782E"/>
    <w:rsid w:val="0073440A"/>
    <w:rsid w:val="0073688A"/>
    <w:rsid w:val="0074265A"/>
    <w:rsid w:val="00742702"/>
    <w:rsid w:val="00742769"/>
    <w:rsid w:val="00742CFB"/>
    <w:rsid w:val="0074579D"/>
    <w:rsid w:val="00746436"/>
    <w:rsid w:val="00746A1A"/>
    <w:rsid w:val="007476AB"/>
    <w:rsid w:val="00753D43"/>
    <w:rsid w:val="00754851"/>
    <w:rsid w:val="00754A4B"/>
    <w:rsid w:val="00755C8D"/>
    <w:rsid w:val="00760F6A"/>
    <w:rsid w:val="0076128D"/>
    <w:rsid w:val="00761466"/>
    <w:rsid w:val="007616EC"/>
    <w:rsid w:val="00761C93"/>
    <w:rsid w:val="007629F3"/>
    <w:rsid w:val="00763C2A"/>
    <w:rsid w:val="007643D1"/>
    <w:rsid w:val="00766016"/>
    <w:rsid w:val="00767791"/>
    <w:rsid w:val="0076799C"/>
    <w:rsid w:val="00771E4E"/>
    <w:rsid w:val="00774B94"/>
    <w:rsid w:val="0078193A"/>
    <w:rsid w:val="007823B9"/>
    <w:rsid w:val="00782DA0"/>
    <w:rsid w:val="00786B70"/>
    <w:rsid w:val="00787344"/>
    <w:rsid w:val="0079001C"/>
    <w:rsid w:val="00792BEA"/>
    <w:rsid w:val="00792D5B"/>
    <w:rsid w:val="007947A6"/>
    <w:rsid w:val="0079673C"/>
    <w:rsid w:val="00797253"/>
    <w:rsid w:val="007979CB"/>
    <w:rsid w:val="007A086C"/>
    <w:rsid w:val="007A1122"/>
    <w:rsid w:val="007A3338"/>
    <w:rsid w:val="007A5A6D"/>
    <w:rsid w:val="007A7860"/>
    <w:rsid w:val="007A7C87"/>
    <w:rsid w:val="007B02B6"/>
    <w:rsid w:val="007B1714"/>
    <w:rsid w:val="007B3B79"/>
    <w:rsid w:val="007C020D"/>
    <w:rsid w:val="007C02F7"/>
    <w:rsid w:val="007C0B2B"/>
    <w:rsid w:val="007C2FE9"/>
    <w:rsid w:val="007C63D0"/>
    <w:rsid w:val="007C7F8C"/>
    <w:rsid w:val="007D3DAA"/>
    <w:rsid w:val="007D43AB"/>
    <w:rsid w:val="007D455E"/>
    <w:rsid w:val="007D5E68"/>
    <w:rsid w:val="007D7D08"/>
    <w:rsid w:val="007E021C"/>
    <w:rsid w:val="007E2685"/>
    <w:rsid w:val="007E2771"/>
    <w:rsid w:val="007E3A21"/>
    <w:rsid w:val="007E59D8"/>
    <w:rsid w:val="007E6FE1"/>
    <w:rsid w:val="007F029D"/>
    <w:rsid w:val="007F2B42"/>
    <w:rsid w:val="007F31F9"/>
    <w:rsid w:val="007F39C9"/>
    <w:rsid w:val="007F3FE0"/>
    <w:rsid w:val="007F7BF7"/>
    <w:rsid w:val="0080254B"/>
    <w:rsid w:val="00811D0B"/>
    <w:rsid w:val="008124AC"/>
    <w:rsid w:val="008144B7"/>
    <w:rsid w:val="00821577"/>
    <w:rsid w:val="00821D06"/>
    <w:rsid w:val="00822D7B"/>
    <w:rsid w:val="00824BDD"/>
    <w:rsid w:val="008314CE"/>
    <w:rsid w:val="00835DD1"/>
    <w:rsid w:val="00835F01"/>
    <w:rsid w:val="00836B9F"/>
    <w:rsid w:val="0084196F"/>
    <w:rsid w:val="008432EC"/>
    <w:rsid w:val="00843918"/>
    <w:rsid w:val="00845458"/>
    <w:rsid w:val="00847F5D"/>
    <w:rsid w:val="008500D9"/>
    <w:rsid w:val="00851C4E"/>
    <w:rsid w:val="008520F6"/>
    <w:rsid w:val="0085639C"/>
    <w:rsid w:val="0085678D"/>
    <w:rsid w:val="008576EB"/>
    <w:rsid w:val="00857884"/>
    <w:rsid w:val="008616EE"/>
    <w:rsid w:val="008629F7"/>
    <w:rsid w:val="00862A7D"/>
    <w:rsid w:val="00866849"/>
    <w:rsid w:val="00867BED"/>
    <w:rsid w:val="00867C59"/>
    <w:rsid w:val="008722D5"/>
    <w:rsid w:val="008735E2"/>
    <w:rsid w:val="0087380E"/>
    <w:rsid w:val="00873FC2"/>
    <w:rsid w:val="00874A9A"/>
    <w:rsid w:val="00874C35"/>
    <w:rsid w:val="00875327"/>
    <w:rsid w:val="00875CD9"/>
    <w:rsid w:val="008763B0"/>
    <w:rsid w:val="00877271"/>
    <w:rsid w:val="008777B7"/>
    <w:rsid w:val="00882BDC"/>
    <w:rsid w:val="00883F60"/>
    <w:rsid w:val="00885D51"/>
    <w:rsid w:val="0089212C"/>
    <w:rsid w:val="008941EE"/>
    <w:rsid w:val="008A38A3"/>
    <w:rsid w:val="008A44B8"/>
    <w:rsid w:val="008B119E"/>
    <w:rsid w:val="008B47B4"/>
    <w:rsid w:val="008C08CD"/>
    <w:rsid w:val="008C49BF"/>
    <w:rsid w:val="008D036A"/>
    <w:rsid w:val="008D1D2B"/>
    <w:rsid w:val="008D42BF"/>
    <w:rsid w:val="008D519D"/>
    <w:rsid w:val="008D70E9"/>
    <w:rsid w:val="008E1109"/>
    <w:rsid w:val="008E18D8"/>
    <w:rsid w:val="008E47A0"/>
    <w:rsid w:val="008E6348"/>
    <w:rsid w:val="008F2DE8"/>
    <w:rsid w:val="008F4A3C"/>
    <w:rsid w:val="008F5366"/>
    <w:rsid w:val="008F614D"/>
    <w:rsid w:val="008F65D1"/>
    <w:rsid w:val="008F66D3"/>
    <w:rsid w:val="008F6B9A"/>
    <w:rsid w:val="008F7290"/>
    <w:rsid w:val="008F73D9"/>
    <w:rsid w:val="0090138D"/>
    <w:rsid w:val="0090175F"/>
    <w:rsid w:val="009031E3"/>
    <w:rsid w:val="009034BD"/>
    <w:rsid w:val="009048E3"/>
    <w:rsid w:val="00904B8F"/>
    <w:rsid w:val="0090610C"/>
    <w:rsid w:val="00910022"/>
    <w:rsid w:val="00911573"/>
    <w:rsid w:val="00913201"/>
    <w:rsid w:val="00921523"/>
    <w:rsid w:val="00922B9E"/>
    <w:rsid w:val="00923385"/>
    <w:rsid w:val="009236EA"/>
    <w:rsid w:val="00930D07"/>
    <w:rsid w:val="009341F9"/>
    <w:rsid w:val="00937487"/>
    <w:rsid w:val="00937AF7"/>
    <w:rsid w:val="00945D95"/>
    <w:rsid w:val="0095033A"/>
    <w:rsid w:val="009508CD"/>
    <w:rsid w:val="009513BF"/>
    <w:rsid w:val="009519E8"/>
    <w:rsid w:val="00953190"/>
    <w:rsid w:val="00954EEC"/>
    <w:rsid w:val="00955017"/>
    <w:rsid w:val="0096080C"/>
    <w:rsid w:val="00963A26"/>
    <w:rsid w:val="00966751"/>
    <w:rsid w:val="00967173"/>
    <w:rsid w:val="00971F71"/>
    <w:rsid w:val="00974E88"/>
    <w:rsid w:val="00974F5E"/>
    <w:rsid w:val="00975D27"/>
    <w:rsid w:val="00975EE6"/>
    <w:rsid w:val="00976C6E"/>
    <w:rsid w:val="00980005"/>
    <w:rsid w:val="009814E2"/>
    <w:rsid w:val="009843CE"/>
    <w:rsid w:val="009878F7"/>
    <w:rsid w:val="00987DAC"/>
    <w:rsid w:val="00987DEB"/>
    <w:rsid w:val="0099039B"/>
    <w:rsid w:val="00991144"/>
    <w:rsid w:val="00991464"/>
    <w:rsid w:val="00994219"/>
    <w:rsid w:val="00994306"/>
    <w:rsid w:val="00996B38"/>
    <w:rsid w:val="009A07B6"/>
    <w:rsid w:val="009A7708"/>
    <w:rsid w:val="009B4BA0"/>
    <w:rsid w:val="009B5A86"/>
    <w:rsid w:val="009B73E1"/>
    <w:rsid w:val="009C41C3"/>
    <w:rsid w:val="009C460F"/>
    <w:rsid w:val="009C74C0"/>
    <w:rsid w:val="009D1437"/>
    <w:rsid w:val="009D1FFA"/>
    <w:rsid w:val="009D3533"/>
    <w:rsid w:val="009D6CA7"/>
    <w:rsid w:val="009D6E60"/>
    <w:rsid w:val="009E1131"/>
    <w:rsid w:val="009E45E6"/>
    <w:rsid w:val="009E4B08"/>
    <w:rsid w:val="009E6189"/>
    <w:rsid w:val="009F104A"/>
    <w:rsid w:val="009F28A7"/>
    <w:rsid w:val="009F2F1C"/>
    <w:rsid w:val="009F787C"/>
    <w:rsid w:val="009F7D95"/>
    <w:rsid w:val="00A00867"/>
    <w:rsid w:val="00A02190"/>
    <w:rsid w:val="00A031F3"/>
    <w:rsid w:val="00A03E76"/>
    <w:rsid w:val="00A102D4"/>
    <w:rsid w:val="00A10A16"/>
    <w:rsid w:val="00A11512"/>
    <w:rsid w:val="00A11631"/>
    <w:rsid w:val="00A128FE"/>
    <w:rsid w:val="00A12BDF"/>
    <w:rsid w:val="00A13BCD"/>
    <w:rsid w:val="00A13E15"/>
    <w:rsid w:val="00A1531A"/>
    <w:rsid w:val="00A155EA"/>
    <w:rsid w:val="00A20454"/>
    <w:rsid w:val="00A2182C"/>
    <w:rsid w:val="00A22003"/>
    <w:rsid w:val="00A2258B"/>
    <w:rsid w:val="00A30AC3"/>
    <w:rsid w:val="00A3124F"/>
    <w:rsid w:val="00A3276A"/>
    <w:rsid w:val="00A32DFF"/>
    <w:rsid w:val="00A33429"/>
    <w:rsid w:val="00A34199"/>
    <w:rsid w:val="00A34571"/>
    <w:rsid w:val="00A347B4"/>
    <w:rsid w:val="00A363FA"/>
    <w:rsid w:val="00A40D99"/>
    <w:rsid w:val="00A42EBC"/>
    <w:rsid w:val="00A44462"/>
    <w:rsid w:val="00A4521F"/>
    <w:rsid w:val="00A45CC6"/>
    <w:rsid w:val="00A50326"/>
    <w:rsid w:val="00A5438A"/>
    <w:rsid w:val="00A54D64"/>
    <w:rsid w:val="00A57FD9"/>
    <w:rsid w:val="00A60446"/>
    <w:rsid w:val="00A610EE"/>
    <w:rsid w:val="00A62016"/>
    <w:rsid w:val="00A65A00"/>
    <w:rsid w:val="00A65DAA"/>
    <w:rsid w:val="00A66483"/>
    <w:rsid w:val="00A66B36"/>
    <w:rsid w:val="00A70993"/>
    <w:rsid w:val="00A717CD"/>
    <w:rsid w:val="00A7721D"/>
    <w:rsid w:val="00A863BD"/>
    <w:rsid w:val="00A90EF1"/>
    <w:rsid w:val="00A92500"/>
    <w:rsid w:val="00A93207"/>
    <w:rsid w:val="00A93B1E"/>
    <w:rsid w:val="00A95A9A"/>
    <w:rsid w:val="00A95B8A"/>
    <w:rsid w:val="00A95C33"/>
    <w:rsid w:val="00AA0ABB"/>
    <w:rsid w:val="00AA4B56"/>
    <w:rsid w:val="00AA7375"/>
    <w:rsid w:val="00AB122C"/>
    <w:rsid w:val="00AB64AB"/>
    <w:rsid w:val="00AC04B0"/>
    <w:rsid w:val="00AC1475"/>
    <w:rsid w:val="00AC206F"/>
    <w:rsid w:val="00AC26BD"/>
    <w:rsid w:val="00AC4047"/>
    <w:rsid w:val="00AD233E"/>
    <w:rsid w:val="00AD36D8"/>
    <w:rsid w:val="00AD4B10"/>
    <w:rsid w:val="00AD5487"/>
    <w:rsid w:val="00AD5E2C"/>
    <w:rsid w:val="00AD7153"/>
    <w:rsid w:val="00AD7176"/>
    <w:rsid w:val="00AD7610"/>
    <w:rsid w:val="00AE2517"/>
    <w:rsid w:val="00AE4C60"/>
    <w:rsid w:val="00AE4F88"/>
    <w:rsid w:val="00AE5ED1"/>
    <w:rsid w:val="00AF0C20"/>
    <w:rsid w:val="00AF2743"/>
    <w:rsid w:val="00AF32EB"/>
    <w:rsid w:val="00AF33D0"/>
    <w:rsid w:val="00AF3F9E"/>
    <w:rsid w:val="00AF5953"/>
    <w:rsid w:val="00AF715D"/>
    <w:rsid w:val="00B005D0"/>
    <w:rsid w:val="00B016D1"/>
    <w:rsid w:val="00B02211"/>
    <w:rsid w:val="00B0363F"/>
    <w:rsid w:val="00B039EA"/>
    <w:rsid w:val="00B04D94"/>
    <w:rsid w:val="00B07D57"/>
    <w:rsid w:val="00B104E9"/>
    <w:rsid w:val="00B1378B"/>
    <w:rsid w:val="00B13A00"/>
    <w:rsid w:val="00B14504"/>
    <w:rsid w:val="00B15D18"/>
    <w:rsid w:val="00B161DA"/>
    <w:rsid w:val="00B17E7B"/>
    <w:rsid w:val="00B20BA4"/>
    <w:rsid w:val="00B20F86"/>
    <w:rsid w:val="00B22824"/>
    <w:rsid w:val="00B259FF"/>
    <w:rsid w:val="00B26768"/>
    <w:rsid w:val="00B27A2C"/>
    <w:rsid w:val="00B3032D"/>
    <w:rsid w:val="00B32291"/>
    <w:rsid w:val="00B32A1D"/>
    <w:rsid w:val="00B3390B"/>
    <w:rsid w:val="00B33D88"/>
    <w:rsid w:val="00B3514D"/>
    <w:rsid w:val="00B36A5C"/>
    <w:rsid w:val="00B37B8A"/>
    <w:rsid w:val="00B4007C"/>
    <w:rsid w:val="00B42B5B"/>
    <w:rsid w:val="00B455BD"/>
    <w:rsid w:val="00B46685"/>
    <w:rsid w:val="00B47902"/>
    <w:rsid w:val="00B50628"/>
    <w:rsid w:val="00B50982"/>
    <w:rsid w:val="00B51714"/>
    <w:rsid w:val="00B54515"/>
    <w:rsid w:val="00B5497C"/>
    <w:rsid w:val="00B55107"/>
    <w:rsid w:val="00B55117"/>
    <w:rsid w:val="00B55149"/>
    <w:rsid w:val="00B56755"/>
    <w:rsid w:val="00B6220C"/>
    <w:rsid w:val="00B66BBF"/>
    <w:rsid w:val="00B73B55"/>
    <w:rsid w:val="00B747E9"/>
    <w:rsid w:val="00B74DF2"/>
    <w:rsid w:val="00B76B8C"/>
    <w:rsid w:val="00B771DA"/>
    <w:rsid w:val="00B77592"/>
    <w:rsid w:val="00B806CD"/>
    <w:rsid w:val="00B85149"/>
    <w:rsid w:val="00B864AA"/>
    <w:rsid w:val="00B86D5D"/>
    <w:rsid w:val="00B91A78"/>
    <w:rsid w:val="00B93236"/>
    <w:rsid w:val="00B9572A"/>
    <w:rsid w:val="00B9738E"/>
    <w:rsid w:val="00B9794D"/>
    <w:rsid w:val="00BA3AC9"/>
    <w:rsid w:val="00BA3D77"/>
    <w:rsid w:val="00BA6AF7"/>
    <w:rsid w:val="00BB26B7"/>
    <w:rsid w:val="00BC0FE7"/>
    <w:rsid w:val="00BC2160"/>
    <w:rsid w:val="00BC38A3"/>
    <w:rsid w:val="00BC41EB"/>
    <w:rsid w:val="00BC7B4B"/>
    <w:rsid w:val="00BD2B4D"/>
    <w:rsid w:val="00BD2E78"/>
    <w:rsid w:val="00BD3DFA"/>
    <w:rsid w:val="00BD50FD"/>
    <w:rsid w:val="00BE2148"/>
    <w:rsid w:val="00BE4764"/>
    <w:rsid w:val="00BE4F32"/>
    <w:rsid w:val="00BE655F"/>
    <w:rsid w:val="00BE729E"/>
    <w:rsid w:val="00BE7495"/>
    <w:rsid w:val="00BE75B9"/>
    <w:rsid w:val="00BE7FD2"/>
    <w:rsid w:val="00BF111E"/>
    <w:rsid w:val="00BF299F"/>
    <w:rsid w:val="00BF4372"/>
    <w:rsid w:val="00BF6338"/>
    <w:rsid w:val="00BF6F00"/>
    <w:rsid w:val="00C00929"/>
    <w:rsid w:val="00C0330D"/>
    <w:rsid w:val="00C057BE"/>
    <w:rsid w:val="00C064BC"/>
    <w:rsid w:val="00C12F12"/>
    <w:rsid w:val="00C15D6B"/>
    <w:rsid w:val="00C16703"/>
    <w:rsid w:val="00C16D27"/>
    <w:rsid w:val="00C16E72"/>
    <w:rsid w:val="00C24ADD"/>
    <w:rsid w:val="00C255A8"/>
    <w:rsid w:val="00C27970"/>
    <w:rsid w:val="00C316FD"/>
    <w:rsid w:val="00C3489B"/>
    <w:rsid w:val="00C34D28"/>
    <w:rsid w:val="00C3705E"/>
    <w:rsid w:val="00C372A4"/>
    <w:rsid w:val="00C40E3D"/>
    <w:rsid w:val="00C41B72"/>
    <w:rsid w:val="00C4374B"/>
    <w:rsid w:val="00C452B6"/>
    <w:rsid w:val="00C46DAD"/>
    <w:rsid w:val="00C46DB2"/>
    <w:rsid w:val="00C472C2"/>
    <w:rsid w:val="00C472EB"/>
    <w:rsid w:val="00C475C6"/>
    <w:rsid w:val="00C5095F"/>
    <w:rsid w:val="00C52690"/>
    <w:rsid w:val="00C55DE5"/>
    <w:rsid w:val="00C602E5"/>
    <w:rsid w:val="00C65DF4"/>
    <w:rsid w:val="00C65F77"/>
    <w:rsid w:val="00C6685A"/>
    <w:rsid w:val="00C715FF"/>
    <w:rsid w:val="00C71760"/>
    <w:rsid w:val="00C72630"/>
    <w:rsid w:val="00C7703B"/>
    <w:rsid w:val="00C8267C"/>
    <w:rsid w:val="00C836CB"/>
    <w:rsid w:val="00C87703"/>
    <w:rsid w:val="00C877FB"/>
    <w:rsid w:val="00C91D0A"/>
    <w:rsid w:val="00C926BE"/>
    <w:rsid w:val="00C932EA"/>
    <w:rsid w:val="00C93554"/>
    <w:rsid w:val="00C93CF8"/>
    <w:rsid w:val="00C94775"/>
    <w:rsid w:val="00C94803"/>
    <w:rsid w:val="00C96910"/>
    <w:rsid w:val="00CA0D17"/>
    <w:rsid w:val="00CA1278"/>
    <w:rsid w:val="00CA12A1"/>
    <w:rsid w:val="00CA1A79"/>
    <w:rsid w:val="00CA20FD"/>
    <w:rsid w:val="00CA6CB8"/>
    <w:rsid w:val="00CB0E9B"/>
    <w:rsid w:val="00CB2E02"/>
    <w:rsid w:val="00CC3C9C"/>
    <w:rsid w:val="00CC4D47"/>
    <w:rsid w:val="00CC5620"/>
    <w:rsid w:val="00CC6711"/>
    <w:rsid w:val="00CD0C52"/>
    <w:rsid w:val="00CD3761"/>
    <w:rsid w:val="00CD4F9C"/>
    <w:rsid w:val="00CD7771"/>
    <w:rsid w:val="00CE1C2B"/>
    <w:rsid w:val="00CE2158"/>
    <w:rsid w:val="00CE287D"/>
    <w:rsid w:val="00CE47BF"/>
    <w:rsid w:val="00CE6AA2"/>
    <w:rsid w:val="00CE6DF0"/>
    <w:rsid w:val="00CE6E92"/>
    <w:rsid w:val="00CF657E"/>
    <w:rsid w:val="00CF664D"/>
    <w:rsid w:val="00D00E37"/>
    <w:rsid w:val="00D01F8D"/>
    <w:rsid w:val="00D02C49"/>
    <w:rsid w:val="00D02E20"/>
    <w:rsid w:val="00D03DF9"/>
    <w:rsid w:val="00D05F99"/>
    <w:rsid w:val="00D06D7B"/>
    <w:rsid w:val="00D107F2"/>
    <w:rsid w:val="00D1161F"/>
    <w:rsid w:val="00D1258A"/>
    <w:rsid w:val="00D1406B"/>
    <w:rsid w:val="00D17570"/>
    <w:rsid w:val="00D203D8"/>
    <w:rsid w:val="00D221FC"/>
    <w:rsid w:val="00D22E84"/>
    <w:rsid w:val="00D230D1"/>
    <w:rsid w:val="00D262C2"/>
    <w:rsid w:val="00D3113D"/>
    <w:rsid w:val="00D327BB"/>
    <w:rsid w:val="00D32F28"/>
    <w:rsid w:val="00D33E20"/>
    <w:rsid w:val="00D35CB0"/>
    <w:rsid w:val="00D3711D"/>
    <w:rsid w:val="00D4138D"/>
    <w:rsid w:val="00D432D3"/>
    <w:rsid w:val="00D43874"/>
    <w:rsid w:val="00D4723E"/>
    <w:rsid w:val="00D47718"/>
    <w:rsid w:val="00D61069"/>
    <w:rsid w:val="00D61753"/>
    <w:rsid w:val="00D63543"/>
    <w:rsid w:val="00D63CE1"/>
    <w:rsid w:val="00D66077"/>
    <w:rsid w:val="00D6689C"/>
    <w:rsid w:val="00D708E7"/>
    <w:rsid w:val="00D72DDE"/>
    <w:rsid w:val="00D743E7"/>
    <w:rsid w:val="00D74EFB"/>
    <w:rsid w:val="00D75385"/>
    <w:rsid w:val="00D75EEA"/>
    <w:rsid w:val="00D763F1"/>
    <w:rsid w:val="00D809DD"/>
    <w:rsid w:val="00D873BD"/>
    <w:rsid w:val="00D900AD"/>
    <w:rsid w:val="00D91DB8"/>
    <w:rsid w:val="00DA0BF8"/>
    <w:rsid w:val="00DA15B7"/>
    <w:rsid w:val="00DA3FFD"/>
    <w:rsid w:val="00DA6BD0"/>
    <w:rsid w:val="00DA70B2"/>
    <w:rsid w:val="00DB02D6"/>
    <w:rsid w:val="00DB0A0C"/>
    <w:rsid w:val="00DB2371"/>
    <w:rsid w:val="00DB2879"/>
    <w:rsid w:val="00DB2FB2"/>
    <w:rsid w:val="00DB49E3"/>
    <w:rsid w:val="00DB5411"/>
    <w:rsid w:val="00DB58F1"/>
    <w:rsid w:val="00DC228C"/>
    <w:rsid w:val="00DC2F24"/>
    <w:rsid w:val="00DC41E3"/>
    <w:rsid w:val="00DC51E9"/>
    <w:rsid w:val="00DC57AE"/>
    <w:rsid w:val="00DC689B"/>
    <w:rsid w:val="00DD1500"/>
    <w:rsid w:val="00DD31BD"/>
    <w:rsid w:val="00DD5C15"/>
    <w:rsid w:val="00DE4358"/>
    <w:rsid w:val="00DE4AC7"/>
    <w:rsid w:val="00DE6809"/>
    <w:rsid w:val="00DE7868"/>
    <w:rsid w:val="00DE7C6C"/>
    <w:rsid w:val="00DF1390"/>
    <w:rsid w:val="00E014BC"/>
    <w:rsid w:val="00E02FCB"/>
    <w:rsid w:val="00E03D3F"/>
    <w:rsid w:val="00E03F9A"/>
    <w:rsid w:val="00E04EF2"/>
    <w:rsid w:val="00E050FE"/>
    <w:rsid w:val="00E06B06"/>
    <w:rsid w:val="00E0795F"/>
    <w:rsid w:val="00E109A4"/>
    <w:rsid w:val="00E10C68"/>
    <w:rsid w:val="00E111C9"/>
    <w:rsid w:val="00E11B7A"/>
    <w:rsid w:val="00E11BB7"/>
    <w:rsid w:val="00E12C15"/>
    <w:rsid w:val="00E1322B"/>
    <w:rsid w:val="00E13AD9"/>
    <w:rsid w:val="00E141D7"/>
    <w:rsid w:val="00E200E3"/>
    <w:rsid w:val="00E21028"/>
    <w:rsid w:val="00E24A6A"/>
    <w:rsid w:val="00E251B0"/>
    <w:rsid w:val="00E26134"/>
    <w:rsid w:val="00E273B7"/>
    <w:rsid w:val="00E3105D"/>
    <w:rsid w:val="00E32A4B"/>
    <w:rsid w:val="00E359FB"/>
    <w:rsid w:val="00E36B1E"/>
    <w:rsid w:val="00E403C8"/>
    <w:rsid w:val="00E4061E"/>
    <w:rsid w:val="00E4354A"/>
    <w:rsid w:val="00E4659D"/>
    <w:rsid w:val="00E52C05"/>
    <w:rsid w:val="00E57472"/>
    <w:rsid w:val="00E64CD9"/>
    <w:rsid w:val="00E6734F"/>
    <w:rsid w:val="00E67E24"/>
    <w:rsid w:val="00E71486"/>
    <w:rsid w:val="00E72D1E"/>
    <w:rsid w:val="00E745F5"/>
    <w:rsid w:val="00E81C87"/>
    <w:rsid w:val="00E849D8"/>
    <w:rsid w:val="00E86130"/>
    <w:rsid w:val="00E87452"/>
    <w:rsid w:val="00E87D01"/>
    <w:rsid w:val="00E92C33"/>
    <w:rsid w:val="00E9428B"/>
    <w:rsid w:val="00E94645"/>
    <w:rsid w:val="00E96EE5"/>
    <w:rsid w:val="00E979EB"/>
    <w:rsid w:val="00EA1E52"/>
    <w:rsid w:val="00EA49E5"/>
    <w:rsid w:val="00EA57CF"/>
    <w:rsid w:val="00EA67B5"/>
    <w:rsid w:val="00EA721D"/>
    <w:rsid w:val="00EA76BF"/>
    <w:rsid w:val="00EB0DC6"/>
    <w:rsid w:val="00EB26BD"/>
    <w:rsid w:val="00EB3F1E"/>
    <w:rsid w:val="00EB667B"/>
    <w:rsid w:val="00EC0CC2"/>
    <w:rsid w:val="00EC671E"/>
    <w:rsid w:val="00EC750E"/>
    <w:rsid w:val="00ED0247"/>
    <w:rsid w:val="00ED20AB"/>
    <w:rsid w:val="00ED2683"/>
    <w:rsid w:val="00ED33EC"/>
    <w:rsid w:val="00ED558B"/>
    <w:rsid w:val="00ED7952"/>
    <w:rsid w:val="00EE011E"/>
    <w:rsid w:val="00EE0E7D"/>
    <w:rsid w:val="00EE112B"/>
    <w:rsid w:val="00EE2D52"/>
    <w:rsid w:val="00EE49A2"/>
    <w:rsid w:val="00EE4ABD"/>
    <w:rsid w:val="00EF0051"/>
    <w:rsid w:val="00EF0FA5"/>
    <w:rsid w:val="00EF21BB"/>
    <w:rsid w:val="00EF2A36"/>
    <w:rsid w:val="00EF44CE"/>
    <w:rsid w:val="00EF483E"/>
    <w:rsid w:val="00EF4E0E"/>
    <w:rsid w:val="00EF52C9"/>
    <w:rsid w:val="00EF52FD"/>
    <w:rsid w:val="00EF54A2"/>
    <w:rsid w:val="00EF5508"/>
    <w:rsid w:val="00EF68A3"/>
    <w:rsid w:val="00F0242C"/>
    <w:rsid w:val="00F02AC1"/>
    <w:rsid w:val="00F0395D"/>
    <w:rsid w:val="00F03F03"/>
    <w:rsid w:val="00F0418B"/>
    <w:rsid w:val="00F06777"/>
    <w:rsid w:val="00F13BB4"/>
    <w:rsid w:val="00F14600"/>
    <w:rsid w:val="00F14A41"/>
    <w:rsid w:val="00F157FE"/>
    <w:rsid w:val="00F160CB"/>
    <w:rsid w:val="00F165B9"/>
    <w:rsid w:val="00F16937"/>
    <w:rsid w:val="00F1796F"/>
    <w:rsid w:val="00F21AE2"/>
    <w:rsid w:val="00F21C43"/>
    <w:rsid w:val="00F2394A"/>
    <w:rsid w:val="00F251A5"/>
    <w:rsid w:val="00F26050"/>
    <w:rsid w:val="00F366F1"/>
    <w:rsid w:val="00F415B9"/>
    <w:rsid w:val="00F4279E"/>
    <w:rsid w:val="00F43BFE"/>
    <w:rsid w:val="00F46CEB"/>
    <w:rsid w:val="00F47E7D"/>
    <w:rsid w:val="00F517B4"/>
    <w:rsid w:val="00F54BEB"/>
    <w:rsid w:val="00F5516C"/>
    <w:rsid w:val="00F61404"/>
    <w:rsid w:val="00F6360D"/>
    <w:rsid w:val="00F660D7"/>
    <w:rsid w:val="00F67EAB"/>
    <w:rsid w:val="00F7111F"/>
    <w:rsid w:val="00F740E6"/>
    <w:rsid w:val="00F74C8E"/>
    <w:rsid w:val="00F76017"/>
    <w:rsid w:val="00F802D3"/>
    <w:rsid w:val="00F81BDB"/>
    <w:rsid w:val="00F865F3"/>
    <w:rsid w:val="00F870DF"/>
    <w:rsid w:val="00F87FF6"/>
    <w:rsid w:val="00F900DD"/>
    <w:rsid w:val="00F91AC8"/>
    <w:rsid w:val="00F92655"/>
    <w:rsid w:val="00F9458F"/>
    <w:rsid w:val="00F96638"/>
    <w:rsid w:val="00F96B70"/>
    <w:rsid w:val="00FA049C"/>
    <w:rsid w:val="00FA1173"/>
    <w:rsid w:val="00FA1707"/>
    <w:rsid w:val="00FA75FA"/>
    <w:rsid w:val="00FB03D5"/>
    <w:rsid w:val="00FB3D48"/>
    <w:rsid w:val="00FB53EE"/>
    <w:rsid w:val="00FB61EE"/>
    <w:rsid w:val="00FB7287"/>
    <w:rsid w:val="00FC1875"/>
    <w:rsid w:val="00FC2786"/>
    <w:rsid w:val="00FC3D9D"/>
    <w:rsid w:val="00FC60AD"/>
    <w:rsid w:val="00FC6768"/>
    <w:rsid w:val="00FD01AD"/>
    <w:rsid w:val="00FD0860"/>
    <w:rsid w:val="00FD0878"/>
    <w:rsid w:val="00FD0B7D"/>
    <w:rsid w:val="00FD1E97"/>
    <w:rsid w:val="00FD436B"/>
    <w:rsid w:val="00FD5B61"/>
    <w:rsid w:val="00FD60C8"/>
    <w:rsid w:val="00FD68AE"/>
    <w:rsid w:val="00FE13B0"/>
    <w:rsid w:val="00FE162A"/>
    <w:rsid w:val="00FE1927"/>
    <w:rsid w:val="00FE3A5B"/>
    <w:rsid w:val="00FE3C34"/>
    <w:rsid w:val="00FE46A8"/>
    <w:rsid w:val="00FE47E2"/>
    <w:rsid w:val="00FE5D1C"/>
    <w:rsid w:val="00FE6D36"/>
    <w:rsid w:val="00FF183D"/>
    <w:rsid w:val="00FF1A85"/>
    <w:rsid w:val="00FF229E"/>
    <w:rsid w:val="00FF2B23"/>
    <w:rsid w:val="00FF3F04"/>
    <w:rsid w:val="00FF43FE"/>
    <w:rsid w:val="00FF4E7D"/>
    <w:rsid w:val="44B18DD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593E7E"/>
  <w14:defaultImageDpi w14:val="330"/>
  <w15:docId w15:val="{9776F308-C179-5949-8BF6-2BE41FEB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EastAsia" w:hAnsiTheme="maj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03CBC"/>
    <w:pPr>
      <w:spacing w:after="200" w:line="288" w:lineRule="auto"/>
    </w:pPr>
    <w:rPr>
      <w:rFonts w:ascii="Georgia" w:hAnsi="Georgia"/>
      <w:sz w:val="22"/>
    </w:rPr>
  </w:style>
  <w:style w:type="paragraph" w:styleId="Rubrik1">
    <w:name w:val="heading 1"/>
    <w:next w:val="Normal"/>
    <w:link w:val="Rubrik1Char"/>
    <w:uiPriority w:val="9"/>
    <w:qFormat/>
    <w:rsid w:val="00FD0860"/>
    <w:pPr>
      <w:spacing w:before="240" w:after="60" w:line="288" w:lineRule="auto"/>
      <w:outlineLvl w:val="0"/>
    </w:pPr>
    <w:rPr>
      <w:rFonts w:ascii="Source Sans Pro Black" w:hAnsi="Source Sans Pro Black" w:cs="Calibri Light"/>
      <w:b/>
      <w:sz w:val="40"/>
      <w:szCs w:val="30"/>
    </w:rPr>
  </w:style>
  <w:style w:type="paragraph" w:styleId="Rubrik2">
    <w:name w:val="heading 2"/>
    <w:basedOn w:val="Rubrik1"/>
    <w:next w:val="Normal"/>
    <w:link w:val="Rubrik2Char"/>
    <w:uiPriority w:val="9"/>
    <w:qFormat/>
    <w:rsid w:val="007E2771"/>
    <w:pPr>
      <w:keepNext/>
      <w:spacing w:before="360"/>
      <w:outlineLvl w:val="1"/>
    </w:pPr>
    <w:rPr>
      <w:rFonts w:ascii="Source Sans Pro" w:hAnsi="Source Sans Pro"/>
      <w:b w:val="0"/>
      <w:sz w:val="34"/>
    </w:rPr>
  </w:style>
  <w:style w:type="paragraph" w:styleId="Rubrik3">
    <w:name w:val="heading 3"/>
    <w:basedOn w:val="Rubrik1"/>
    <w:next w:val="Normal"/>
    <w:link w:val="Rubrik3Char"/>
    <w:uiPriority w:val="9"/>
    <w:qFormat/>
    <w:rsid w:val="00FD0860"/>
    <w:pPr>
      <w:keepNext/>
      <w:keepLines/>
      <w:spacing w:before="360" w:after="0"/>
      <w:outlineLvl w:val="2"/>
    </w:pPr>
    <w:rPr>
      <w:rFonts w:ascii="Source Sans Pro" w:eastAsiaTheme="majorEastAsia" w:hAnsi="Source Sans Pro"/>
      <w:caps/>
      <w:noProof/>
      <w:sz w:val="26"/>
    </w:rPr>
  </w:style>
  <w:style w:type="paragraph" w:styleId="Rubrik4">
    <w:name w:val="heading 4"/>
    <w:basedOn w:val="Rubrik1"/>
    <w:next w:val="Normal"/>
    <w:link w:val="Rubrik4Char"/>
    <w:uiPriority w:val="9"/>
    <w:qFormat/>
    <w:rsid w:val="00FD0860"/>
    <w:pPr>
      <w:keepNext/>
      <w:keepLines/>
      <w:spacing w:before="360" w:after="0"/>
      <w:outlineLvl w:val="3"/>
    </w:pPr>
    <w:rPr>
      <w:rFonts w:ascii="Source Sans Pro" w:eastAsiaTheme="majorEastAsia" w:hAnsi="Source Sans Pro" w:cstheme="majorBidi"/>
      <w:iCs/>
      <w:sz w:val="24"/>
    </w:rPr>
  </w:style>
  <w:style w:type="paragraph" w:styleId="Rubrik5">
    <w:name w:val="heading 5"/>
    <w:basedOn w:val="Normal"/>
    <w:next w:val="Normal"/>
    <w:link w:val="Rubrik5Char"/>
    <w:uiPriority w:val="9"/>
    <w:semiHidden/>
    <w:qFormat/>
    <w:rsid w:val="005C4590"/>
    <w:pPr>
      <w:keepNext/>
      <w:keepLines/>
      <w:numPr>
        <w:ilvl w:val="4"/>
        <w:numId w:val="2"/>
      </w:numPr>
      <w:spacing w:before="40"/>
      <w:outlineLvl w:val="4"/>
    </w:pPr>
    <w:rPr>
      <w:rFonts w:asciiTheme="majorHAnsi" w:eastAsiaTheme="majorEastAsia" w:hAnsiTheme="majorHAnsi" w:cstheme="majorBidi"/>
      <w:color w:val="095489"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uiPriority w:val="34"/>
    <w:unhideWhenUsed/>
    <w:qFormat/>
    <w:rsid w:val="00336E92"/>
    <w:pPr>
      <w:numPr>
        <w:numId w:val="1"/>
      </w:numPr>
      <w:tabs>
        <w:tab w:val="left" w:pos="301"/>
      </w:tabs>
      <w:spacing w:after="200" w:line="288" w:lineRule="auto"/>
      <w:contextualSpacing/>
    </w:pPr>
    <w:rPr>
      <w:rFonts w:ascii="Georgia" w:hAnsi="Georgia"/>
      <w:sz w:val="22"/>
    </w:rPr>
  </w:style>
  <w:style w:type="character" w:styleId="Hyperlnk">
    <w:name w:val="Hyperlink"/>
    <w:basedOn w:val="Standardstycketeckensnitt"/>
    <w:uiPriority w:val="99"/>
    <w:unhideWhenUsed/>
    <w:rsid w:val="00701B2F"/>
    <w:rPr>
      <w:color w:val="0C71B8" w:themeColor="accent1"/>
      <w:u w:val="none"/>
    </w:rPr>
  </w:style>
  <w:style w:type="paragraph" w:styleId="Sidfot">
    <w:name w:val="footer"/>
    <w:basedOn w:val="Normal"/>
    <w:link w:val="SidfotChar"/>
    <w:uiPriority w:val="99"/>
    <w:unhideWhenUsed/>
    <w:rsid w:val="00EE0E7D"/>
    <w:pPr>
      <w:tabs>
        <w:tab w:val="center" w:pos="4536"/>
        <w:tab w:val="right" w:pos="9072"/>
      </w:tabs>
    </w:pPr>
  </w:style>
  <w:style w:type="character" w:customStyle="1" w:styleId="SidfotChar">
    <w:name w:val="Sidfot Char"/>
    <w:basedOn w:val="Standardstycketeckensnitt"/>
    <w:link w:val="Sidfot"/>
    <w:uiPriority w:val="99"/>
    <w:rsid w:val="00EE0E7D"/>
  </w:style>
  <w:style w:type="character" w:styleId="Sidnummer">
    <w:name w:val="page number"/>
    <w:basedOn w:val="Standardstycketeckensnitt"/>
    <w:uiPriority w:val="99"/>
    <w:semiHidden/>
    <w:unhideWhenUsed/>
    <w:rsid w:val="00EE0E7D"/>
  </w:style>
  <w:style w:type="paragraph" w:styleId="Sidhuvud">
    <w:name w:val="header"/>
    <w:basedOn w:val="Normal"/>
    <w:link w:val="SidhuvudChar"/>
    <w:uiPriority w:val="99"/>
    <w:unhideWhenUsed/>
    <w:rsid w:val="0064662F"/>
    <w:pPr>
      <w:tabs>
        <w:tab w:val="center" w:pos="4513"/>
        <w:tab w:val="right" w:pos="9026"/>
      </w:tabs>
    </w:pPr>
  </w:style>
  <w:style w:type="character" w:customStyle="1" w:styleId="SidhuvudChar">
    <w:name w:val="Sidhuvud Char"/>
    <w:basedOn w:val="Standardstycketeckensnitt"/>
    <w:link w:val="Sidhuvud"/>
    <w:uiPriority w:val="99"/>
    <w:rsid w:val="0064662F"/>
  </w:style>
  <w:style w:type="paragraph" w:styleId="Innehll1">
    <w:name w:val="toc 1"/>
    <w:basedOn w:val="Normal"/>
    <w:next w:val="Normal"/>
    <w:autoRedefine/>
    <w:uiPriority w:val="39"/>
    <w:unhideWhenUsed/>
    <w:rsid w:val="00E273B7"/>
    <w:pPr>
      <w:spacing w:before="120" w:after="0"/>
    </w:pPr>
    <w:rPr>
      <w:rFonts w:asciiTheme="minorHAnsi" w:hAnsiTheme="minorHAnsi"/>
      <w:b/>
      <w:bCs/>
      <w:i/>
      <w:iCs/>
      <w:sz w:val="24"/>
    </w:rPr>
  </w:style>
  <w:style w:type="character" w:customStyle="1" w:styleId="Rubrik1Char">
    <w:name w:val="Rubrik 1 Char"/>
    <w:basedOn w:val="Standardstycketeckensnitt"/>
    <w:link w:val="Rubrik1"/>
    <w:uiPriority w:val="9"/>
    <w:rsid w:val="00F81BDB"/>
    <w:rPr>
      <w:rFonts w:ascii="Source Sans Pro Black" w:hAnsi="Source Sans Pro Black" w:cs="Calibri Light"/>
      <w:b/>
      <w:sz w:val="40"/>
      <w:szCs w:val="30"/>
    </w:rPr>
  </w:style>
  <w:style w:type="character" w:customStyle="1" w:styleId="Rubrik2Char">
    <w:name w:val="Rubrik 2 Char"/>
    <w:basedOn w:val="Standardstycketeckensnitt"/>
    <w:link w:val="Rubrik2"/>
    <w:uiPriority w:val="9"/>
    <w:rsid w:val="007E2771"/>
    <w:rPr>
      <w:rFonts w:ascii="Source Sans Pro" w:hAnsi="Source Sans Pro" w:cs="Calibri Light"/>
      <w:sz w:val="34"/>
      <w:szCs w:val="30"/>
    </w:rPr>
  </w:style>
  <w:style w:type="character" w:styleId="Kommentarsreferens">
    <w:name w:val="annotation reference"/>
    <w:basedOn w:val="Standardstycketeckensnitt"/>
    <w:uiPriority w:val="99"/>
    <w:semiHidden/>
    <w:unhideWhenUsed/>
    <w:rsid w:val="005E5EEF"/>
    <w:rPr>
      <w:sz w:val="16"/>
      <w:szCs w:val="16"/>
    </w:rPr>
  </w:style>
  <w:style w:type="paragraph" w:styleId="Kommentarer">
    <w:name w:val="annotation text"/>
    <w:basedOn w:val="Normal"/>
    <w:link w:val="KommentarerChar"/>
    <w:uiPriority w:val="99"/>
    <w:semiHidden/>
    <w:unhideWhenUsed/>
    <w:rsid w:val="005E5EEF"/>
    <w:rPr>
      <w:szCs w:val="20"/>
    </w:rPr>
  </w:style>
  <w:style w:type="character" w:customStyle="1" w:styleId="KommentarerChar">
    <w:name w:val="Kommentarer Char"/>
    <w:basedOn w:val="Standardstycketeckensnitt"/>
    <w:link w:val="Kommentarer"/>
    <w:uiPriority w:val="99"/>
    <w:semiHidden/>
    <w:rsid w:val="005E5EEF"/>
    <w:rPr>
      <w:rFonts w:ascii="Calibri" w:hAnsi="Calibri"/>
      <w:sz w:val="20"/>
      <w:szCs w:val="20"/>
    </w:rPr>
  </w:style>
  <w:style w:type="paragraph" w:styleId="Kommentarsmne">
    <w:name w:val="annotation subject"/>
    <w:basedOn w:val="Kommentarer"/>
    <w:next w:val="Kommentarer"/>
    <w:link w:val="KommentarsmneChar"/>
    <w:uiPriority w:val="99"/>
    <w:semiHidden/>
    <w:unhideWhenUsed/>
    <w:rsid w:val="005E5EEF"/>
    <w:rPr>
      <w:b/>
      <w:bCs/>
    </w:rPr>
  </w:style>
  <w:style w:type="character" w:customStyle="1" w:styleId="KommentarsmneChar">
    <w:name w:val="Kommentarsämne Char"/>
    <w:basedOn w:val="KommentarerChar"/>
    <w:link w:val="Kommentarsmne"/>
    <w:uiPriority w:val="99"/>
    <w:semiHidden/>
    <w:rsid w:val="005E5EEF"/>
    <w:rPr>
      <w:rFonts w:ascii="Calibri" w:hAnsi="Calibri"/>
      <w:b/>
      <w:bCs/>
      <w:sz w:val="20"/>
      <w:szCs w:val="20"/>
    </w:rPr>
  </w:style>
  <w:style w:type="paragraph" w:styleId="Ballongtext">
    <w:name w:val="Balloon Text"/>
    <w:basedOn w:val="Normal"/>
    <w:link w:val="BallongtextChar"/>
    <w:uiPriority w:val="99"/>
    <w:semiHidden/>
    <w:unhideWhenUsed/>
    <w:rsid w:val="005E5EE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E5EEF"/>
    <w:rPr>
      <w:rFonts w:ascii="Segoe UI" w:hAnsi="Segoe UI" w:cs="Segoe UI"/>
      <w:sz w:val="18"/>
      <w:szCs w:val="18"/>
    </w:rPr>
  </w:style>
  <w:style w:type="character" w:customStyle="1" w:styleId="Rubrik3Char">
    <w:name w:val="Rubrik 3 Char"/>
    <w:basedOn w:val="Standardstycketeckensnitt"/>
    <w:link w:val="Rubrik3"/>
    <w:uiPriority w:val="9"/>
    <w:rsid w:val="00F81BDB"/>
    <w:rPr>
      <w:rFonts w:ascii="Source Sans Pro" w:eastAsiaTheme="majorEastAsia" w:hAnsi="Source Sans Pro" w:cs="Calibri Light"/>
      <w:b/>
      <w:caps/>
      <w:noProof/>
      <w:sz w:val="26"/>
      <w:szCs w:val="30"/>
    </w:rPr>
  </w:style>
  <w:style w:type="table" w:styleId="Tabellrutnt">
    <w:name w:val="Table Grid"/>
    <w:basedOn w:val="Normaltabell"/>
    <w:uiPriority w:val="39"/>
    <w:rsid w:val="008F65D1"/>
    <w:rPr>
      <w:rFonts w:ascii="Source Sans Pro" w:hAnsi="Source Sans Pr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tcMar>
        <w:bottom w:w="28" w:type="dxa"/>
      </w:tcMar>
    </w:tcPr>
    <w:tblStylePr w:type="firstRow">
      <w:rPr>
        <w:rFonts w:ascii="Source Sans Pro" w:hAnsi="Source Sans Pro"/>
        <w:b/>
        <w:color w:val="FFFFFF" w:themeColor="background1"/>
        <w:sz w:val="22"/>
      </w:rPr>
      <w:tblPr/>
      <w:tcPr>
        <w:shd w:val="clear" w:color="auto" w:fill="0C71B8" w:themeFill="accent1"/>
      </w:tcPr>
    </w:tblStylePr>
  </w:style>
  <w:style w:type="table" w:customStyle="1" w:styleId="TableGrid1">
    <w:name w:val="Table Grid1"/>
    <w:basedOn w:val="Normaltabell"/>
    <w:next w:val="Tabellrutnt"/>
    <w:uiPriority w:val="39"/>
    <w:rsid w:val="00355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text"/>
    <w:link w:val="Footer-textChar"/>
    <w:semiHidden/>
    <w:qFormat/>
    <w:rsid w:val="005C4590"/>
    <w:pPr>
      <w:tabs>
        <w:tab w:val="left" w:pos="2724"/>
        <w:tab w:val="center" w:pos="4536"/>
        <w:tab w:val="right" w:pos="9072"/>
      </w:tabs>
      <w:jc w:val="right"/>
    </w:pPr>
    <w:rPr>
      <w:rFonts w:ascii="Source Sans Pro" w:hAnsi="Source Sans Pro"/>
      <w:color w:val="808080" w:themeColor="background1" w:themeShade="80"/>
      <w:sz w:val="22"/>
      <w:szCs w:val="16"/>
    </w:rPr>
  </w:style>
  <w:style w:type="character" w:customStyle="1" w:styleId="Footer-textChar">
    <w:name w:val="Footer-text Char"/>
    <w:basedOn w:val="Standardstycketeckensnitt"/>
    <w:link w:val="Footer-text"/>
    <w:semiHidden/>
    <w:rsid w:val="00C472EB"/>
    <w:rPr>
      <w:rFonts w:ascii="Source Sans Pro" w:hAnsi="Source Sans Pro"/>
      <w:color w:val="808080" w:themeColor="background1" w:themeShade="80"/>
      <w:sz w:val="22"/>
      <w:szCs w:val="16"/>
    </w:rPr>
  </w:style>
  <w:style w:type="character" w:customStyle="1" w:styleId="Rubrik4Char">
    <w:name w:val="Rubrik 4 Char"/>
    <w:basedOn w:val="Standardstycketeckensnitt"/>
    <w:link w:val="Rubrik4"/>
    <w:uiPriority w:val="9"/>
    <w:rsid w:val="00F81BDB"/>
    <w:rPr>
      <w:rFonts w:ascii="Source Sans Pro" w:eastAsiaTheme="majorEastAsia" w:hAnsi="Source Sans Pro" w:cstheme="majorBidi"/>
      <w:b/>
      <w:iCs/>
      <w:szCs w:val="30"/>
    </w:rPr>
  </w:style>
  <w:style w:type="paragraph" w:customStyle="1" w:styleId="Header-text">
    <w:name w:val="Header-text"/>
    <w:semiHidden/>
    <w:qFormat/>
    <w:rsid w:val="005C4590"/>
    <w:pPr>
      <w:jc w:val="right"/>
    </w:pPr>
    <w:rPr>
      <w:rFonts w:ascii="Source Sans Pro" w:hAnsi="Source Sans Pro"/>
      <w:color w:val="808080" w:themeColor="background1" w:themeShade="80"/>
      <w:sz w:val="22"/>
      <w:szCs w:val="16"/>
    </w:rPr>
  </w:style>
  <w:style w:type="character" w:styleId="Olstomnmnande">
    <w:name w:val="Unresolved Mention"/>
    <w:basedOn w:val="Standardstycketeckensnitt"/>
    <w:uiPriority w:val="99"/>
    <w:unhideWhenUsed/>
    <w:rsid w:val="00B15D18"/>
    <w:rPr>
      <w:color w:val="605E5C"/>
      <w:shd w:val="clear" w:color="auto" w:fill="E1DFDD"/>
    </w:rPr>
  </w:style>
  <w:style w:type="paragraph" w:customStyle="1" w:styleId="PageNumber1">
    <w:name w:val="Page Number1"/>
    <w:semiHidden/>
    <w:qFormat/>
    <w:rsid w:val="005C4590"/>
    <w:rPr>
      <w:rFonts w:ascii="Source Sans Pro" w:hAnsi="Source Sans Pro"/>
      <w:color w:val="000000" w:themeColor="text1"/>
      <w:sz w:val="22"/>
      <w:szCs w:val="16"/>
    </w:rPr>
  </w:style>
  <w:style w:type="paragraph" w:styleId="Normalwebb">
    <w:name w:val="Normal (Web)"/>
    <w:basedOn w:val="Normal"/>
    <w:uiPriority w:val="99"/>
    <w:unhideWhenUsed/>
    <w:rsid w:val="005C4590"/>
    <w:pPr>
      <w:spacing w:before="100" w:beforeAutospacing="1" w:after="100" w:afterAutospacing="1"/>
    </w:pPr>
    <w:rPr>
      <w:rFonts w:ascii="Times New Roman" w:eastAsia="Times New Roman" w:hAnsi="Times New Roman" w:cs="Times New Roman"/>
      <w:lang w:eastAsia="sv-SE"/>
    </w:rPr>
  </w:style>
  <w:style w:type="character" w:customStyle="1" w:styleId="Rubrik5Char">
    <w:name w:val="Rubrik 5 Char"/>
    <w:basedOn w:val="Standardstycketeckensnitt"/>
    <w:link w:val="Rubrik5"/>
    <w:uiPriority w:val="9"/>
    <w:semiHidden/>
    <w:rsid w:val="005C4590"/>
    <w:rPr>
      <w:rFonts w:eastAsiaTheme="majorEastAsia" w:cstheme="majorBidi"/>
      <w:color w:val="095489" w:themeColor="accent1" w:themeShade="BF"/>
      <w:sz w:val="22"/>
    </w:rPr>
  </w:style>
  <w:style w:type="table" w:styleId="Rutntstabell4dekorfrg1">
    <w:name w:val="Grid Table 4 Accent 1"/>
    <w:basedOn w:val="Normaltabell"/>
    <w:uiPriority w:val="49"/>
    <w:rsid w:val="00A1531A"/>
    <w:tblPr>
      <w:tblStyleRowBandSize w:val="1"/>
      <w:tblStyleColBandSize w:val="1"/>
      <w:tblBorders>
        <w:top w:val="single" w:sz="4" w:space="0" w:color="4DAEF3" w:themeColor="accent1" w:themeTint="99"/>
        <w:left w:val="single" w:sz="4" w:space="0" w:color="4DAEF3" w:themeColor="accent1" w:themeTint="99"/>
        <w:bottom w:val="single" w:sz="4" w:space="0" w:color="4DAEF3" w:themeColor="accent1" w:themeTint="99"/>
        <w:right w:val="single" w:sz="4" w:space="0" w:color="4DAEF3" w:themeColor="accent1" w:themeTint="99"/>
        <w:insideH w:val="single" w:sz="4" w:space="0" w:color="4DAEF3" w:themeColor="accent1" w:themeTint="99"/>
        <w:insideV w:val="single" w:sz="4" w:space="0" w:color="4DAEF3" w:themeColor="accent1" w:themeTint="99"/>
      </w:tblBorders>
    </w:tblPr>
    <w:tblStylePr w:type="firstRow">
      <w:rPr>
        <w:b/>
        <w:bCs/>
        <w:color w:val="FFFFFF" w:themeColor="background1"/>
      </w:rPr>
      <w:tblPr/>
      <w:tcPr>
        <w:tcBorders>
          <w:top w:val="single" w:sz="4" w:space="0" w:color="0C71B8" w:themeColor="accent1"/>
          <w:left w:val="single" w:sz="4" w:space="0" w:color="0C71B8" w:themeColor="accent1"/>
          <w:bottom w:val="single" w:sz="4" w:space="0" w:color="0C71B8" w:themeColor="accent1"/>
          <w:right w:val="single" w:sz="4" w:space="0" w:color="0C71B8" w:themeColor="accent1"/>
          <w:insideH w:val="nil"/>
          <w:insideV w:val="nil"/>
        </w:tcBorders>
        <w:shd w:val="clear" w:color="auto" w:fill="0C71B8" w:themeFill="accent1"/>
      </w:tcPr>
    </w:tblStylePr>
    <w:tblStylePr w:type="lastRow">
      <w:rPr>
        <w:b/>
        <w:bCs/>
      </w:rPr>
      <w:tblPr/>
      <w:tcPr>
        <w:tcBorders>
          <w:top w:val="double" w:sz="4" w:space="0" w:color="0C71B8" w:themeColor="accent1"/>
        </w:tcBorders>
      </w:tcPr>
    </w:tblStylePr>
    <w:tblStylePr w:type="firstCol">
      <w:rPr>
        <w:b/>
        <w:bCs/>
      </w:rPr>
    </w:tblStylePr>
    <w:tblStylePr w:type="lastCol">
      <w:rPr>
        <w:b/>
        <w:bCs/>
      </w:rPr>
    </w:tblStylePr>
    <w:tblStylePr w:type="band1Vert">
      <w:tblPr/>
      <w:tcPr>
        <w:shd w:val="clear" w:color="auto" w:fill="C3E4FB" w:themeFill="accent1" w:themeFillTint="33"/>
      </w:tcPr>
    </w:tblStylePr>
    <w:tblStylePr w:type="band1Horz">
      <w:tblPr/>
      <w:tcPr>
        <w:shd w:val="clear" w:color="auto" w:fill="C3E4FB" w:themeFill="accent1" w:themeFillTint="33"/>
      </w:tcPr>
    </w:tblStylePr>
  </w:style>
  <w:style w:type="paragraph" w:styleId="Beskrivning">
    <w:name w:val="caption"/>
    <w:next w:val="Normal"/>
    <w:uiPriority w:val="35"/>
    <w:unhideWhenUsed/>
    <w:qFormat/>
    <w:rsid w:val="00184EEB"/>
    <w:pPr>
      <w:spacing w:line="288" w:lineRule="auto"/>
      <w:contextualSpacing/>
    </w:pPr>
    <w:rPr>
      <w:rFonts w:ascii="Georgia" w:hAnsi="Georgia"/>
      <w:b/>
      <w:iCs/>
      <w:color w:val="000000" w:themeColor="text1"/>
      <w:sz w:val="22"/>
      <w:szCs w:val="18"/>
    </w:rPr>
  </w:style>
  <w:style w:type="paragraph" w:styleId="Citat">
    <w:name w:val="Quote"/>
    <w:next w:val="Normal"/>
    <w:link w:val="CitatChar"/>
    <w:uiPriority w:val="29"/>
    <w:qFormat/>
    <w:rsid w:val="00184EEB"/>
    <w:pPr>
      <w:spacing w:after="240" w:line="288" w:lineRule="auto"/>
      <w:ind w:left="601" w:right="601"/>
    </w:pPr>
    <w:rPr>
      <w:rFonts w:ascii="Georgia" w:hAnsi="Georgia"/>
      <w:i/>
      <w:iCs/>
      <w:color w:val="000000" w:themeColor="text1"/>
      <w:sz w:val="22"/>
    </w:rPr>
  </w:style>
  <w:style w:type="character" w:customStyle="1" w:styleId="CitatChar">
    <w:name w:val="Citat Char"/>
    <w:basedOn w:val="Standardstycketeckensnitt"/>
    <w:link w:val="Citat"/>
    <w:uiPriority w:val="29"/>
    <w:rsid w:val="00184EEB"/>
    <w:rPr>
      <w:rFonts w:ascii="Georgia" w:hAnsi="Georgia"/>
      <w:i/>
      <w:iCs/>
      <w:color w:val="000000" w:themeColor="text1"/>
      <w:sz w:val="22"/>
    </w:rPr>
  </w:style>
  <w:style w:type="paragraph" w:customStyle="1" w:styleId="Tabletext">
    <w:name w:val="Table text"/>
    <w:basedOn w:val="Normal"/>
    <w:link w:val="TabletextChar"/>
    <w:qFormat/>
    <w:rsid w:val="009D3533"/>
    <w:pPr>
      <w:tabs>
        <w:tab w:val="left" w:pos="301"/>
      </w:tabs>
      <w:spacing w:after="0"/>
    </w:pPr>
  </w:style>
  <w:style w:type="character" w:customStyle="1" w:styleId="TabletextChar">
    <w:name w:val="Table text Char"/>
    <w:basedOn w:val="Standardstycketeckensnitt"/>
    <w:link w:val="Tabletext"/>
    <w:rsid w:val="009D3533"/>
    <w:rPr>
      <w:rFonts w:ascii="Georgia" w:hAnsi="Georgia"/>
      <w:sz w:val="22"/>
    </w:rPr>
  </w:style>
  <w:style w:type="paragraph" w:styleId="Innehllsfrteckningsrubrik">
    <w:name w:val="TOC Heading"/>
    <w:basedOn w:val="Rubrik1"/>
    <w:next w:val="Normal"/>
    <w:uiPriority w:val="39"/>
    <w:unhideWhenUsed/>
    <w:qFormat/>
    <w:rsid w:val="00974F5E"/>
    <w:pPr>
      <w:keepNext/>
      <w:keepLines/>
      <w:spacing w:after="0" w:line="259" w:lineRule="auto"/>
      <w:outlineLvl w:val="9"/>
    </w:pPr>
    <w:rPr>
      <w:rFonts w:ascii="Source Sans Pro" w:eastAsiaTheme="majorEastAsia" w:hAnsi="Source Sans Pro" w:cstheme="majorBidi"/>
      <w:b w:val="0"/>
      <w:sz w:val="34"/>
      <w:szCs w:val="32"/>
      <w:lang w:eastAsia="sv-SE"/>
    </w:rPr>
  </w:style>
  <w:style w:type="paragraph" w:styleId="Innehll2">
    <w:name w:val="toc 2"/>
    <w:basedOn w:val="Normal"/>
    <w:next w:val="Normal"/>
    <w:autoRedefine/>
    <w:uiPriority w:val="39"/>
    <w:unhideWhenUsed/>
    <w:rsid w:val="00F160CB"/>
    <w:pPr>
      <w:spacing w:before="120" w:after="0"/>
      <w:ind w:left="220"/>
    </w:pPr>
    <w:rPr>
      <w:rFonts w:asciiTheme="minorHAnsi" w:hAnsiTheme="minorHAnsi"/>
      <w:b/>
      <w:bCs/>
      <w:szCs w:val="22"/>
    </w:rPr>
  </w:style>
  <w:style w:type="paragraph" w:styleId="Innehll3">
    <w:name w:val="toc 3"/>
    <w:basedOn w:val="Normal"/>
    <w:next w:val="Normal"/>
    <w:autoRedefine/>
    <w:uiPriority w:val="39"/>
    <w:unhideWhenUsed/>
    <w:rsid w:val="00F160CB"/>
    <w:pPr>
      <w:spacing w:after="0"/>
      <w:ind w:left="440"/>
    </w:pPr>
    <w:rPr>
      <w:rFonts w:asciiTheme="minorHAnsi" w:hAnsiTheme="minorHAnsi"/>
      <w:sz w:val="20"/>
      <w:szCs w:val="20"/>
    </w:rPr>
  </w:style>
  <w:style w:type="paragraph" w:styleId="Rubrik">
    <w:name w:val="Title"/>
    <w:basedOn w:val="Normal"/>
    <w:next w:val="Normal"/>
    <w:link w:val="RubrikChar"/>
    <w:uiPriority w:val="10"/>
    <w:qFormat/>
    <w:rsid w:val="00DE4358"/>
    <w:pPr>
      <w:spacing w:before="980" w:after="240" w:line="240" w:lineRule="auto"/>
      <w:contextualSpacing/>
    </w:pPr>
    <w:rPr>
      <w:rFonts w:ascii="Source Sans Pro" w:eastAsiaTheme="majorEastAsia" w:hAnsi="Source Sans Pro" w:cstheme="majorBidi"/>
      <w:noProof/>
      <w:spacing w:val="-10"/>
      <w:kern w:val="28"/>
      <w:sz w:val="56"/>
      <w:szCs w:val="56"/>
    </w:rPr>
  </w:style>
  <w:style w:type="character" w:customStyle="1" w:styleId="RubrikChar">
    <w:name w:val="Rubrik Char"/>
    <w:basedOn w:val="Standardstycketeckensnitt"/>
    <w:link w:val="Rubrik"/>
    <w:uiPriority w:val="10"/>
    <w:rsid w:val="00DE4358"/>
    <w:rPr>
      <w:rFonts w:ascii="Source Sans Pro" w:eastAsiaTheme="majorEastAsia" w:hAnsi="Source Sans Pro" w:cstheme="majorBidi"/>
      <w:noProof/>
      <w:spacing w:val="-10"/>
      <w:kern w:val="28"/>
      <w:sz w:val="56"/>
      <w:szCs w:val="56"/>
    </w:rPr>
  </w:style>
  <w:style w:type="paragraph" w:styleId="Fotnotstext">
    <w:name w:val="footnote text"/>
    <w:basedOn w:val="Normal"/>
    <w:link w:val="FotnotstextChar"/>
    <w:uiPriority w:val="99"/>
    <w:unhideWhenUsed/>
    <w:rsid w:val="004D6349"/>
    <w:pPr>
      <w:spacing w:after="0" w:line="240" w:lineRule="auto"/>
    </w:pPr>
    <w:rPr>
      <w:rFonts w:asciiTheme="minorHAnsi" w:eastAsiaTheme="minorHAnsi" w:hAnsiTheme="minorHAnsi"/>
      <w:sz w:val="20"/>
      <w:szCs w:val="20"/>
    </w:rPr>
  </w:style>
  <w:style w:type="character" w:customStyle="1" w:styleId="FotnotstextChar">
    <w:name w:val="Fotnotstext Char"/>
    <w:basedOn w:val="Standardstycketeckensnitt"/>
    <w:link w:val="Fotnotstext"/>
    <w:uiPriority w:val="99"/>
    <w:rsid w:val="004D6349"/>
    <w:rPr>
      <w:rFonts w:asciiTheme="minorHAnsi" w:eastAsiaTheme="minorHAnsi" w:hAnsiTheme="minorHAnsi"/>
      <w:sz w:val="20"/>
      <w:szCs w:val="20"/>
    </w:rPr>
  </w:style>
  <w:style w:type="character" w:styleId="Fotnotsreferens">
    <w:name w:val="footnote reference"/>
    <w:basedOn w:val="Standardstycketeckensnitt"/>
    <w:uiPriority w:val="99"/>
    <w:unhideWhenUsed/>
    <w:rsid w:val="004D6349"/>
    <w:rPr>
      <w:vertAlign w:val="superscript"/>
    </w:rPr>
  </w:style>
  <w:style w:type="paragraph" w:customStyle="1" w:styleId="Litteraturfrteckning1">
    <w:name w:val="Litteraturförteckning1"/>
    <w:basedOn w:val="Normal"/>
    <w:link w:val="BibliographyChar"/>
    <w:rsid w:val="00E87D01"/>
    <w:pPr>
      <w:spacing w:after="0" w:line="480" w:lineRule="atLeast"/>
      <w:ind w:left="720" w:hanging="720"/>
    </w:pPr>
    <w:rPr>
      <w:rFonts w:asciiTheme="minorHAnsi" w:eastAsiaTheme="minorHAnsi" w:hAnsiTheme="minorHAnsi"/>
      <w:szCs w:val="22"/>
      <w:lang w:val="en-US"/>
    </w:rPr>
  </w:style>
  <w:style w:type="character" w:customStyle="1" w:styleId="BibliographyChar">
    <w:name w:val="Bibliography Char"/>
    <w:basedOn w:val="Standardstycketeckensnitt"/>
    <w:link w:val="Litteraturfrteckning1"/>
    <w:rsid w:val="00E87D01"/>
    <w:rPr>
      <w:rFonts w:asciiTheme="minorHAnsi" w:eastAsiaTheme="minorHAnsi" w:hAnsiTheme="minorHAnsi"/>
      <w:sz w:val="22"/>
      <w:szCs w:val="22"/>
      <w:lang w:val="en-US"/>
    </w:rPr>
  </w:style>
  <w:style w:type="paragraph" w:styleId="Revision">
    <w:name w:val="Revision"/>
    <w:hidden/>
    <w:uiPriority w:val="99"/>
    <w:semiHidden/>
    <w:rsid w:val="00E24A6A"/>
    <w:rPr>
      <w:rFonts w:ascii="Georgia" w:hAnsi="Georgia"/>
      <w:sz w:val="22"/>
    </w:rPr>
  </w:style>
  <w:style w:type="table" w:styleId="Tabellrutntljust">
    <w:name w:val="Grid Table Light"/>
    <w:basedOn w:val="Normaltabell"/>
    <w:uiPriority w:val="40"/>
    <w:rsid w:val="00BA6AF7"/>
    <w:rPr>
      <w:rFonts w:asciiTheme="minorHAnsi" w:eastAsiaTheme="minorHAnsi" w:hAnsiTheme="minorHAnsi"/>
      <w:kern w:val="2"/>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nvndHyperlnk">
    <w:name w:val="FollowedHyperlink"/>
    <w:basedOn w:val="Standardstycketeckensnitt"/>
    <w:uiPriority w:val="99"/>
    <w:semiHidden/>
    <w:unhideWhenUsed/>
    <w:rsid w:val="00EF4E0E"/>
    <w:rPr>
      <w:color w:val="5789C7" w:themeColor="followedHyperlink"/>
      <w:u w:val="single"/>
    </w:rPr>
  </w:style>
  <w:style w:type="paragraph" w:styleId="Innehll4">
    <w:name w:val="toc 4"/>
    <w:basedOn w:val="Normal"/>
    <w:next w:val="Normal"/>
    <w:autoRedefine/>
    <w:uiPriority w:val="39"/>
    <w:unhideWhenUsed/>
    <w:rsid w:val="009D6E60"/>
    <w:pPr>
      <w:spacing w:after="0"/>
      <w:ind w:left="660"/>
    </w:pPr>
    <w:rPr>
      <w:rFonts w:asciiTheme="minorHAnsi" w:hAnsiTheme="minorHAnsi"/>
      <w:sz w:val="20"/>
      <w:szCs w:val="20"/>
    </w:rPr>
  </w:style>
  <w:style w:type="paragraph" w:styleId="Innehll5">
    <w:name w:val="toc 5"/>
    <w:basedOn w:val="Normal"/>
    <w:next w:val="Normal"/>
    <w:autoRedefine/>
    <w:uiPriority w:val="39"/>
    <w:unhideWhenUsed/>
    <w:rsid w:val="009D6E60"/>
    <w:pPr>
      <w:spacing w:after="0"/>
      <w:ind w:left="880"/>
    </w:pPr>
    <w:rPr>
      <w:rFonts w:asciiTheme="minorHAnsi" w:hAnsiTheme="minorHAnsi"/>
      <w:sz w:val="20"/>
      <w:szCs w:val="20"/>
    </w:rPr>
  </w:style>
  <w:style w:type="paragraph" w:styleId="Innehll6">
    <w:name w:val="toc 6"/>
    <w:basedOn w:val="Normal"/>
    <w:next w:val="Normal"/>
    <w:autoRedefine/>
    <w:uiPriority w:val="39"/>
    <w:unhideWhenUsed/>
    <w:rsid w:val="009D6E60"/>
    <w:pPr>
      <w:spacing w:after="0"/>
      <w:ind w:left="1100"/>
    </w:pPr>
    <w:rPr>
      <w:rFonts w:asciiTheme="minorHAnsi" w:hAnsiTheme="minorHAnsi"/>
      <w:sz w:val="20"/>
      <w:szCs w:val="20"/>
    </w:rPr>
  </w:style>
  <w:style w:type="paragraph" w:styleId="Innehll7">
    <w:name w:val="toc 7"/>
    <w:basedOn w:val="Normal"/>
    <w:next w:val="Normal"/>
    <w:autoRedefine/>
    <w:uiPriority w:val="39"/>
    <w:unhideWhenUsed/>
    <w:rsid w:val="009D6E60"/>
    <w:pPr>
      <w:spacing w:after="0"/>
      <w:ind w:left="1320"/>
    </w:pPr>
    <w:rPr>
      <w:rFonts w:asciiTheme="minorHAnsi" w:hAnsiTheme="minorHAnsi"/>
      <w:sz w:val="20"/>
      <w:szCs w:val="20"/>
    </w:rPr>
  </w:style>
  <w:style w:type="paragraph" w:styleId="Innehll8">
    <w:name w:val="toc 8"/>
    <w:basedOn w:val="Normal"/>
    <w:next w:val="Normal"/>
    <w:autoRedefine/>
    <w:uiPriority w:val="39"/>
    <w:unhideWhenUsed/>
    <w:rsid w:val="009D6E60"/>
    <w:pPr>
      <w:spacing w:after="0"/>
      <w:ind w:left="1540"/>
    </w:pPr>
    <w:rPr>
      <w:rFonts w:asciiTheme="minorHAnsi" w:hAnsiTheme="minorHAnsi"/>
      <w:sz w:val="20"/>
      <w:szCs w:val="20"/>
    </w:rPr>
  </w:style>
  <w:style w:type="paragraph" w:styleId="Innehll9">
    <w:name w:val="toc 9"/>
    <w:basedOn w:val="Normal"/>
    <w:next w:val="Normal"/>
    <w:autoRedefine/>
    <w:uiPriority w:val="39"/>
    <w:unhideWhenUsed/>
    <w:rsid w:val="009D6E60"/>
    <w:pPr>
      <w:spacing w:after="0"/>
      <w:ind w:left="1760"/>
    </w:pPr>
    <w:rPr>
      <w:rFonts w:asciiTheme="minorHAnsi" w:hAnsiTheme="minorHAnsi"/>
      <w:sz w:val="20"/>
      <w:szCs w:val="20"/>
    </w:rPr>
  </w:style>
  <w:style w:type="paragraph" w:customStyle="1" w:styleId="NoKText">
    <w:name w:val="NoK Text"/>
    <w:next w:val="Normal"/>
    <w:link w:val="NoKTextChar"/>
    <w:uiPriority w:val="99"/>
    <w:qFormat/>
    <w:rsid w:val="007E3A21"/>
    <w:pPr>
      <w:spacing w:line="360" w:lineRule="auto"/>
    </w:pPr>
    <w:rPr>
      <w:rFonts w:ascii="Times New Roman" w:eastAsia="Times New Roman" w:hAnsi="Times New Roman" w:cs="Times New Roman"/>
      <w:szCs w:val="20"/>
      <w:lang w:eastAsia="sv-SE"/>
    </w:rPr>
  </w:style>
  <w:style w:type="character" w:customStyle="1" w:styleId="NoKTextChar">
    <w:name w:val="NoK Text Char"/>
    <w:basedOn w:val="Standardstycketeckensnitt"/>
    <w:link w:val="NoKText"/>
    <w:uiPriority w:val="99"/>
    <w:rsid w:val="007E3A21"/>
    <w:rPr>
      <w:rFonts w:ascii="Times New Roman" w:eastAsia="Times New Roman" w:hAnsi="Times New Roman" w:cs="Times New Roman"/>
      <w:szCs w:val="20"/>
      <w:lang w:eastAsia="sv-SE"/>
    </w:rPr>
  </w:style>
  <w:style w:type="character" w:styleId="Diskretbetoning">
    <w:name w:val="Subtle Emphasis"/>
    <w:basedOn w:val="Standardstycketeckensnitt"/>
    <w:uiPriority w:val="19"/>
    <w:qFormat/>
    <w:rsid w:val="00CB2E02"/>
    <w:rPr>
      <w:i/>
      <w:iCs/>
      <w:color w:val="000000"/>
    </w:rPr>
  </w:style>
  <w:style w:type="paragraph" w:styleId="Litteraturfrteckning">
    <w:name w:val="Bibliography"/>
    <w:basedOn w:val="Normal"/>
    <w:next w:val="Normal"/>
    <w:uiPriority w:val="37"/>
    <w:unhideWhenUsed/>
    <w:rsid w:val="00B259FF"/>
    <w:pPr>
      <w:spacing w:after="0" w:line="480" w:lineRule="auto"/>
      <w:ind w:left="720" w:hanging="720"/>
    </w:pPr>
  </w:style>
  <w:style w:type="paragraph" w:styleId="Ingetavstnd">
    <w:name w:val="No Spacing"/>
    <w:uiPriority w:val="1"/>
    <w:qFormat/>
    <w:rsid w:val="00DB02D6"/>
    <w:rPr>
      <w:rFonts w:asciiTheme="minorHAnsi" w:eastAsiaTheme="minorHAnsi" w:hAnsiTheme="minorHAnsi"/>
      <w:kern w:val="2"/>
      <w:sz w:val="22"/>
      <w:szCs w:val="22"/>
      <w14:ligatures w14:val="standardContextual"/>
    </w:rPr>
  </w:style>
  <w:style w:type="character" w:styleId="Betoning">
    <w:name w:val="Emphasis"/>
    <w:basedOn w:val="Standardstycketeckensnitt"/>
    <w:uiPriority w:val="20"/>
    <w:qFormat/>
    <w:rsid w:val="00FD0B7D"/>
    <w:rPr>
      <w:i/>
      <w:iCs/>
    </w:rPr>
  </w:style>
  <w:style w:type="table" w:customStyle="1" w:styleId="Tabellrutnt1">
    <w:name w:val="Tabellrutnät1"/>
    <w:basedOn w:val="Normaltabell"/>
    <w:next w:val="Tabellrutnt"/>
    <w:uiPriority w:val="39"/>
    <w:rsid w:val="002C0912"/>
    <w:pPr>
      <w:spacing w:line="260" w:lineRule="atLeast"/>
    </w:pPr>
    <w:rPr>
      <w:rFonts w:ascii="Verdana" w:eastAsia="Times New Roman" w:hAnsi="Verdana"/>
      <w:kern w:val="2"/>
      <w:sz w:val="16"/>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customStyle="1" w:styleId="Paragraftext">
    <w:name w:val="Paragraftext"/>
    <w:basedOn w:val="Normal"/>
    <w:uiPriority w:val="1"/>
    <w:rsid w:val="00A42EBC"/>
    <w:pPr>
      <w:spacing w:after="0" w:line="480" w:lineRule="auto"/>
      <w:ind w:left="794"/>
    </w:pPr>
    <w:rPr>
      <w:rFonts w:ascii="Times New Roman" w:hAnsi="Times New Roman" w:cs="Times New Roman"/>
      <w:sz w:val="24"/>
      <w:lang w:val="en-GB" w:eastAsia="en-GB"/>
    </w:rPr>
  </w:style>
  <w:style w:type="paragraph" w:customStyle="1" w:styleId="p1">
    <w:name w:val="p1"/>
    <w:basedOn w:val="Normal"/>
    <w:rsid w:val="002A2E17"/>
    <w:pPr>
      <w:spacing w:after="0" w:line="240" w:lineRule="auto"/>
    </w:pPr>
    <w:rPr>
      <w:rFonts w:ascii="Helvetica" w:eastAsia="Times New Roman" w:hAnsi="Helvetica" w:cs="Times New Roman"/>
      <w:color w:val="000000"/>
      <w:sz w:val="30"/>
      <w:szCs w:val="30"/>
      <w:lang w:eastAsia="sv-SE"/>
    </w:rPr>
  </w:style>
  <w:style w:type="paragraph" w:customStyle="1" w:styleId="enochenhalv">
    <w:name w:val="en och en halv"/>
    <w:basedOn w:val="Normal"/>
    <w:qFormat/>
    <w:rsid w:val="0050635E"/>
    <w:pPr>
      <w:spacing w:after="260" w:line="360" w:lineRule="auto"/>
    </w:pPr>
    <w:rPr>
      <w:rFonts w:asciiTheme="minorHAnsi" w:eastAsiaTheme="minorHAnsi" w:hAnsiTheme="minorHAnsi"/>
      <w:kern w:val="2"/>
      <w:szCs w:val="22"/>
      <w14:ligatures w14:val="standardContextual"/>
    </w:rPr>
  </w:style>
  <w:style w:type="character" w:customStyle="1" w:styleId="s1">
    <w:name w:val="s1"/>
    <w:basedOn w:val="Standardstycketeckensnitt"/>
    <w:rsid w:val="00F04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7769">
      <w:bodyDiv w:val="1"/>
      <w:marLeft w:val="0"/>
      <w:marRight w:val="0"/>
      <w:marTop w:val="0"/>
      <w:marBottom w:val="0"/>
      <w:divBdr>
        <w:top w:val="none" w:sz="0" w:space="0" w:color="auto"/>
        <w:left w:val="none" w:sz="0" w:space="0" w:color="auto"/>
        <w:bottom w:val="none" w:sz="0" w:space="0" w:color="auto"/>
        <w:right w:val="none" w:sz="0" w:space="0" w:color="auto"/>
      </w:divBdr>
    </w:div>
    <w:div w:id="81218545">
      <w:bodyDiv w:val="1"/>
      <w:marLeft w:val="0"/>
      <w:marRight w:val="0"/>
      <w:marTop w:val="0"/>
      <w:marBottom w:val="0"/>
      <w:divBdr>
        <w:top w:val="none" w:sz="0" w:space="0" w:color="auto"/>
        <w:left w:val="none" w:sz="0" w:space="0" w:color="auto"/>
        <w:bottom w:val="none" w:sz="0" w:space="0" w:color="auto"/>
        <w:right w:val="none" w:sz="0" w:space="0" w:color="auto"/>
      </w:divBdr>
      <w:divsChild>
        <w:div w:id="1613323587">
          <w:marLeft w:val="1080"/>
          <w:marRight w:val="0"/>
          <w:marTop w:val="100"/>
          <w:marBottom w:val="0"/>
          <w:divBdr>
            <w:top w:val="none" w:sz="0" w:space="0" w:color="auto"/>
            <w:left w:val="none" w:sz="0" w:space="0" w:color="auto"/>
            <w:bottom w:val="none" w:sz="0" w:space="0" w:color="auto"/>
            <w:right w:val="none" w:sz="0" w:space="0" w:color="auto"/>
          </w:divBdr>
        </w:div>
        <w:div w:id="989137097">
          <w:marLeft w:val="1080"/>
          <w:marRight w:val="0"/>
          <w:marTop w:val="100"/>
          <w:marBottom w:val="0"/>
          <w:divBdr>
            <w:top w:val="none" w:sz="0" w:space="0" w:color="auto"/>
            <w:left w:val="none" w:sz="0" w:space="0" w:color="auto"/>
            <w:bottom w:val="none" w:sz="0" w:space="0" w:color="auto"/>
            <w:right w:val="none" w:sz="0" w:space="0" w:color="auto"/>
          </w:divBdr>
        </w:div>
        <w:div w:id="1891261026">
          <w:marLeft w:val="1080"/>
          <w:marRight w:val="0"/>
          <w:marTop w:val="100"/>
          <w:marBottom w:val="0"/>
          <w:divBdr>
            <w:top w:val="none" w:sz="0" w:space="0" w:color="auto"/>
            <w:left w:val="none" w:sz="0" w:space="0" w:color="auto"/>
            <w:bottom w:val="none" w:sz="0" w:space="0" w:color="auto"/>
            <w:right w:val="none" w:sz="0" w:space="0" w:color="auto"/>
          </w:divBdr>
        </w:div>
      </w:divsChild>
    </w:div>
    <w:div w:id="141316631">
      <w:bodyDiv w:val="1"/>
      <w:marLeft w:val="0"/>
      <w:marRight w:val="0"/>
      <w:marTop w:val="0"/>
      <w:marBottom w:val="0"/>
      <w:divBdr>
        <w:top w:val="none" w:sz="0" w:space="0" w:color="auto"/>
        <w:left w:val="none" w:sz="0" w:space="0" w:color="auto"/>
        <w:bottom w:val="none" w:sz="0" w:space="0" w:color="auto"/>
        <w:right w:val="none" w:sz="0" w:space="0" w:color="auto"/>
      </w:divBdr>
    </w:div>
    <w:div w:id="357049879">
      <w:bodyDiv w:val="1"/>
      <w:marLeft w:val="0"/>
      <w:marRight w:val="0"/>
      <w:marTop w:val="0"/>
      <w:marBottom w:val="0"/>
      <w:divBdr>
        <w:top w:val="none" w:sz="0" w:space="0" w:color="auto"/>
        <w:left w:val="none" w:sz="0" w:space="0" w:color="auto"/>
        <w:bottom w:val="none" w:sz="0" w:space="0" w:color="auto"/>
        <w:right w:val="none" w:sz="0" w:space="0" w:color="auto"/>
      </w:divBdr>
    </w:div>
    <w:div w:id="451941274">
      <w:bodyDiv w:val="1"/>
      <w:marLeft w:val="0"/>
      <w:marRight w:val="0"/>
      <w:marTop w:val="0"/>
      <w:marBottom w:val="0"/>
      <w:divBdr>
        <w:top w:val="none" w:sz="0" w:space="0" w:color="auto"/>
        <w:left w:val="none" w:sz="0" w:space="0" w:color="auto"/>
        <w:bottom w:val="none" w:sz="0" w:space="0" w:color="auto"/>
        <w:right w:val="none" w:sz="0" w:space="0" w:color="auto"/>
      </w:divBdr>
    </w:div>
    <w:div w:id="498158318">
      <w:bodyDiv w:val="1"/>
      <w:marLeft w:val="0"/>
      <w:marRight w:val="0"/>
      <w:marTop w:val="0"/>
      <w:marBottom w:val="0"/>
      <w:divBdr>
        <w:top w:val="none" w:sz="0" w:space="0" w:color="auto"/>
        <w:left w:val="none" w:sz="0" w:space="0" w:color="auto"/>
        <w:bottom w:val="none" w:sz="0" w:space="0" w:color="auto"/>
        <w:right w:val="none" w:sz="0" w:space="0" w:color="auto"/>
      </w:divBdr>
      <w:divsChild>
        <w:div w:id="1778910969">
          <w:marLeft w:val="360"/>
          <w:marRight w:val="0"/>
          <w:marTop w:val="200"/>
          <w:marBottom w:val="0"/>
          <w:divBdr>
            <w:top w:val="none" w:sz="0" w:space="0" w:color="auto"/>
            <w:left w:val="none" w:sz="0" w:space="0" w:color="auto"/>
            <w:bottom w:val="none" w:sz="0" w:space="0" w:color="auto"/>
            <w:right w:val="none" w:sz="0" w:space="0" w:color="auto"/>
          </w:divBdr>
        </w:div>
        <w:div w:id="1954900495">
          <w:marLeft w:val="1080"/>
          <w:marRight w:val="0"/>
          <w:marTop w:val="100"/>
          <w:marBottom w:val="0"/>
          <w:divBdr>
            <w:top w:val="none" w:sz="0" w:space="0" w:color="auto"/>
            <w:left w:val="none" w:sz="0" w:space="0" w:color="auto"/>
            <w:bottom w:val="none" w:sz="0" w:space="0" w:color="auto"/>
            <w:right w:val="none" w:sz="0" w:space="0" w:color="auto"/>
          </w:divBdr>
        </w:div>
        <w:div w:id="1944537334">
          <w:marLeft w:val="1080"/>
          <w:marRight w:val="0"/>
          <w:marTop w:val="100"/>
          <w:marBottom w:val="0"/>
          <w:divBdr>
            <w:top w:val="none" w:sz="0" w:space="0" w:color="auto"/>
            <w:left w:val="none" w:sz="0" w:space="0" w:color="auto"/>
            <w:bottom w:val="none" w:sz="0" w:space="0" w:color="auto"/>
            <w:right w:val="none" w:sz="0" w:space="0" w:color="auto"/>
          </w:divBdr>
        </w:div>
        <w:div w:id="1503928073">
          <w:marLeft w:val="360"/>
          <w:marRight w:val="0"/>
          <w:marTop w:val="200"/>
          <w:marBottom w:val="0"/>
          <w:divBdr>
            <w:top w:val="none" w:sz="0" w:space="0" w:color="auto"/>
            <w:left w:val="none" w:sz="0" w:space="0" w:color="auto"/>
            <w:bottom w:val="none" w:sz="0" w:space="0" w:color="auto"/>
            <w:right w:val="none" w:sz="0" w:space="0" w:color="auto"/>
          </w:divBdr>
        </w:div>
        <w:div w:id="532887657">
          <w:marLeft w:val="1080"/>
          <w:marRight w:val="0"/>
          <w:marTop w:val="100"/>
          <w:marBottom w:val="0"/>
          <w:divBdr>
            <w:top w:val="none" w:sz="0" w:space="0" w:color="auto"/>
            <w:left w:val="none" w:sz="0" w:space="0" w:color="auto"/>
            <w:bottom w:val="none" w:sz="0" w:space="0" w:color="auto"/>
            <w:right w:val="none" w:sz="0" w:space="0" w:color="auto"/>
          </w:divBdr>
        </w:div>
        <w:div w:id="1683318451">
          <w:marLeft w:val="360"/>
          <w:marRight w:val="0"/>
          <w:marTop w:val="200"/>
          <w:marBottom w:val="0"/>
          <w:divBdr>
            <w:top w:val="none" w:sz="0" w:space="0" w:color="auto"/>
            <w:left w:val="none" w:sz="0" w:space="0" w:color="auto"/>
            <w:bottom w:val="none" w:sz="0" w:space="0" w:color="auto"/>
            <w:right w:val="none" w:sz="0" w:space="0" w:color="auto"/>
          </w:divBdr>
        </w:div>
        <w:div w:id="691225675">
          <w:marLeft w:val="1080"/>
          <w:marRight w:val="0"/>
          <w:marTop w:val="100"/>
          <w:marBottom w:val="0"/>
          <w:divBdr>
            <w:top w:val="none" w:sz="0" w:space="0" w:color="auto"/>
            <w:left w:val="none" w:sz="0" w:space="0" w:color="auto"/>
            <w:bottom w:val="none" w:sz="0" w:space="0" w:color="auto"/>
            <w:right w:val="none" w:sz="0" w:space="0" w:color="auto"/>
          </w:divBdr>
        </w:div>
      </w:divsChild>
    </w:div>
    <w:div w:id="1056078889">
      <w:bodyDiv w:val="1"/>
      <w:marLeft w:val="0"/>
      <w:marRight w:val="0"/>
      <w:marTop w:val="0"/>
      <w:marBottom w:val="0"/>
      <w:divBdr>
        <w:top w:val="none" w:sz="0" w:space="0" w:color="auto"/>
        <w:left w:val="none" w:sz="0" w:space="0" w:color="auto"/>
        <w:bottom w:val="none" w:sz="0" w:space="0" w:color="auto"/>
        <w:right w:val="none" w:sz="0" w:space="0" w:color="auto"/>
      </w:divBdr>
    </w:div>
    <w:div w:id="1078945032">
      <w:bodyDiv w:val="1"/>
      <w:marLeft w:val="0"/>
      <w:marRight w:val="0"/>
      <w:marTop w:val="0"/>
      <w:marBottom w:val="0"/>
      <w:divBdr>
        <w:top w:val="none" w:sz="0" w:space="0" w:color="auto"/>
        <w:left w:val="none" w:sz="0" w:space="0" w:color="auto"/>
        <w:bottom w:val="none" w:sz="0" w:space="0" w:color="auto"/>
        <w:right w:val="none" w:sz="0" w:space="0" w:color="auto"/>
      </w:divBdr>
      <w:divsChild>
        <w:div w:id="146633621">
          <w:marLeft w:val="0"/>
          <w:marRight w:val="0"/>
          <w:marTop w:val="0"/>
          <w:marBottom w:val="0"/>
          <w:divBdr>
            <w:top w:val="none" w:sz="0" w:space="0" w:color="auto"/>
            <w:left w:val="none" w:sz="0" w:space="0" w:color="auto"/>
            <w:bottom w:val="none" w:sz="0" w:space="0" w:color="auto"/>
            <w:right w:val="none" w:sz="0" w:space="0" w:color="auto"/>
          </w:divBdr>
        </w:div>
        <w:div w:id="1325204388">
          <w:marLeft w:val="0"/>
          <w:marRight w:val="0"/>
          <w:marTop w:val="0"/>
          <w:marBottom w:val="0"/>
          <w:divBdr>
            <w:top w:val="none" w:sz="0" w:space="0" w:color="auto"/>
            <w:left w:val="none" w:sz="0" w:space="0" w:color="auto"/>
            <w:bottom w:val="none" w:sz="0" w:space="0" w:color="auto"/>
            <w:right w:val="none" w:sz="0" w:space="0" w:color="auto"/>
          </w:divBdr>
        </w:div>
      </w:divsChild>
    </w:div>
    <w:div w:id="1465153405">
      <w:bodyDiv w:val="1"/>
      <w:marLeft w:val="0"/>
      <w:marRight w:val="0"/>
      <w:marTop w:val="0"/>
      <w:marBottom w:val="0"/>
      <w:divBdr>
        <w:top w:val="none" w:sz="0" w:space="0" w:color="auto"/>
        <w:left w:val="none" w:sz="0" w:space="0" w:color="auto"/>
        <w:bottom w:val="none" w:sz="0" w:space="0" w:color="auto"/>
        <w:right w:val="none" w:sz="0" w:space="0" w:color="auto"/>
      </w:divBdr>
      <w:divsChild>
        <w:div w:id="2045792546">
          <w:marLeft w:val="0"/>
          <w:marRight w:val="0"/>
          <w:marTop w:val="0"/>
          <w:marBottom w:val="0"/>
          <w:divBdr>
            <w:top w:val="none" w:sz="0" w:space="0" w:color="auto"/>
            <w:left w:val="none" w:sz="0" w:space="0" w:color="auto"/>
            <w:bottom w:val="none" w:sz="0" w:space="0" w:color="auto"/>
            <w:right w:val="none" w:sz="0" w:space="0" w:color="auto"/>
          </w:divBdr>
        </w:div>
        <w:div w:id="792598262">
          <w:marLeft w:val="0"/>
          <w:marRight w:val="0"/>
          <w:marTop w:val="0"/>
          <w:marBottom w:val="0"/>
          <w:divBdr>
            <w:top w:val="none" w:sz="0" w:space="0" w:color="auto"/>
            <w:left w:val="none" w:sz="0" w:space="0" w:color="auto"/>
            <w:bottom w:val="none" w:sz="0" w:space="0" w:color="auto"/>
            <w:right w:val="none" w:sz="0" w:space="0" w:color="auto"/>
          </w:divBdr>
        </w:div>
      </w:divsChild>
    </w:div>
    <w:div w:id="1757630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ntensivsvenska.se/material-och-resurse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intensivsvenska.se/material-och-resurs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mf/Box%20Sync/SAMSYN_Intensivsvenska,%20Skolverket_EJ%20delad/Grafisk%20profil_mallar_OBS%20ladda%20fo&#776;rst%20ned%20typsnitt!/Word/Intensivsvenska%20wordmall%20190628.dotx" TargetMode="External"/></Relationships>
</file>

<file path=word/theme/theme1.xml><?xml version="1.0" encoding="utf-8"?>
<a:theme xmlns:a="http://schemas.openxmlformats.org/drawingml/2006/main" name="Office-tema">
  <a:themeElements>
    <a:clrScheme name="Intensivsvenska">
      <a:dk1>
        <a:sysClr val="windowText" lastClr="000000"/>
      </a:dk1>
      <a:lt1>
        <a:sysClr val="window" lastClr="FFFFFF"/>
      </a:lt1>
      <a:dk2>
        <a:srgbClr val="44546A"/>
      </a:dk2>
      <a:lt2>
        <a:srgbClr val="E7E6E6"/>
      </a:lt2>
      <a:accent1>
        <a:srgbClr val="0C71B8"/>
      </a:accent1>
      <a:accent2>
        <a:srgbClr val="E84A41"/>
      </a:accent2>
      <a:accent3>
        <a:srgbClr val="F29300"/>
      </a:accent3>
      <a:accent4>
        <a:srgbClr val="FDC800"/>
      </a:accent4>
      <a:accent5>
        <a:srgbClr val="55AF3C"/>
      </a:accent5>
      <a:accent6>
        <a:srgbClr val="000000"/>
      </a:accent6>
      <a:hlink>
        <a:srgbClr val="0C71B8"/>
      </a:hlink>
      <a:folHlink>
        <a:srgbClr val="5789C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7EA36-9D47-4C6E-95EB-81AE587B8DCB}">
  <ds:schemaRefs>
    <ds:schemaRef ds:uri="http://schemas.openxmlformats.org/officeDocument/2006/bibliography"/>
  </ds:schemaRefs>
</ds:datastoreItem>
</file>

<file path=docMetadata/LabelInfo.xml><?xml version="1.0" encoding="utf-8"?>
<clbl:labelList xmlns:clbl="http://schemas.microsoft.com/office/2020/mipLabelMetadata">
  <clbl:label id="{35b66c34-d3f7-4b74-a2f5-5e46d77d2b05}" enabled="1" method="Privileged" siteId="{1e586649-7317-42fb-8949-66923d34ba7e}" contentBits="0" removed="0"/>
</clbl:labelList>
</file>

<file path=docProps/app.xml><?xml version="1.0" encoding="utf-8"?>
<Properties xmlns="http://schemas.openxmlformats.org/officeDocument/2006/extended-properties" xmlns:vt="http://schemas.openxmlformats.org/officeDocument/2006/docPropsVTypes">
  <Template>Intensivsvenska wordmall 190628.dotx</Template>
  <TotalTime>243</TotalTime>
  <Pages>21</Pages>
  <Words>11062</Words>
  <Characters>58631</Characters>
  <Application>Microsoft Office Word</Application>
  <DocSecurity>0</DocSecurity>
  <Lines>488</Lines>
  <Paragraphs>139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Ann Boglind</Company>
  <LinksUpToDate>false</LinksUpToDate>
  <CharactersWithSpaces>69554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Lim Falk</dc:creator>
  <cp:keywords/>
  <dc:description/>
  <cp:lastModifiedBy>Tomas Riad</cp:lastModifiedBy>
  <cp:revision>66</cp:revision>
  <cp:lastPrinted>2026-02-07T10:57:00Z</cp:lastPrinted>
  <dcterms:created xsi:type="dcterms:W3CDTF">2026-01-27T06:28:00Z</dcterms:created>
  <dcterms:modified xsi:type="dcterms:W3CDTF">2026-02-08T17:51:00Z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id="zH4HiAQG"/&gt;&lt;style id="http://www.zotero.org/styles/apa" locale="sv-SE" hasBibliography="1" bibliographyStyleHasBeenSet="1"/&gt;&lt;prefs&gt;&lt;pref name="fieldType" value="Field"/&gt;&lt;/prefs&gt;&lt;/data&gt;</vt:lpwstr>
  </property>
</Properties>
</file>